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4F" w:rsidRPr="003F477D" w:rsidRDefault="00281309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bookmarkStart w:id="0" w:name="_GoBack"/>
      <w:bookmarkEnd w:id="0"/>
      <w:r w:rsidRPr="003F477D">
        <w:rPr>
          <w:szCs w:val="22"/>
        </w:rPr>
        <w:t xml:space="preserve"> </w:t>
      </w:r>
      <w:r w:rsidR="0003344F" w:rsidRPr="003F477D">
        <w:rPr>
          <w:szCs w:val="22"/>
        </w:rPr>
        <w:t>Informácie k</w:t>
      </w:r>
      <w:r w:rsidR="00EB5202" w:rsidRPr="003F477D">
        <w:rPr>
          <w:szCs w:val="22"/>
        </w:rPr>
        <w:t> prílohe č. 3 časti A. písm. c)</w:t>
      </w:r>
      <w:r w:rsidR="0003344F" w:rsidRPr="003F477D">
        <w:rPr>
          <w:szCs w:val="22"/>
        </w:rPr>
        <w:t xml:space="preserve"> o počte zamestnancov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2645"/>
        <w:gridCol w:w="2874"/>
      </w:tblGrid>
      <w:tr w:rsidR="0003344F" w:rsidRPr="003F477D" w:rsidTr="0003344F">
        <w:trPr>
          <w:jc w:val="center"/>
        </w:trPr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 položky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CF3093">
        <w:trPr>
          <w:trHeight w:val="340"/>
          <w:jc w:val="center"/>
        </w:trPr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Priemerný prepočítaný počet zamestnancov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03344F">
        <w:trPr>
          <w:trHeight w:val="285"/>
          <w:jc w:val="center"/>
        </w:trPr>
        <w:tc>
          <w:tcPr>
            <w:tcW w:w="3675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Stav zamestnancov ku dňu, ku ktorému sa zostavuje účtovná závierka, z toho:</w:t>
            </w:r>
          </w:p>
        </w:tc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860" w:type="dxa"/>
            <w:tcBorders>
              <w:left w:val="single" w:sz="12" w:space="0" w:color="auto"/>
            </w:tcBorders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325F7">
        <w:trPr>
          <w:trHeight w:val="397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  <w:highlight w:val="green"/>
              </w:rPr>
            </w:pPr>
            <w:r w:rsidRPr="003F477D">
              <w:rPr>
                <w:szCs w:val="22"/>
              </w:rPr>
              <w:t>počet vedúcich zamestnancov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  <w:highlight w:val="green"/>
              </w:rPr>
            </w:pP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a) </w:t>
      </w:r>
      <w:r w:rsidRPr="003F477D">
        <w:rPr>
          <w:szCs w:val="22"/>
        </w:rPr>
        <w:t>o dlhodobom nehmotnom majetku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1"/>
        <w:gridCol w:w="1000"/>
        <w:gridCol w:w="851"/>
        <w:gridCol w:w="867"/>
        <w:gridCol w:w="978"/>
        <w:gridCol w:w="708"/>
        <w:gridCol w:w="851"/>
        <w:gridCol w:w="1149"/>
        <w:gridCol w:w="863"/>
      </w:tblGrid>
      <w:tr w:rsidR="0003344F" w:rsidRPr="003F477D" w:rsidTr="001E03F2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nehmotný majetok</w:t>
            </w:r>
          </w:p>
        </w:tc>
        <w:tc>
          <w:tcPr>
            <w:tcW w:w="72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Bežné účtovné obdobie</w:t>
            </w:r>
          </w:p>
        </w:tc>
      </w:tr>
      <w:tr w:rsidR="0003344F" w:rsidRPr="003F477D" w:rsidTr="003F477D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Aktivo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Oceni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Goodwill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Ostat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03F2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</w:t>
            </w:r>
            <w:r w:rsidR="001E03F2" w:rsidRPr="003F477D">
              <w:rPr>
                <w:b/>
                <w:bCs/>
                <w:szCs w:val="22"/>
              </w:rPr>
              <w:t>sta-</w:t>
            </w:r>
          </w:p>
          <w:p w:rsidR="0003344F" w:rsidRPr="003F477D" w:rsidRDefault="001E03F2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rá</w:t>
            </w:r>
            <w:r w:rsidR="0003344F" w:rsidRPr="003F477D">
              <w:rPr>
                <w:b/>
                <w:bCs/>
                <w:szCs w:val="22"/>
              </w:rPr>
              <w:t>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03344F" w:rsidRPr="003F477D" w:rsidTr="003F477D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1A6B1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F63EA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</w:tr>
      <w:tr w:rsidR="0003344F" w:rsidRPr="003F477D" w:rsidTr="001E03F2">
        <w:trPr>
          <w:trHeight w:val="266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03344F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03344F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</w:t>
            </w:r>
          </w:p>
        </w:tc>
      </w:tr>
      <w:tr w:rsidR="0003344F" w:rsidRPr="003F477D" w:rsidTr="003F477D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lastRenderedPageBreak/>
        <w:t>Tabuľka č. 2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1"/>
        <w:gridCol w:w="1000"/>
        <w:gridCol w:w="851"/>
        <w:gridCol w:w="867"/>
        <w:gridCol w:w="978"/>
        <w:gridCol w:w="672"/>
        <w:gridCol w:w="36"/>
        <w:gridCol w:w="851"/>
        <w:gridCol w:w="1149"/>
        <w:gridCol w:w="863"/>
      </w:tblGrid>
      <w:tr w:rsidR="00E04DF3" w:rsidRPr="003F477D" w:rsidTr="00E35A2B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nehmotný majetok</w:t>
            </w:r>
          </w:p>
        </w:tc>
        <w:tc>
          <w:tcPr>
            <w:tcW w:w="72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Bezprostredne predchádzajúce účtovné obdobie</w:t>
            </w:r>
          </w:p>
        </w:tc>
      </w:tr>
      <w:tr w:rsidR="00E04DF3" w:rsidRPr="003F477D" w:rsidTr="003F477D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Aktivo-vané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Oceni-teľné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Goodwill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Ostat-ný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Obsta-</w:t>
            </w:r>
          </w:p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rávaný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E04DF3" w:rsidRPr="003F477D" w:rsidTr="003F477D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</w:tr>
      <w:tr w:rsidR="00E04DF3" w:rsidRPr="003F477D" w:rsidTr="00E35A2B">
        <w:trPr>
          <w:trHeight w:val="266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04DF3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04DF3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</w:t>
            </w:r>
          </w:p>
        </w:tc>
      </w:tr>
      <w:tr w:rsidR="00E04DF3" w:rsidRPr="003F477D" w:rsidTr="003F477D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pStyle w:val="Nzov"/>
        <w:keepNext w:val="0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/>
    <w:p w:rsidR="0003344F" w:rsidRPr="003F477D" w:rsidRDefault="0003344F" w:rsidP="006A4709">
      <w:pPr>
        <w:pStyle w:val="Nzov"/>
        <w:keepNext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c) </w:t>
      </w:r>
      <w:r w:rsidRPr="003F477D">
        <w:rPr>
          <w:szCs w:val="22"/>
        </w:rPr>
        <w:t xml:space="preserve">o dlhodobom nehmotnom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2763"/>
      </w:tblGrid>
      <w:tr w:rsidR="0003344F" w:rsidRPr="003F477D" w:rsidTr="00B5583E">
        <w:trPr>
          <w:trHeight w:val="340"/>
          <w:jc w:val="center"/>
        </w:trPr>
        <w:tc>
          <w:tcPr>
            <w:tcW w:w="644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nehmotný majetok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B5583E">
        <w:trPr>
          <w:trHeight w:val="340"/>
          <w:jc w:val="center"/>
        </w:trPr>
        <w:tc>
          <w:tcPr>
            <w:tcW w:w="6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nehmotný majetok, na ktorý je zriadené záložné právo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9F39E7" w:rsidRPr="009F39E7" w:rsidRDefault="009F39E7" w:rsidP="009F39E7"/>
    <w:p w:rsidR="003F477D" w:rsidRPr="003F477D" w:rsidRDefault="003F477D" w:rsidP="003F477D"/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lastRenderedPageBreak/>
        <w:t>Informácie k </w:t>
      </w:r>
      <w:r w:rsidR="00EB5202" w:rsidRPr="003F477D">
        <w:rPr>
          <w:szCs w:val="22"/>
        </w:rPr>
        <w:t>prílohe č. 3 časti F. písm. a)</w:t>
      </w:r>
      <w:r w:rsidRPr="003F477D">
        <w:rPr>
          <w:szCs w:val="22"/>
        </w:rPr>
        <w:t xml:space="preserve"> o dlhodobom hmotnom majetku</w:t>
      </w:r>
      <w:r w:rsidRPr="003F477D">
        <w:rPr>
          <w:szCs w:val="22"/>
        </w:rPr>
        <w:tab/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4"/>
        <w:gridCol w:w="12"/>
        <w:gridCol w:w="6"/>
        <w:gridCol w:w="1019"/>
        <w:gridCol w:w="850"/>
        <w:gridCol w:w="722"/>
        <w:gridCol w:w="11"/>
        <w:gridCol w:w="118"/>
        <w:gridCol w:w="992"/>
        <w:gridCol w:w="20"/>
        <w:gridCol w:w="972"/>
        <w:gridCol w:w="57"/>
        <w:gridCol w:w="652"/>
        <w:gridCol w:w="709"/>
        <w:gridCol w:w="850"/>
        <w:gridCol w:w="709"/>
      </w:tblGrid>
      <w:tr w:rsidR="0003344F" w:rsidRPr="003F477D" w:rsidTr="003F477D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1E03F2" w:rsidRPr="003F477D" w:rsidTr="003F477D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3704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Samos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tatné hnuteľ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né veci a </w:t>
            </w:r>
          </w:p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súbory hnuteľ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Pestova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teľské celky</w:t>
            </w:r>
            <w:r w:rsidRPr="003F477D">
              <w:rPr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Zákla</w:t>
            </w:r>
            <w:r w:rsidR="001E03F2" w:rsidRPr="003F477D">
              <w:rPr>
                <w:b/>
                <w:bCs/>
                <w:szCs w:val="22"/>
              </w:rPr>
              <w:t>d</w:t>
            </w:r>
            <w:r w:rsidRPr="003F477D">
              <w:rPr>
                <w:b/>
                <w:bCs/>
                <w:szCs w:val="22"/>
              </w:rPr>
              <w:t>né stádo a ťažné zvieratá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1E03F2" w:rsidP="004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</w:t>
            </w:r>
            <w:r w:rsidR="00465A3F" w:rsidRPr="003F477D">
              <w:rPr>
                <w:b/>
                <w:bCs/>
                <w:szCs w:val="22"/>
              </w:rPr>
              <w:t>-s</w:t>
            </w:r>
            <w:r w:rsidRPr="003F477D">
              <w:rPr>
                <w:b/>
                <w:bCs/>
                <w:szCs w:val="22"/>
              </w:rPr>
              <w:t>ta</w:t>
            </w:r>
            <w:r w:rsidR="0003344F" w:rsidRPr="003F477D">
              <w:rPr>
                <w:b/>
                <w:bCs/>
                <w:szCs w:val="22"/>
              </w:rPr>
              <w:t>rá</w:t>
            </w:r>
            <w:r w:rsidRPr="003F477D">
              <w:rPr>
                <w:b/>
                <w:bCs/>
                <w:szCs w:val="22"/>
              </w:rPr>
              <w:t>-</w:t>
            </w:r>
            <w:r w:rsidR="0003344F" w:rsidRPr="003F477D">
              <w:rPr>
                <w:b/>
                <w:bCs/>
                <w:szCs w:val="22"/>
              </w:rPr>
              <w:t>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03F2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nuté pred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davky na 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1E03F2" w:rsidRPr="003F477D" w:rsidTr="003F477D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 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477D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4"/>
        <w:gridCol w:w="12"/>
        <w:gridCol w:w="6"/>
        <w:gridCol w:w="1019"/>
        <w:gridCol w:w="850"/>
        <w:gridCol w:w="722"/>
        <w:gridCol w:w="11"/>
        <w:gridCol w:w="118"/>
        <w:gridCol w:w="992"/>
        <w:gridCol w:w="20"/>
        <w:gridCol w:w="965"/>
        <w:gridCol w:w="7"/>
        <w:gridCol w:w="709"/>
        <w:gridCol w:w="709"/>
        <w:gridCol w:w="850"/>
        <w:gridCol w:w="709"/>
      </w:tblGrid>
      <w:tr w:rsidR="00E916CF" w:rsidRPr="003F477D" w:rsidTr="003F477D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Bezprostredne predchádzajúce účtovné obdobie                                                                                                                             </w:t>
            </w:r>
          </w:p>
        </w:tc>
      </w:tr>
      <w:tr w:rsidR="00E916CF" w:rsidRPr="003F477D" w:rsidTr="003F477D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Samos-tatné hnuteľ-né veci a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súbory hnuteľ-ných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Pestova-teľské celky</w:t>
            </w:r>
            <w:r w:rsidRPr="003F477D">
              <w:rPr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Základné stádo a ťažné zvieratá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Os-tatný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Ob-stará-vaný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Poskyt-nuté pred-davky na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E916CF" w:rsidRPr="003F477D" w:rsidTr="003F477D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 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E33704" w:rsidRDefault="00E33704" w:rsidP="0003344F">
      <w:pPr>
        <w:spacing w:after="0" w:line="240" w:lineRule="auto"/>
        <w:rPr>
          <w:szCs w:val="22"/>
        </w:rPr>
      </w:pPr>
    </w:p>
    <w:p w:rsidR="009F39E7" w:rsidRPr="003F477D" w:rsidRDefault="009F39E7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Odsekzoznamu"/>
        <w:numPr>
          <w:ilvl w:val="0"/>
          <w:numId w:val="8"/>
        </w:numPr>
        <w:spacing w:after="0" w:line="240" w:lineRule="auto"/>
        <w:rPr>
          <w:b/>
          <w:szCs w:val="22"/>
        </w:rPr>
      </w:pPr>
      <w:r w:rsidRPr="003F477D">
        <w:rPr>
          <w:b/>
          <w:szCs w:val="22"/>
        </w:rPr>
        <w:t>Informácie k </w:t>
      </w:r>
      <w:r w:rsidR="00EB5202" w:rsidRPr="003F477D">
        <w:rPr>
          <w:b/>
          <w:szCs w:val="22"/>
        </w:rPr>
        <w:t xml:space="preserve">prílohe č. 3 časti F. písm. c) </w:t>
      </w:r>
      <w:r w:rsidRPr="003F477D">
        <w:rPr>
          <w:b/>
          <w:szCs w:val="22"/>
        </w:rPr>
        <w:t xml:space="preserve">o dlhodobom 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046"/>
      </w:tblGrid>
      <w:tr w:rsidR="0003344F" w:rsidRPr="003F477D" w:rsidTr="003F5EB5">
        <w:trPr>
          <w:jc w:val="center"/>
        </w:trPr>
        <w:tc>
          <w:tcPr>
            <w:tcW w:w="616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hmotný majetok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3F5EB5">
        <w:trPr>
          <w:trHeight w:val="340"/>
          <w:jc w:val="center"/>
        </w:trPr>
        <w:tc>
          <w:tcPr>
            <w:tcW w:w="6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hmotný majetok, na ktorý je zriadené záložné právo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E916CF" w:rsidRDefault="00E916CF" w:rsidP="0003344F">
      <w:pPr>
        <w:pStyle w:val="Nzov"/>
        <w:keepNext w:val="0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>
      <w:pPr>
        <w:spacing w:after="0"/>
      </w:pPr>
    </w:p>
    <w:p w:rsidR="0003344F" w:rsidRPr="003F477D" w:rsidRDefault="0003344F" w:rsidP="006A4709">
      <w:pPr>
        <w:pStyle w:val="Nzov"/>
        <w:keepNext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j)</w:t>
      </w:r>
      <w:r w:rsidRPr="003F477D">
        <w:rPr>
          <w:szCs w:val="22"/>
        </w:rPr>
        <w:t xml:space="preserve"> o  dlhodobom finančnom majetku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5"/>
        <w:gridCol w:w="1134"/>
        <w:gridCol w:w="1089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03344F" w:rsidRPr="003F477D" w:rsidTr="00E33704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Bežné účtovné obdobie                                                                                                                                                                    </w:t>
            </w:r>
          </w:p>
        </w:tc>
      </w:tr>
      <w:tr w:rsidR="0003344F" w:rsidRPr="003F477D" w:rsidTr="00E33704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Podielové </w:t>
            </w:r>
            <w:r w:rsidRPr="003F477D">
              <w:br/>
              <w:t xml:space="preserve">CP a podiely </w:t>
            </w:r>
            <w:r w:rsidRPr="003F477D">
              <w:br/>
              <w:t>v spolo</w:t>
            </w:r>
            <w:r w:rsidR="00E33704" w:rsidRPr="003F477D">
              <w:t>č-</w:t>
            </w:r>
            <w:r w:rsidRPr="003F477D">
              <w:t>nosti s</w:t>
            </w:r>
            <w:r w:rsidR="00E33704" w:rsidRPr="003F477D">
              <w:t> </w:t>
            </w:r>
            <w:r w:rsidRPr="003F477D">
              <w:t>pods</w:t>
            </w:r>
            <w:r w:rsidR="00E33704" w:rsidRPr="003F477D">
              <w:t>-</w:t>
            </w:r>
            <w:r w:rsidRPr="003F477D">
              <w:t>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pStyle w:val="TopHeader"/>
            </w:pPr>
            <w:r w:rsidRPr="003F477D"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E33704" w:rsidP="003F477D">
            <w:pPr>
              <w:pStyle w:val="TopHeader"/>
            </w:pPr>
            <w:r w:rsidRPr="003F477D">
              <w:t xml:space="preserve">Pôžičky ÚJ </w:t>
            </w:r>
            <w:r w:rsidRPr="003F477D">
              <w:br/>
              <w:t>v kons</w:t>
            </w:r>
            <w:r w:rsidR="003F5EB5" w:rsidRPr="003F477D">
              <w:t>.</w:t>
            </w:r>
            <w:r w:rsidRPr="003F477D">
              <w:t xml:space="preserve"> </w:t>
            </w:r>
            <w:r w:rsidR="0003344F" w:rsidRPr="003F477D">
              <w:t>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Ostat</w:t>
            </w:r>
            <w:r w:rsidR="00E33704" w:rsidRPr="003F477D">
              <w:t>-</w:t>
            </w:r>
            <w:r w:rsidRPr="003F477D">
              <w:t>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pStyle w:val="TopHeader"/>
            </w:pPr>
            <w:r w:rsidRPr="003F477D">
              <w:t xml:space="preserve">Pôžičky </w:t>
            </w:r>
            <w:r w:rsidR="00E33704" w:rsidRPr="003F477D">
              <w:t xml:space="preserve">s </w:t>
            </w:r>
            <w:r w:rsidRPr="003F477D">
              <w:t> dobou splat</w:t>
            </w:r>
            <w:r w:rsidR="00E33704" w:rsidRPr="003F477D">
              <w:t>-</w:t>
            </w:r>
            <w:r w:rsidRPr="003F477D">
              <w:t>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pStyle w:val="TopHeader"/>
            </w:pPr>
            <w:r w:rsidRPr="003F477D">
              <w:t>Ob</w:t>
            </w:r>
            <w:r w:rsidR="00E33704" w:rsidRPr="003F477D">
              <w:t>-</w:t>
            </w:r>
            <w:r w:rsidRPr="003F477D">
              <w:t>sta</w:t>
            </w:r>
            <w:r w:rsidR="00E33704" w:rsidRPr="003F477D">
              <w:t>rá-</w:t>
            </w:r>
            <w:r w:rsidRPr="003F477D">
              <w:t xml:space="preserve">vaný </w:t>
            </w:r>
            <w:r w:rsidRPr="003F477D"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3704" w:rsidRPr="003F477D" w:rsidRDefault="0003344F" w:rsidP="00E33704">
            <w:pPr>
              <w:pStyle w:val="TopHeader"/>
            </w:pPr>
            <w:r w:rsidRPr="003F477D">
              <w:t>Poskyt-nuté pred</w:t>
            </w:r>
            <w:r w:rsidR="00E33704" w:rsidRPr="003F477D">
              <w:t>-</w:t>
            </w:r>
            <w:r w:rsidRPr="003F477D">
              <w:t>davky na </w:t>
            </w:r>
          </w:p>
          <w:p w:rsidR="0003344F" w:rsidRPr="003F477D" w:rsidRDefault="0003344F" w:rsidP="00E33704">
            <w:pPr>
              <w:pStyle w:val="TopHeader"/>
            </w:pPr>
            <w:r w:rsidRPr="003F477D"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Spolu</w:t>
            </w:r>
          </w:p>
        </w:tc>
      </w:tr>
      <w:tr w:rsidR="0003344F" w:rsidRPr="003F477D" w:rsidTr="00E33704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j</w:t>
            </w: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Účtovná hodnota 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CF3093" w:rsidRPr="003F477D" w:rsidRDefault="00CF3093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5"/>
        <w:gridCol w:w="1134"/>
        <w:gridCol w:w="1089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E916CF" w:rsidRPr="003F477D" w:rsidTr="00E35A2B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Bezprostredne predchádzajúce účtovné obdobie                                                                                                                                                                    </w:t>
            </w:r>
          </w:p>
        </w:tc>
      </w:tr>
      <w:tr w:rsidR="00E916CF" w:rsidRPr="003F477D" w:rsidTr="00E35A2B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Podielové </w:t>
            </w:r>
            <w:r w:rsidRPr="003F477D">
              <w:br/>
              <w:t xml:space="preserve">CP a podiely </w:t>
            </w:r>
            <w:r w:rsidRPr="003F477D">
              <w:br/>
              <w:t>v spoloč-nosti s pods-tatným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pStyle w:val="TopHeader"/>
            </w:pPr>
            <w:r w:rsidRPr="003F477D">
              <w:t xml:space="preserve">Pôžičky ÚJ </w:t>
            </w:r>
            <w:r w:rsidRPr="003F477D">
              <w:br/>
              <w:t>v kons. 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Ostat-ný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pStyle w:val="TopHeader"/>
            </w:pPr>
            <w:r w:rsidRPr="003F477D">
              <w:t>Pôžičky s  dobou splat-nosti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Ob-stará-vaný </w:t>
            </w:r>
            <w:r w:rsidRPr="003F477D"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Poskyt-nuté pred-davky na </w:t>
            </w:r>
          </w:p>
          <w:p w:rsidR="00E916CF" w:rsidRPr="003F477D" w:rsidRDefault="00E916CF" w:rsidP="00E35A2B">
            <w:pPr>
              <w:pStyle w:val="TopHeader"/>
            </w:pPr>
            <w:r w:rsidRPr="003F477D"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Spolu</w:t>
            </w:r>
          </w:p>
        </w:tc>
      </w:tr>
      <w:tr w:rsidR="00E916CF" w:rsidRPr="003F477D" w:rsidTr="00E35A2B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j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Účtovná hodnota 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E916CF" w:rsidRPr="003F477D" w:rsidRDefault="00E916CF" w:rsidP="003F477D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bCs w:val="0"/>
          <w:kern w:val="0"/>
          <w:szCs w:val="22"/>
        </w:rPr>
      </w:pPr>
      <w:r w:rsidRPr="003F477D">
        <w:rPr>
          <w:bCs w:val="0"/>
          <w:kern w:val="0"/>
          <w:szCs w:val="22"/>
        </w:rPr>
        <w:t>Informácie k </w:t>
      </w:r>
      <w:r w:rsidR="00EB5202" w:rsidRPr="003F477D">
        <w:rPr>
          <w:szCs w:val="22"/>
        </w:rPr>
        <w:t>prílohe č. 3 </w:t>
      </w:r>
      <w:r w:rsidR="00EB5202" w:rsidRPr="003F477D">
        <w:rPr>
          <w:bCs w:val="0"/>
          <w:kern w:val="0"/>
          <w:szCs w:val="22"/>
        </w:rPr>
        <w:t xml:space="preserve">časti F. písm. m) </w:t>
      </w:r>
      <w:r w:rsidRPr="003F477D">
        <w:rPr>
          <w:bCs w:val="0"/>
          <w:kern w:val="0"/>
          <w:szCs w:val="22"/>
        </w:rPr>
        <w:t xml:space="preserve">o dlhodobom finančnom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905"/>
      </w:tblGrid>
      <w:tr w:rsidR="0003344F" w:rsidRPr="003F477D" w:rsidTr="007449B8">
        <w:trPr>
          <w:trHeight w:val="340"/>
          <w:jc w:val="center"/>
        </w:trPr>
        <w:tc>
          <w:tcPr>
            <w:tcW w:w="630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Hodnota </w:t>
            </w:r>
            <w:r w:rsidRPr="003F477D">
              <w:rPr>
                <w:bCs w:val="0"/>
              </w:rPr>
              <w:t>za bežné účtovné obdobie</w:t>
            </w:r>
          </w:p>
        </w:tc>
      </w:tr>
      <w:tr w:rsidR="0003344F" w:rsidRPr="003F477D" w:rsidTr="007449B8">
        <w:trPr>
          <w:trHeight w:val="340"/>
          <w:jc w:val="center"/>
        </w:trPr>
        <w:tc>
          <w:tcPr>
            <w:tcW w:w="6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finančný majetok, na ktorý je zriadené záložné právo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spacing w:after="0" w:line="240" w:lineRule="auto"/>
        <w:rPr>
          <w:szCs w:val="22"/>
        </w:rPr>
      </w:pPr>
    </w:p>
    <w:p w:rsidR="009F39E7" w:rsidRPr="003F477D" w:rsidRDefault="009F39E7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časti F. písm. i) o štruktúre dlhodobého finančného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1124"/>
        <w:gridCol w:w="1701"/>
        <w:gridCol w:w="1452"/>
        <w:gridCol w:w="1667"/>
        <w:gridCol w:w="1345"/>
      </w:tblGrid>
      <w:tr w:rsidR="0003344F" w:rsidRPr="003F477D" w:rsidTr="00E109E2">
        <w:trPr>
          <w:jc w:val="center"/>
        </w:trPr>
        <w:tc>
          <w:tcPr>
            <w:tcW w:w="192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Obchodné meno a sídlo spoločnosti, v ktorej má ÚJ umiestnený DFM</w:t>
            </w:r>
          </w:p>
        </w:tc>
        <w:tc>
          <w:tcPr>
            <w:tcW w:w="728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Bežné účtovné obdobie </w:t>
            </w:r>
          </w:p>
        </w:tc>
      </w:tr>
      <w:tr w:rsidR="0003344F" w:rsidRPr="003F477D" w:rsidTr="00E109E2">
        <w:trPr>
          <w:trHeight w:val="1394"/>
          <w:jc w:val="center"/>
        </w:trPr>
        <w:tc>
          <w:tcPr>
            <w:tcW w:w="1923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109E2" w:rsidRPr="003F477D" w:rsidRDefault="0003344F" w:rsidP="0003344F">
            <w:pPr>
              <w:pStyle w:val="TopHeader"/>
            </w:pPr>
            <w:r w:rsidRPr="003F477D">
              <w:t>Podiel ÚJ na ZI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 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109E2" w:rsidRPr="003F477D" w:rsidRDefault="0003344F" w:rsidP="0003344F">
            <w:pPr>
              <w:pStyle w:val="TopHeader"/>
            </w:pPr>
            <w:r w:rsidRPr="003F477D">
              <w:t xml:space="preserve">Podiel ÚJ na hlasovacích právach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 %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109E2">
            <w:pPr>
              <w:pStyle w:val="TopHeader"/>
            </w:pPr>
            <w:r w:rsidRPr="003F477D">
              <w:t>Hodnota</w:t>
            </w:r>
            <w:r w:rsidR="00E109E2" w:rsidRPr="003F477D">
              <w:t xml:space="preserve"> </w:t>
            </w:r>
            <w:r w:rsidRPr="003F477D">
              <w:t> vlas</w:t>
            </w:r>
            <w:r w:rsidR="00E109E2" w:rsidRPr="003F477D">
              <w:t>tného imania ÚJ, v ktorej má ÚJ u</w:t>
            </w:r>
            <w:r w:rsidRPr="003F477D">
              <w:t>miestnený DFM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Výsledok hospodárenia ÚJ, v ktorej má ÚJ umiestnený DFM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Účtovná hodnota </w:t>
            </w:r>
            <w:r w:rsidR="00E109E2" w:rsidRPr="003F477D">
              <w:br/>
            </w:r>
            <w:r w:rsidRPr="003F477D">
              <w:t>DFM</w:t>
            </w:r>
          </w:p>
        </w:tc>
      </w:tr>
      <w:tr w:rsidR="0003344F" w:rsidRPr="003F477D" w:rsidTr="00E109E2">
        <w:trPr>
          <w:trHeight w:hRule="exact" w:val="227"/>
          <w:jc w:val="center"/>
        </w:trPr>
        <w:tc>
          <w:tcPr>
            <w:tcW w:w="192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109E2">
        <w:trPr>
          <w:trHeight w:val="32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Dcérske účtovné jednotky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trHeight w:val="32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Účtovné jednotky s podstatným vplyvom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 xml:space="preserve">Ostatné realizovateľné CP a podiely  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Obstarávaný DFM na účely vykonania vplyvu v inej ÚJ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109E2" w:rsidP="00E109E2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DFM</w:t>
            </w:r>
            <w:r w:rsidR="0003344F" w:rsidRPr="003F477D">
              <w:rPr>
                <w:b/>
                <w:szCs w:val="22"/>
              </w:rPr>
              <w:t xml:space="preserve"> spolu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</w:tbl>
    <w:p w:rsidR="003F477D" w:rsidRDefault="003F477D" w:rsidP="003F477D">
      <w:pPr>
        <w:pStyle w:val="Nzov"/>
        <w:spacing w:before="0" w:beforeAutospacing="0" w:after="0"/>
        <w:ind w:left="357"/>
        <w:contextualSpacing/>
        <w:jc w:val="left"/>
        <w:rPr>
          <w:szCs w:val="22"/>
        </w:rPr>
      </w:pPr>
    </w:p>
    <w:p w:rsidR="003F477D" w:rsidRDefault="003F477D" w:rsidP="003F477D"/>
    <w:p w:rsidR="003F477D" w:rsidRPr="003F477D" w:rsidRDefault="003F477D" w:rsidP="003F477D"/>
    <w:p w:rsidR="0003344F" w:rsidRPr="003F477D" w:rsidRDefault="0003344F" w:rsidP="003F477D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ind w:left="357" w:hanging="357"/>
        <w:jc w:val="left"/>
        <w:rPr>
          <w:szCs w:val="22"/>
        </w:rPr>
      </w:pPr>
      <w:r w:rsidRPr="003F477D">
        <w:rPr>
          <w:szCs w:val="22"/>
        </w:rPr>
        <w:lastRenderedPageBreak/>
        <w:t>Informácie k 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</w:t>
      </w:r>
      <w:r w:rsidR="00EB5202" w:rsidRPr="003F477D">
        <w:rPr>
          <w:szCs w:val="22"/>
        </w:rPr>
        <w:t>ti F. písm. j) a l)</w:t>
      </w:r>
      <w:r w:rsidRPr="003F477D">
        <w:rPr>
          <w:szCs w:val="22"/>
        </w:rPr>
        <w:t xml:space="preserve"> o dlhových CP držaných do splatnosti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728"/>
        <w:gridCol w:w="1276"/>
        <w:gridCol w:w="1134"/>
        <w:gridCol w:w="1134"/>
        <w:gridCol w:w="1417"/>
        <w:gridCol w:w="1062"/>
      </w:tblGrid>
      <w:tr w:rsidR="0003344F" w:rsidRPr="003F477D" w:rsidTr="00E109E2">
        <w:trPr>
          <w:trHeight w:val="644"/>
          <w:jc w:val="center"/>
        </w:trPr>
        <w:tc>
          <w:tcPr>
            <w:tcW w:w="246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Dlhové CP</w:t>
            </w:r>
            <w:r w:rsidR="00E109E2" w:rsidRPr="003F477D">
              <w:br/>
            </w:r>
            <w:r w:rsidRPr="003F477D">
              <w:t xml:space="preserve"> držané do splatnosti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Druh CP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13FB">
            <w:pPr>
              <w:pStyle w:val="TopHeader"/>
            </w:pPr>
            <w:r w:rsidRPr="003F477D">
              <w:t>Stav na</w:t>
            </w:r>
            <w:r w:rsidR="00E109E2" w:rsidRPr="003F477D">
              <w:t xml:space="preserve"> </w:t>
            </w:r>
            <w:r w:rsidRPr="003F477D">
              <w:t>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E916CF" w:rsidP="00E109E2">
            <w:pPr>
              <w:pStyle w:val="TopHeader"/>
            </w:pPr>
            <w:r w:rsidRPr="003F477D">
              <w:t>Zvýšenie hodnoty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Zníženie hodnoty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Vyradenie dlhového CP</w:t>
            </w:r>
            <w:r w:rsidR="00E109E2" w:rsidRPr="003F477D">
              <w:t xml:space="preserve"> </w:t>
            </w:r>
            <w:r w:rsidRPr="003F477D">
              <w:t xml:space="preserve">z účtovníctva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 účtovnom období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 konci účtov</w:t>
            </w:r>
            <w:r w:rsidR="003F13FB" w:rsidRPr="003F477D">
              <w:t>-</w:t>
            </w:r>
            <w:r w:rsidRPr="003F477D">
              <w:t>ného obdobia</w:t>
            </w:r>
          </w:p>
        </w:tc>
      </w:tr>
      <w:tr w:rsidR="0003344F" w:rsidRPr="003F477D" w:rsidTr="00E109E2">
        <w:trPr>
          <w:trHeight w:hRule="exact" w:val="227"/>
          <w:jc w:val="center"/>
        </w:trPr>
        <w:tc>
          <w:tcPr>
            <w:tcW w:w="24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</w:tr>
      <w:tr w:rsidR="0003344F" w:rsidRPr="003F477D" w:rsidTr="00E109E2">
        <w:trPr>
          <w:trHeight w:val="340"/>
          <w:jc w:val="center"/>
        </w:trPr>
        <w:tc>
          <w:tcPr>
            <w:tcW w:w="246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viac ako päť rokov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 </w:t>
            </w:r>
            <w:r w:rsidR="0000458C">
              <w:rPr>
                <w:szCs w:val="22"/>
              </w:rPr>
              <w:t>viac ako tri roky a najviac päť rokov</w:t>
            </w:r>
            <w:r w:rsidR="00F15121">
              <w:rPr>
                <w:szCs w:val="22"/>
              </w:rPr>
              <w:t xml:space="preserve">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</w:t>
            </w:r>
            <w:r w:rsidR="0000458C">
              <w:rPr>
                <w:szCs w:val="22"/>
              </w:rPr>
              <w:t xml:space="preserve"> viac ako jeden rok a najviac tri roky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do jedného roka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Dlhové CP držané do splatnosti spolu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03344F" w:rsidRPr="003F477D" w:rsidRDefault="0003344F" w:rsidP="0000458C">
      <w:pPr>
        <w:spacing w:after="120" w:line="240" w:lineRule="auto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čast</w:t>
      </w:r>
      <w:r w:rsidR="00EB5202" w:rsidRPr="003F477D">
        <w:rPr>
          <w:szCs w:val="22"/>
        </w:rPr>
        <w:t xml:space="preserve">i F. písm. j) a l) </w:t>
      </w:r>
      <w:r w:rsidRPr="003F477D">
        <w:rPr>
          <w:szCs w:val="22"/>
        </w:rPr>
        <w:t>o poskytnutých dlhodobých pôžičkách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1457"/>
        <w:gridCol w:w="1140"/>
        <w:gridCol w:w="1110"/>
        <w:gridCol w:w="1523"/>
        <w:gridCol w:w="1204"/>
      </w:tblGrid>
      <w:tr w:rsidR="0003344F" w:rsidRPr="003F477D" w:rsidTr="003F13FB">
        <w:trPr>
          <w:trHeight w:val="996"/>
          <w:jc w:val="center"/>
        </w:trPr>
        <w:tc>
          <w:tcPr>
            <w:tcW w:w="277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Dlhodobé pôžičky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 začiatku účtovného obdobia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Zvýšenie hodnoty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Zníženie hodnoty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Vyradenie pôžičky z účtovníctva v účtovnom období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 konci účtovného obdobia</w:t>
            </w:r>
          </w:p>
        </w:tc>
      </w:tr>
      <w:tr w:rsidR="0003344F" w:rsidRPr="003F477D" w:rsidTr="003F13FB">
        <w:trPr>
          <w:trHeight w:hRule="exact" w:val="227"/>
          <w:jc w:val="center"/>
        </w:trPr>
        <w:tc>
          <w:tcPr>
            <w:tcW w:w="277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D210B5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viac ako päť rokov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</w:t>
            </w:r>
            <w:r w:rsidR="0000458C">
              <w:rPr>
                <w:szCs w:val="22"/>
              </w:rPr>
              <w:t xml:space="preserve">viac ako tri roky a najviac päť rokov vrátane 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</w:t>
            </w:r>
            <w:r w:rsidR="0000458C">
              <w:rPr>
                <w:szCs w:val="22"/>
              </w:rPr>
              <w:t>viac ako jeden rok a najviac tri roky</w:t>
            </w:r>
            <w:r w:rsidRPr="003F477D">
              <w:rPr>
                <w:szCs w:val="22"/>
              </w:rPr>
              <w:t xml:space="preserve">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do jedného roka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pôžičky spolu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449B8" w:rsidRPr="003F477D" w:rsidRDefault="007449B8" w:rsidP="007449B8">
      <w:pPr>
        <w:pStyle w:val="Nzov"/>
        <w:keepNext w:val="0"/>
        <w:spacing w:before="0" w:beforeAutospacing="0" w:after="0"/>
        <w:ind w:left="360"/>
        <w:jc w:val="left"/>
        <w:rPr>
          <w:szCs w:val="22"/>
        </w:rPr>
      </w:pPr>
    </w:p>
    <w:p w:rsidR="0003344F" w:rsidRPr="003F477D" w:rsidRDefault="0003344F" w:rsidP="0000458C">
      <w:pPr>
        <w:pStyle w:val="Nzov"/>
        <w:keepNext w:val="0"/>
        <w:numPr>
          <w:ilvl w:val="0"/>
          <w:numId w:val="8"/>
        </w:numPr>
        <w:spacing w:before="120" w:beforeAutospacing="0" w:after="0"/>
        <w:ind w:left="357" w:hanging="357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 časti F. písm. o) </w:t>
      </w:r>
      <w:r w:rsidRPr="003F477D">
        <w:rPr>
          <w:szCs w:val="22"/>
        </w:rPr>
        <w:t>o opravných položkách k zásobám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1407"/>
        <w:gridCol w:w="992"/>
        <w:gridCol w:w="1701"/>
        <w:gridCol w:w="1569"/>
        <w:gridCol w:w="1194"/>
      </w:tblGrid>
      <w:tr w:rsidR="0003344F" w:rsidRPr="003F477D" w:rsidTr="003F13FB">
        <w:trPr>
          <w:jc w:val="center"/>
        </w:trPr>
        <w:tc>
          <w:tcPr>
            <w:tcW w:w="234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Zásoby</w:t>
            </w:r>
          </w:p>
        </w:tc>
        <w:tc>
          <w:tcPr>
            <w:tcW w:w="686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3F13FB">
        <w:trPr>
          <w:jc w:val="center"/>
        </w:trPr>
        <w:tc>
          <w:tcPr>
            <w:tcW w:w="2349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 OP 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3F13FB" w:rsidP="0003344F">
            <w:pPr>
              <w:pStyle w:val="TopHeader"/>
            </w:pPr>
            <w:r w:rsidRPr="003F477D">
              <w:t>T</w:t>
            </w:r>
            <w:r w:rsidR="0003344F" w:rsidRPr="003F477D">
              <w:t>vorba 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OP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pStyle w:val="TopHeader"/>
            </w:pPr>
            <w:r w:rsidRPr="003F477D">
              <w:t>Zúčtovanie OP z dôvodu zániku opodstatnenosti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Zúčtovanie OP z dôvodu vyradenia majetku </w:t>
            </w:r>
            <w:r w:rsidRPr="003F477D">
              <w:br/>
              <w:t>z účtovníctva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konci účtovného obdobia</w:t>
            </w:r>
          </w:p>
        </w:tc>
      </w:tr>
      <w:tr w:rsidR="0003344F" w:rsidRPr="003F477D" w:rsidTr="003F13FB">
        <w:trPr>
          <w:trHeight w:hRule="exact" w:val="277"/>
          <w:jc w:val="center"/>
        </w:trPr>
        <w:tc>
          <w:tcPr>
            <w:tcW w:w="234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Materiál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Nedokončená výroba a</w:t>
            </w:r>
            <w:r w:rsidR="00E916CF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polotovary vlastnej výroby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Výrobky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Zvieratá 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Tovar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Nehnuteľnosť na predaj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Poskytnuté preddavky  na zásoby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Zásoby spolu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3F13FB" w:rsidRPr="003F477D" w:rsidRDefault="003F13FB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196"/>
      </w:tblGrid>
      <w:tr w:rsidR="0003344F" w:rsidRPr="003F477D" w:rsidTr="004304FF">
        <w:trPr>
          <w:jc w:val="center"/>
        </w:trPr>
        <w:tc>
          <w:tcPr>
            <w:tcW w:w="70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Nehnuteľnosť na predaj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</w:t>
            </w: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7016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obstarávanie nehnuteľnosti  na predaj za účtovné obdobie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701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obstaranie nehnuteľnosti na predaj od začiatku obstarávania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both"/>
        <w:rPr>
          <w:szCs w:val="22"/>
        </w:rPr>
      </w:pPr>
    </w:p>
    <w:p w:rsidR="0003344F" w:rsidRPr="003F477D" w:rsidRDefault="0003344F" w:rsidP="0000458C">
      <w:pPr>
        <w:pStyle w:val="Nzov"/>
        <w:numPr>
          <w:ilvl w:val="0"/>
          <w:numId w:val="8"/>
        </w:numPr>
        <w:spacing w:before="120" w:beforeAutospacing="0" w:after="0"/>
        <w:ind w:left="357" w:hanging="357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 časti F. písm. p) o zásobách, na ktoré je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196"/>
      </w:tblGrid>
      <w:tr w:rsidR="0003344F" w:rsidRPr="003F477D" w:rsidTr="004304FF">
        <w:trPr>
          <w:jc w:val="center"/>
        </w:trPr>
        <w:tc>
          <w:tcPr>
            <w:tcW w:w="70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Zásoby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4304FF">
        <w:trPr>
          <w:trHeight w:val="454"/>
          <w:jc w:val="center"/>
        </w:trPr>
        <w:tc>
          <w:tcPr>
            <w:tcW w:w="7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Zásoby, na ktoré je zriadené záložné právo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3F13FB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q) </w:t>
      </w:r>
      <w:r w:rsidRPr="003F477D">
        <w:rPr>
          <w:szCs w:val="22"/>
        </w:rPr>
        <w:t>o zákazkovej výrobe a o zákazkovej výstavbe nehnuteľnosti určenej na predaj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160"/>
        <w:gridCol w:w="2200"/>
      </w:tblGrid>
      <w:tr w:rsidR="0003344F" w:rsidRPr="003F477D" w:rsidTr="004304FF">
        <w:trPr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Názov 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bezprostredne predchádzajúce účtovné obdobie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výroby až do konca bežného účtovného obdobia</w:t>
            </w:r>
          </w:p>
        </w:tc>
      </w:tr>
      <w:tr w:rsidR="0003344F" w:rsidRPr="003F477D" w:rsidTr="004304FF">
        <w:trPr>
          <w:jc w:val="center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zo zákazkovej</w:t>
            </w:r>
            <w:r w:rsidR="004304FF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výroby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zákazkovú výrobu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Hrubý zisk / hrubá strata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2801"/>
      </w:tblGrid>
      <w:tr w:rsidR="0003344F" w:rsidRPr="003F477D" w:rsidTr="00DC066D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Hodnota zákazkovej výroby</w:t>
            </w:r>
          </w:p>
          <w:p w:rsidR="00EB5202" w:rsidRPr="003F477D" w:rsidRDefault="00EB5202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4304F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výroby až do konca bežného účtovného obdobia</w:t>
            </w:r>
          </w:p>
        </w:tc>
      </w:tr>
      <w:tr w:rsidR="0003344F" w:rsidRPr="003F477D" w:rsidTr="00DC066D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8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Vyfakturované nároky za vykonanú prácu na zákazkovej výrobe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Úprava nárokov podľa stupňa dokončenia alebo metódou nulového zisku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Suma prijatých preddavkov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zadržanej platby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0458C" w:rsidRDefault="0000458C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2659"/>
      </w:tblGrid>
      <w:tr w:rsidR="0003344F" w:rsidRPr="003F477D" w:rsidTr="00DC066D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Názov položky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bezprostredne predchádzajúce účtovné obdobie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03344F" w:rsidRPr="003F477D" w:rsidTr="00DC066D">
        <w:trPr>
          <w:trHeight w:val="98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DC066D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 xml:space="preserve">Výnosy zo zákazkovej výstavby nehnuteľnosti určenej na predaj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jc w:val="center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zákazkovú výstavbu nehnuteľnosti určenej na predaj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Hrubý zisk / hrubá strata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B5583E" w:rsidRPr="003F477D" w:rsidRDefault="00B5583E" w:rsidP="0003344F">
      <w:pPr>
        <w:pStyle w:val="Nzov"/>
        <w:spacing w:before="0" w:beforeAutospacing="0" w:after="0"/>
        <w:jc w:val="left"/>
        <w:rPr>
          <w:b w:val="0"/>
          <w:szCs w:val="22"/>
        </w:rPr>
      </w:pPr>
    </w:p>
    <w:p w:rsidR="0003344F" w:rsidRPr="003F477D" w:rsidRDefault="0003344F" w:rsidP="0003344F">
      <w:pPr>
        <w:pStyle w:val="Nzov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>Tabuľka č.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517"/>
      </w:tblGrid>
      <w:tr w:rsidR="0003344F" w:rsidRPr="003F477D" w:rsidTr="00DC066D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Hodnota zákazkovej výstavby nehnuteľnosti určenej na predaj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Vyfakturované nároky za vykonanú prácu na zákazkovej výstavbe nehnuteľnosti určenej na predaj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Úprava nárokov podľa stupňa dokončenia alebo metódou nulového zisku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prijatých preddavkov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zadržanej platby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r) </w:t>
      </w:r>
      <w:r w:rsidRPr="003F477D">
        <w:rPr>
          <w:szCs w:val="22"/>
        </w:rPr>
        <w:t>o vý</w:t>
      </w:r>
      <w:r w:rsidR="00EB5202" w:rsidRPr="003F477D">
        <w:rPr>
          <w:szCs w:val="22"/>
        </w:rPr>
        <w:t>voji opravnej položky</w:t>
      </w:r>
      <w:r w:rsidRPr="003F477D">
        <w:rPr>
          <w:szCs w:val="22"/>
        </w:rPr>
        <w:t xml:space="preserve"> k pohľadávkam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276"/>
        <w:gridCol w:w="1219"/>
        <w:gridCol w:w="1693"/>
        <w:gridCol w:w="1663"/>
        <w:gridCol w:w="1306"/>
      </w:tblGrid>
      <w:tr w:rsidR="0003344F" w:rsidRPr="003F477D" w:rsidTr="004304FF">
        <w:trPr>
          <w:jc w:val="center"/>
        </w:trPr>
        <w:tc>
          <w:tcPr>
            <w:tcW w:w="20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Pohľadávky</w:t>
            </w:r>
          </w:p>
        </w:tc>
        <w:tc>
          <w:tcPr>
            <w:tcW w:w="71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začiatku účtovného obdobia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Tvorba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OP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Zúčtovanie</w:t>
            </w:r>
            <w:r w:rsidR="004304FF" w:rsidRPr="003F477D">
              <w:br/>
            </w:r>
            <w:r w:rsidRPr="003F477D">
              <w:t xml:space="preserve"> OP z dôvodu zániku opodstatnenosti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Zúčtovanie </w:t>
            </w:r>
            <w:r w:rsidR="004304FF" w:rsidRPr="003F477D">
              <w:br/>
            </w:r>
            <w:r w:rsidRPr="003F477D">
              <w:t xml:space="preserve">OP z dôvodu vyradenia majetku </w:t>
            </w:r>
            <w:r w:rsidRPr="003F477D">
              <w:br/>
              <w:t>z účtovníctva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konci účtovného obdobia</w:t>
            </w: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20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z obchodného styku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voči </w:t>
            </w:r>
            <w:r w:rsidR="00DB1EA0" w:rsidRPr="003F477D">
              <w:rPr>
                <w:szCs w:val="22"/>
              </w:rPr>
              <w:t>DÚJ</w:t>
            </w:r>
            <w:r w:rsidRPr="003F477D">
              <w:rPr>
                <w:szCs w:val="22"/>
              </w:rPr>
              <w:t xml:space="preserve"> a </w:t>
            </w:r>
            <w:r w:rsidR="00DB1EA0" w:rsidRPr="003F477D">
              <w:rPr>
                <w:szCs w:val="22"/>
              </w:rPr>
              <w:t>MÚJ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Ostatné </w:t>
            </w:r>
            <w:r w:rsidR="00DB1EA0" w:rsidRPr="003F477D">
              <w:rPr>
                <w:szCs w:val="22"/>
              </w:rPr>
              <w:t>p</w:t>
            </w:r>
            <w:r w:rsidRPr="003F477D">
              <w:rPr>
                <w:szCs w:val="22"/>
              </w:rPr>
              <w:t>ohľadávky v rámci kons. celku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454"/>
          <w:jc w:val="center"/>
        </w:trPr>
        <w:tc>
          <w:tcPr>
            <w:tcW w:w="2055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205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Pohľadávky spolu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3F13FB" w:rsidRPr="003F477D" w:rsidRDefault="003F13FB" w:rsidP="00EA41E2">
      <w:pPr>
        <w:pStyle w:val="Nzov"/>
        <w:keepNext w:val="0"/>
        <w:widowControl w:val="0"/>
        <w:spacing w:before="0" w:beforeAutospacing="0" w:after="0"/>
        <w:jc w:val="left"/>
        <w:rPr>
          <w:szCs w:val="22"/>
        </w:rPr>
      </w:pPr>
    </w:p>
    <w:p w:rsidR="0003344F" w:rsidRPr="003F477D" w:rsidRDefault="0003344F" w:rsidP="00EA41E2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s)</w:t>
      </w:r>
      <w:r w:rsidRPr="003F477D">
        <w:rPr>
          <w:szCs w:val="22"/>
        </w:rPr>
        <w:t xml:space="preserve"> o vekovej štruktúre pohľadávok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950"/>
      </w:tblGrid>
      <w:tr w:rsidR="0003344F" w:rsidRPr="003F477D" w:rsidTr="00DB1EA0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 lehote splatnosti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 lehote splatnosti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Pohľadávky spolu</w:t>
            </w:r>
          </w:p>
        </w:tc>
      </w:tr>
      <w:tr w:rsidR="0003344F" w:rsidRPr="003F477D" w:rsidTr="00DB1EA0">
        <w:trPr>
          <w:trHeight w:hRule="exact" w:val="227"/>
          <w:jc w:val="center"/>
        </w:trPr>
        <w:tc>
          <w:tcPr>
            <w:tcW w:w="35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</w:tr>
      <w:tr w:rsidR="0003344F" w:rsidRPr="003F477D" w:rsidTr="00DB1EA0">
        <w:trPr>
          <w:trHeight w:val="397"/>
          <w:jc w:val="center"/>
        </w:trPr>
        <w:tc>
          <w:tcPr>
            <w:tcW w:w="9288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pohľadávky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Pohľadávky voči</w:t>
            </w:r>
            <w:r w:rsidR="004304FF" w:rsidRPr="003F477D">
              <w:rPr>
                <w:szCs w:val="22"/>
              </w:rPr>
              <w:t xml:space="preserve"> DÚJ a</w:t>
            </w:r>
            <w:r w:rsidR="00DB1EA0" w:rsidRPr="003F477D">
              <w:rPr>
                <w:szCs w:val="22"/>
              </w:rPr>
              <w:t xml:space="preserve"> MÚJ</w:t>
            </w:r>
            <w:r w:rsidR="004304FF" w:rsidRPr="003F477D">
              <w:rPr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</w:t>
            </w:r>
            <w:r w:rsidR="00465A3F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združeniu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03344F" w:rsidRPr="003F477D" w:rsidTr="00DB1EA0">
        <w:trPr>
          <w:trHeight w:val="397"/>
          <w:jc w:val="center"/>
        </w:trPr>
        <w:tc>
          <w:tcPr>
            <w:tcW w:w="9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Krátkodobé pohľadávky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voči </w:t>
            </w:r>
            <w:r w:rsidR="00DB1EA0" w:rsidRPr="003F477D">
              <w:rPr>
                <w:szCs w:val="22"/>
              </w:rPr>
              <w:t xml:space="preserve">DÚJ a MÚJ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Sociálne poistenie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Daňové pohľadávky a dotácie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03344F" w:rsidRDefault="0003344F" w:rsidP="0003344F">
      <w:pPr>
        <w:spacing w:after="0" w:line="240" w:lineRule="auto"/>
        <w:jc w:val="both"/>
        <w:rPr>
          <w:szCs w:val="22"/>
        </w:rPr>
      </w:pPr>
    </w:p>
    <w:p w:rsidR="00FB290D" w:rsidRPr="003F477D" w:rsidRDefault="00FB290D" w:rsidP="0003344F">
      <w:pPr>
        <w:spacing w:after="0" w:line="240" w:lineRule="auto"/>
        <w:jc w:val="both"/>
        <w:rPr>
          <w:szCs w:val="22"/>
        </w:rPr>
      </w:pPr>
    </w:p>
    <w:p w:rsidR="0003344F" w:rsidRPr="003F477D" w:rsidRDefault="0003344F" w:rsidP="006A4709">
      <w:pPr>
        <w:pStyle w:val="Nzov"/>
        <w:keepNext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>čas</w:t>
      </w:r>
      <w:r w:rsidR="00EB5202" w:rsidRPr="003F477D">
        <w:rPr>
          <w:szCs w:val="22"/>
        </w:rPr>
        <w:t>ti F. písm. t) a u)</w:t>
      </w:r>
      <w:r w:rsidRPr="003F477D">
        <w:rPr>
          <w:szCs w:val="22"/>
        </w:rPr>
        <w:t xml:space="preserve"> o pohľadávkach zabezpečených záložným právom alebo inou formou zabezpečenia 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268"/>
        <w:gridCol w:w="2196"/>
      </w:tblGrid>
      <w:tr w:rsidR="0003344F" w:rsidRPr="003F477D" w:rsidTr="00FB290D">
        <w:trPr>
          <w:jc w:val="center"/>
        </w:trPr>
        <w:tc>
          <w:tcPr>
            <w:tcW w:w="474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Opis predmetu záložného práva</w:t>
            </w:r>
          </w:p>
        </w:tc>
        <w:tc>
          <w:tcPr>
            <w:tcW w:w="44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FB290D">
        <w:trPr>
          <w:jc w:val="center"/>
        </w:trPr>
        <w:tc>
          <w:tcPr>
            <w:tcW w:w="474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 predmetu</w:t>
            </w:r>
            <w:r w:rsidR="00EB5202" w:rsidRPr="003F477D">
              <w:t xml:space="preserve"> záložného práva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</w:t>
            </w:r>
            <w:r w:rsidR="00DB1EA0" w:rsidRPr="003F477D">
              <w:br/>
            </w:r>
            <w:r w:rsidRPr="003F477D">
              <w:t> pohľadávky</w:t>
            </w:r>
          </w:p>
        </w:tc>
      </w:tr>
      <w:tr w:rsidR="0003344F" w:rsidRPr="003F477D" w:rsidTr="00FB290D">
        <w:trPr>
          <w:trHeight w:val="510"/>
          <w:jc w:val="center"/>
        </w:trPr>
        <w:tc>
          <w:tcPr>
            <w:tcW w:w="474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kryté záložným právom alebo inou formou zabezpečenia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B290D">
        <w:trPr>
          <w:trHeight w:val="340"/>
          <w:jc w:val="center"/>
        </w:trPr>
        <w:tc>
          <w:tcPr>
            <w:tcW w:w="474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Hodnota pohľadávok, na ktoré sa zriadilo záložné právo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</w:tr>
    </w:tbl>
    <w:p w:rsidR="00DB1EA0" w:rsidRDefault="00DB1EA0" w:rsidP="00DB1EA0">
      <w:pPr>
        <w:pStyle w:val="Nzov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/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w) </w:t>
      </w:r>
      <w:r w:rsidRPr="003F477D">
        <w:rPr>
          <w:szCs w:val="22"/>
        </w:rPr>
        <w:t xml:space="preserve">o krátkodobom finančnom majetku </w:t>
      </w:r>
    </w:p>
    <w:p w:rsidR="0003344F" w:rsidRPr="003F477D" w:rsidRDefault="0003344F" w:rsidP="0003344F">
      <w:pPr>
        <w:pStyle w:val="Nzov"/>
        <w:keepNext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 xml:space="preserve">Tabuľka č. 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643"/>
        <w:gridCol w:w="2405"/>
      </w:tblGrid>
      <w:tr w:rsidR="0003344F" w:rsidRPr="003F477D" w:rsidTr="007449B8">
        <w:trPr>
          <w:jc w:val="center"/>
        </w:trPr>
        <w:tc>
          <w:tcPr>
            <w:tcW w:w="42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Pokladnica, ceniny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</w:tr>
      <w:tr w:rsidR="0003344F" w:rsidRPr="003F477D" w:rsidTr="0000458C">
        <w:trPr>
          <w:trHeight w:hRule="exact" w:val="52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Bežné</w:t>
            </w:r>
            <w:r w:rsidR="0000458C">
              <w:rPr>
                <w:bCs/>
                <w:szCs w:val="22"/>
              </w:rPr>
              <w:t xml:space="preserve"> účty v banke alebo v pobočke zahraničnej banky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</w:tr>
      <w:tr w:rsidR="0003344F" w:rsidRPr="003F477D" w:rsidTr="0000458C">
        <w:trPr>
          <w:trHeight w:hRule="exact" w:val="57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0458C" w:rsidP="00D031EE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Vkladové</w:t>
            </w:r>
            <w:r w:rsidR="0003344F" w:rsidRPr="003F477D">
              <w:rPr>
                <w:bCs/>
                <w:szCs w:val="22"/>
              </w:rPr>
              <w:t xml:space="preserve"> účty</w:t>
            </w:r>
            <w:r>
              <w:rPr>
                <w:bCs/>
                <w:szCs w:val="22"/>
              </w:rPr>
              <w:t xml:space="preserve"> v banke alebo v pobočke zahraničnej banky </w:t>
            </w:r>
            <w:r w:rsidR="0003344F" w:rsidRPr="003F477D">
              <w:rPr>
                <w:bCs/>
                <w:szCs w:val="22"/>
              </w:rPr>
              <w:t>termínované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Peniaze na ceste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</w:tbl>
    <w:p w:rsidR="005D2F62" w:rsidRDefault="005D2F62" w:rsidP="0003344F">
      <w:pPr>
        <w:pStyle w:val="Nzov"/>
        <w:keepNext w:val="0"/>
        <w:widowControl w:val="0"/>
        <w:spacing w:before="0" w:beforeAutospacing="0" w:after="0"/>
        <w:jc w:val="left"/>
        <w:rPr>
          <w:b w:val="0"/>
          <w:szCs w:val="22"/>
        </w:rPr>
      </w:pPr>
    </w:p>
    <w:p w:rsidR="0003344F" w:rsidRPr="003F477D" w:rsidRDefault="0003344F" w:rsidP="0003344F">
      <w:pPr>
        <w:pStyle w:val="Nzov"/>
        <w:keepNext w:val="0"/>
        <w:widowControl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lastRenderedPageBreak/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1463"/>
        <w:gridCol w:w="1161"/>
        <w:gridCol w:w="937"/>
        <w:gridCol w:w="1215"/>
        <w:gridCol w:w="1608"/>
      </w:tblGrid>
      <w:tr w:rsidR="00E04DF3" w:rsidRPr="003F477D" w:rsidTr="00DB1EA0">
        <w:trPr>
          <w:jc w:val="center"/>
        </w:trPr>
        <w:tc>
          <w:tcPr>
            <w:tcW w:w="282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A41E2">
            <w:pPr>
              <w:pStyle w:val="TopHeader"/>
            </w:pPr>
            <w:r w:rsidRPr="003F477D">
              <w:t>Krátkodobý finančný majetok</w:t>
            </w:r>
          </w:p>
        </w:tc>
        <w:tc>
          <w:tcPr>
            <w:tcW w:w="6384" w:type="dxa"/>
            <w:gridSpan w:val="5"/>
            <w:tcBorders>
              <w:top w:val="single" w:sz="12" w:space="0" w:color="auto"/>
              <w:bottom w:val="nil"/>
            </w:tcBorders>
          </w:tcPr>
          <w:p w:rsidR="00E04DF3" w:rsidRPr="003F477D" w:rsidRDefault="00E04DF3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</w:pPr>
            <w:r w:rsidRPr="003F477D">
              <w:t>Stav</w:t>
            </w:r>
            <w:r w:rsidRPr="003F477D">
              <w:br/>
              <w:t> na začiatku účtovného obdobia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3F477D" w:rsidRDefault="00E04DF3" w:rsidP="00E04DF3">
            <w:pPr>
              <w:pStyle w:val="TopHeader"/>
            </w:pPr>
            <w:r w:rsidRPr="003F477D">
              <w:t>Prírastky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3F477D" w:rsidRDefault="00E04DF3" w:rsidP="00E04DF3">
            <w:pPr>
              <w:pStyle w:val="TopHeader"/>
            </w:pPr>
            <w:r w:rsidRPr="003F477D">
              <w:t>Úbytky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9C21AB" w:rsidRDefault="00E04DF3" w:rsidP="00E04DF3">
            <w:pPr>
              <w:pStyle w:val="TopHeader"/>
            </w:pPr>
            <w:r w:rsidRPr="009C21AB">
              <w:t>Presuny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</w:pPr>
            <w:r w:rsidRPr="003F477D">
              <w:t>Stav na konci účtovného obdobia</w:t>
            </w:r>
          </w:p>
        </w:tc>
      </w:tr>
      <w:tr w:rsidR="00E04DF3" w:rsidRPr="003F477D" w:rsidTr="00DB1EA0">
        <w:trPr>
          <w:trHeight w:val="74"/>
          <w:jc w:val="center"/>
        </w:trPr>
        <w:tc>
          <w:tcPr>
            <w:tcW w:w="28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</w:tr>
      <w:tr w:rsidR="00E04DF3" w:rsidRPr="003F477D" w:rsidTr="00DB1EA0">
        <w:trPr>
          <w:trHeight w:val="397"/>
          <w:jc w:val="center"/>
        </w:trPr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Majetkové CP na obchodovanie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trHeight w:val="397"/>
          <w:jc w:val="center"/>
        </w:trPr>
        <w:tc>
          <w:tcPr>
            <w:tcW w:w="2828" w:type="dxa"/>
            <w:tcBorders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</w:t>
            </w:r>
            <w:r w:rsidR="00DB1EA0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 obchodovanie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7B2E0B">
        <w:trPr>
          <w:trHeight w:val="425"/>
          <w:jc w:val="center"/>
        </w:trPr>
        <w:tc>
          <w:tcPr>
            <w:tcW w:w="282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kvóty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04DF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so splatnosťou do  jedného roka držané</w:t>
            </w:r>
            <w:r w:rsidRPr="003F477D">
              <w:rPr>
                <w:szCs w:val="22"/>
              </w:rPr>
              <w:br/>
              <w:t>do splatnosti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7B2E0B">
        <w:trPr>
          <w:trHeight w:val="425"/>
          <w:jc w:val="center"/>
        </w:trPr>
        <w:tc>
          <w:tcPr>
            <w:tcW w:w="2828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tcBorders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Obstarávanie krátkodobého finančného majetku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trHeight w:val="340"/>
          <w:jc w:val="center"/>
        </w:trPr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3344F">
      <w:pPr>
        <w:pStyle w:val="Nzov"/>
        <w:keepNext w:val="0"/>
        <w:widowControl w:val="0"/>
        <w:spacing w:before="0" w:beforeAutospacing="0" w:after="0"/>
        <w:jc w:val="left"/>
        <w:rPr>
          <w:szCs w:val="22"/>
          <w:lang w:eastAsia="sk-SK"/>
        </w:rPr>
      </w:pPr>
    </w:p>
    <w:p w:rsidR="0003344F" w:rsidRPr="003F477D" w:rsidRDefault="0003344F" w:rsidP="00EA41E2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  <w:lang w:eastAsia="sk-SK"/>
        </w:rPr>
        <w:t>Informácie k</w:t>
      </w:r>
      <w:r w:rsidR="00EB5202" w:rsidRPr="003F477D">
        <w:rPr>
          <w:szCs w:val="22"/>
          <w:lang w:eastAsia="sk-SK"/>
        </w:rPr>
        <w:t xml:space="preserve"> </w:t>
      </w:r>
      <w:r w:rsidR="00EB5202" w:rsidRPr="003F477D">
        <w:rPr>
          <w:szCs w:val="22"/>
        </w:rPr>
        <w:t>prílohe č. 3 </w:t>
      </w:r>
      <w:r w:rsidRPr="003F477D">
        <w:rPr>
          <w:szCs w:val="22"/>
          <w:lang w:eastAsia="sk-SK"/>
        </w:rPr>
        <w:t> </w:t>
      </w:r>
      <w:r w:rsidR="00EB5202" w:rsidRPr="003F477D">
        <w:rPr>
          <w:szCs w:val="22"/>
          <w:lang w:eastAsia="sk-SK"/>
        </w:rPr>
        <w:t xml:space="preserve">časti  F. písm. x) </w:t>
      </w:r>
      <w:r w:rsidRPr="003F477D">
        <w:rPr>
          <w:szCs w:val="22"/>
          <w:lang w:eastAsia="sk-SK"/>
        </w:rPr>
        <w:t>o vývoji opravnej položky ku krátkodobému finančnému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1437"/>
        <w:gridCol w:w="992"/>
        <w:gridCol w:w="1418"/>
        <w:gridCol w:w="1417"/>
        <w:gridCol w:w="1204"/>
      </w:tblGrid>
      <w:tr w:rsidR="0003344F" w:rsidRPr="003F477D" w:rsidTr="00EA41E2">
        <w:trPr>
          <w:jc w:val="center"/>
        </w:trPr>
        <w:tc>
          <w:tcPr>
            <w:tcW w:w="274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Krátkodobý finančný majetok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A41E2" w:rsidRPr="003F477D" w:rsidRDefault="0003344F" w:rsidP="00EA41E2">
            <w:pPr>
              <w:pStyle w:val="TopHeader"/>
            </w:pPr>
            <w:r w:rsidRPr="003F477D">
              <w:t>Stav OP</w:t>
            </w:r>
          </w:p>
          <w:p w:rsidR="0003344F" w:rsidRPr="003F477D" w:rsidRDefault="0003344F" w:rsidP="00EA41E2">
            <w:pPr>
              <w:pStyle w:val="TopHeader"/>
            </w:pPr>
            <w:r w:rsidRPr="003F477D">
              <w:t>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Tvorba </w:t>
            </w:r>
            <w:r w:rsidR="00E7732E">
              <w:br/>
            </w:r>
            <w:r w:rsidRPr="003F477D">
              <w:t>OP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Zúčtovanie OP z dôvodu zániku opodstatne</w:t>
            </w:r>
            <w:r w:rsidR="00EA41E2" w:rsidRPr="003F477D">
              <w:t>-</w:t>
            </w:r>
            <w:r w:rsidRPr="003F477D">
              <w:t>nosti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Zúčtovanie OP z dôvodu vyradenia majetku z účtovníctva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 OP na konci účtovného obdobia</w:t>
            </w: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27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C066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Obstarávanie krátkodobého finančného majetku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5176E">
      <w:pPr>
        <w:pStyle w:val="Nzov"/>
        <w:spacing w:before="0" w:beforeAutospacing="0" w:after="120"/>
        <w:ind w:left="357"/>
        <w:jc w:val="both"/>
        <w:rPr>
          <w:szCs w:val="22"/>
        </w:rPr>
      </w:pPr>
    </w:p>
    <w:p w:rsidR="0003344F" w:rsidRPr="003F477D" w:rsidRDefault="0003344F" w:rsidP="00EA41E2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y) </w:t>
      </w:r>
      <w:r w:rsidRPr="003F477D">
        <w:rPr>
          <w:szCs w:val="22"/>
        </w:rPr>
        <w:t xml:space="preserve">o krátkodobom finančnom majetku, na ktorý bolo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2338"/>
      </w:tblGrid>
      <w:tr w:rsidR="0003344F" w:rsidRPr="003F477D" w:rsidTr="007B2E0B">
        <w:trPr>
          <w:trHeight w:val="397"/>
          <w:jc w:val="center"/>
        </w:trPr>
        <w:tc>
          <w:tcPr>
            <w:tcW w:w="687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 za bežné účtovné obdobie</w:t>
            </w:r>
          </w:p>
        </w:tc>
      </w:tr>
      <w:tr w:rsidR="0003344F" w:rsidRPr="003F477D" w:rsidTr="007B2E0B">
        <w:trPr>
          <w:trHeight w:val="340"/>
          <w:jc w:val="center"/>
        </w:trPr>
        <w:tc>
          <w:tcPr>
            <w:tcW w:w="6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Krátkodobý  finančný majetok, na ktorý bolo zriadené záložné právo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CF3093" w:rsidRDefault="00CF3093" w:rsidP="00CF3093">
      <w:pPr>
        <w:pStyle w:val="Nzov"/>
        <w:spacing w:before="0" w:beforeAutospacing="0" w:after="0"/>
        <w:ind w:left="360"/>
        <w:jc w:val="left"/>
        <w:rPr>
          <w:szCs w:val="22"/>
        </w:rPr>
      </w:pPr>
    </w:p>
    <w:p w:rsidR="0005176E" w:rsidRPr="0005176E" w:rsidRDefault="0005176E" w:rsidP="0005176E">
      <w:pPr>
        <w:spacing w:after="0"/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 za) </w:t>
      </w:r>
      <w:r w:rsidRPr="003F477D">
        <w:rPr>
          <w:szCs w:val="22"/>
        </w:rPr>
        <w:t>o ocenení krátkodobého finančného  majetku, ku dňu ku ktorému sa zostavuje účtovná závierka reálnou hodnotou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811"/>
        <w:gridCol w:w="2268"/>
        <w:gridCol w:w="1809"/>
      </w:tblGrid>
      <w:tr w:rsidR="0003344F" w:rsidRPr="003F477D" w:rsidTr="00DC066D">
        <w:trPr>
          <w:jc w:val="center"/>
        </w:trPr>
        <w:tc>
          <w:tcPr>
            <w:tcW w:w="340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Krátkodobý finančný  majetok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Zvýšenie/ zníženie hodnoty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(+/-)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C066D">
            <w:pPr>
              <w:pStyle w:val="TopHeader"/>
            </w:pPr>
            <w:r w:rsidRPr="003F477D">
              <w:t>Vplyv ocenenia</w:t>
            </w:r>
            <w:r w:rsidRPr="003F477D">
              <w:br/>
              <w:t>na výsledok hospodá</w:t>
            </w:r>
            <w:r w:rsidR="00DC066D">
              <w:t>-</w:t>
            </w:r>
            <w:r w:rsidRPr="003F477D">
              <w:t>renia</w:t>
            </w:r>
            <w:r w:rsidR="00DC066D">
              <w:t xml:space="preserve"> </w:t>
            </w:r>
            <w:r w:rsidRPr="003F477D">
              <w:t>bežného účtovného obdobia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EA41E2" w:rsidRPr="003F477D" w:rsidRDefault="0003344F" w:rsidP="0003344F">
            <w:pPr>
              <w:pStyle w:val="TopHeader"/>
            </w:pPr>
            <w:r w:rsidRPr="003F477D">
              <w:t>Vplyv 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ocenenia</w:t>
            </w:r>
            <w:r w:rsidRPr="003F477D">
              <w:br/>
              <w:t>na vlastné imanie</w:t>
            </w:r>
          </w:p>
        </w:tc>
      </w:tr>
      <w:tr w:rsidR="0003344F" w:rsidRPr="003F477D" w:rsidTr="00DC066D">
        <w:trPr>
          <w:jc w:val="center"/>
        </w:trPr>
        <w:tc>
          <w:tcPr>
            <w:tcW w:w="34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7F351A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Majetkové CP na obchodovanie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na obchodovanie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kvóty (komodity)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40"/>
          <w:jc w:val="center"/>
        </w:trPr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zc) </w:t>
      </w:r>
      <w:r w:rsidRPr="003F477D">
        <w:rPr>
          <w:szCs w:val="22"/>
        </w:rPr>
        <w:t>o majetku prenajatom formou finančného prenájmu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4"/>
        <w:gridCol w:w="1282"/>
        <w:gridCol w:w="1709"/>
        <w:gridCol w:w="1070"/>
        <w:gridCol w:w="1209"/>
        <w:gridCol w:w="1567"/>
        <w:gridCol w:w="917"/>
      </w:tblGrid>
      <w:tr w:rsidR="0003344F" w:rsidRPr="003F477D" w:rsidTr="0003344F">
        <w:trPr>
          <w:trHeight w:val="6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</w:t>
            </w:r>
            <w:r w:rsidRPr="003F477D">
              <w:br/>
              <w:t>položky</w:t>
            </w: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03344F">
        <w:trPr>
          <w:trHeight w:val="3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</w:tr>
      <w:tr w:rsidR="0003344F" w:rsidRPr="003F477D" w:rsidTr="0003344F">
        <w:trPr>
          <w:trHeight w:val="74"/>
          <w:jc w:val="center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4268D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9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Istina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Finančný výnos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both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 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časti G. pís</w:t>
      </w:r>
      <w:r w:rsidR="00EB5202" w:rsidRPr="003F477D">
        <w:rPr>
          <w:szCs w:val="22"/>
        </w:rPr>
        <w:t xml:space="preserve">m. a) tretiemu bodu </w:t>
      </w:r>
      <w:r w:rsidRPr="003F477D">
        <w:rPr>
          <w:szCs w:val="22"/>
        </w:rPr>
        <w:t xml:space="preserve">o rozdelení účtovného zisku alebo o vysporiadaní účtovnej straty 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71"/>
        <w:gridCol w:w="2517"/>
      </w:tblGrid>
      <w:tr w:rsidR="0003344F" w:rsidRPr="003F477D" w:rsidTr="007B2E0B">
        <w:trPr>
          <w:trHeight w:val="76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Účtovný zisk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30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Rozdelenie účtovného zisku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Bežné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zákonného rezervného fondu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štatutárnych a ostatných fondov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sociálneho fondu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na zvýšenie základného imania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Úhrada straty minulých období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Prevod do nerozdeleného zisku minulých rokov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Rozdelenie podielu na zisku spoločníkom, členom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Iné 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Pr="003F477D" w:rsidRDefault="00DC066D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lastRenderedPageBreak/>
        <w:t>Tabuľka č. 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71"/>
        <w:gridCol w:w="2517"/>
      </w:tblGrid>
      <w:tr w:rsidR="0003344F" w:rsidRPr="003F477D" w:rsidTr="007B2E0B">
        <w:trPr>
          <w:trHeight w:val="330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Názov položky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Bezprostredne predchádzajúce účtovné obdobie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Účtovná strata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Vysporiadanie účtovnej straty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b/>
                <w:szCs w:val="22"/>
              </w:rPr>
              <w:t>Bežné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 zákonného rezervného fondu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 štatutárnych a ostatných fondov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 nerozdeleného zisku minulých rokov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Úhrada straty spoločníkmi</w:t>
            </w:r>
            <w:r w:rsidR="00D031EE">
              <w:rPr>
                <w:szCs w:val="22"/>
              </w:rPr>
              <w:t>, členmi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D031E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Prevod </w:t>
            </w:r>
            <w:r w:rsidR="00D031EE">
              <w:rPr>
                <w:szCs w:val="22"/>
              </w:rPr>
              <w:t>na účet</w:t>
            </w:r>
            <w:r w:rsidRPr="003F477D">
              <w:rPr>
                <w:szCs w:val="22"/>
              </w:rPr>
              <w:t xml:space="preserve"> neuhradenej straty minulých rokov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Iné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Spolu 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G. písm. b) </w:t>
      </w:r>
      <w:r w:rsidRPr="003F477D">
        <w:rPr>
          <w:szCs w:val="22"/>
        </w:rPr>
        <w:t>o rezervách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1953"/>
        <w:gridCol w:w="1024"/>
        <w:gridCol w:w="1135"/>
        <w:gridCol w:w="1133"/>
        <w:gridCol w:w="1525"/>
      </w:tblGrid>
      <w:tr w:rsidR="00E94D7D" w:rsidRPr="003F477D" w:rsidTr="00EA41E2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Bežné účtovné obdobie</w:t>
            </w:r>
          </w:p>
        </w:tc>
      </w:tr>
      <w:tr w:rsidR="00E94D7D" w:rsidRPr="003F477D" w:rsidTr="00EA41E2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A41E2">
            <w:pPr>
              <w:pStyle w:val="TopHeader"/>
            </w:pPr>
            <w:r w:rsidRPr="003F477D">
              <w:t>Stav</w:t>
            </w:r>
            <w:r w:rsidR="00EA41E2" w:rsidRPr="003F477D">
              <w:br/>
            </w:r>
            <w:r w:rsidRPr="003F477D">
              <w:t>na</w:t>
            </w:r>
            <w:r w:rsidR="00EA41E2" w:rsidRPr="003F477D">
              <w:t xml:space="preserve"> </w:t>
            </w:r>
            <w:r w:rsidRPr="003F477D">
              <w:t>konci účtovného obdobia</w:t>
            </w:r>
          </w:p>
        </w:tc>
      </w:tr>
      <w:tr w:rsidR="00E94D7D" w:rsidRPr="003F477D" w:rsidTr="00EA41E2">
        <w:trPr>
          <w:trHeight w:val="330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B5202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E94D7D" w:rsidRPr="003F477D" w:rsidTr="007B2E0B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03344F" w:rsidRPr="003F477D" w:rsidRDefault="0003344F" w:rsidP="00465A3F">
      <w:pPr>
        <w:spacing w:before="120"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1953"/>
        <w:gridCol w:w="1024"/>
        <w:gridCol w:w="1135"/>
        <w:gridCol w:w="1133"/>
        <w:gridCol w:w="1525"/>
      </w:tblGrid>
      <w:tr w:rsidR="00EA41E2" w:rsidRPr="003F477D" w:rsidTr="00D055BD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EA41E2" w:rsidRPr="003F477D" w:rsidTr="00D055BD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Stav</w:t>
            </w:r>
            <w:r w:rsidRPr="003F477D">
              <w:br/>
              <w:t>na konci účtovného obdobia</w:t>
            </w:r>
          </w:p>
        </w:tc>
      </w:tr>
      <w:tr w:rsidR="00EA41E2" w:rsidRPr="003F477D" w:rsidTr="00D055BD">
        <w:trPr>
          <w:trHeight w:val="330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EA41E2" w:rsidRPr="003F477D" w:rsidTr="00465A3F">
        <w:trPr>
          <w:trHeight w:val="284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EF276E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EF276E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D055BD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</w:t>
      </w:r>
      <w:r w:rsidR="00EB5202" w:rsidRPr="003F477D">
        <w:rPr>
          <w:szCs w:val="22"/>
        </w:rPr>
        <w:t>ti G. písm. c) a d)</w:t>
      </w:r>
      <w:r w:rsidRPr="003F477D">
        <w:rPr>
          <w:szCs w:val="22"/>
        </w:rPr>
        <w:t xml:space="preserve"> o záväzkoch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56"/>
        <w:gridCol w:w="2922"/>
        <w:gridCol w:w="2610"/>
      </w:tblGrid>
      <w:tr w:rsidR="0003344F" w:rsidRPr="003F477D" w:rsidTr="005E3B59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</w:t>
            </w:r>
            <w:r w:rsidR="00EA41E2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nad päť rokov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 </w:t>
            </w:r>
          </w:p>
        </w:tc>
      </w:tr>
    </w:tbl>
    <w:p w:rsidR="00B80DB6" w:rsidRPr="003F477D" w:rsidRDefault="00B80DB6" w:rsidP="007B2E0B">
      <w:pPr>
        <w:pStyle w:val="Nzov"/>
        <w:keepNext w:val="0"/>
        <w:widowControl w:val="0"/>
        <w:spacing w:before="0" w:beforeAutospacing="0" w:after="0"/>
        <w:jc w:val="both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>časti F. písm. v) a</w:t>
      </w:r>
      <w:r w:rsidR="00EB5202" w:rsidRPr="003F477D">
        <w:rPr>
          <w:szCs w:val="22"/>
        </w:rPr>
        <w:t xml:space="preserve"> časti G. písm. f) </w:t>
      </w:r>
      <w:r w:rsidRPr="003F477D">
        <w:rPr>
          <w:szCs w:val="22"/>
        </w:rPr>
        <w:t>o odloženej daňovej pohľadávke alebo o odloženom daňovom záväzku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85"/>
        <w:gridCol w:w="2211"/>
        <w:gridCol w:w="2092"/>
      </w:tblGrid>
      <w:tr w:rsidR="0003344F" w:rsidRPr="003F477D" w:rsidTr="00EA41E2">
        <w:trPr>
          <w:trHeight w:val="990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624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Dočasné rozdiely medzi účtovnou hodnotou majetku a daňovou základňou, z toho: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6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Dočasné rozdiely medzi účtovnou hodnotou záväzkov a daňovou základňou, z toho: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3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Možnosť umorovať daňovú stratu v budúcnosti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DC066D">
        <w:trPr>
          <w:trHeight w:val="397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Možnosť previesť nevyužité daňové odpočty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DC066D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Sadzba dane z príjmov ( v %)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F276E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Odložená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F276E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Uplatnená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Zaúčtovaná ako náklad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Odložený daňový záväzok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Zmena odloženého daňového záväzku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A470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Zaúčtovaná ako náklad</w:t>
            </w:r>
            <w:r w:rsidR="002767C1" w:rsidRPr="003F477D">
              <w:rPr>
                <w:szCs w:val="22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687B87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G. písm. g) </w:t>
      </w:r>
      <w:r w:rsidRPr="003F477D">
        <w:rPr>
          <w:szCs w:val="22"/>
        </w:rPr>
        <w:t>o záväzkoch zo sociálneho fondu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58"/>
        <w:gridCol w:w="2645"/>
        <w:gridCol w:w="2685"/>
      </w:tblGrid>
      <w:tr w:rsidR="0003344F" w:rsidRPr="003F477D" w:rsidTr="002A416F">
        <w:trPr>
          <w:trHeight w:val="825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Začiatočný stav sociálneho fondu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Tvorba sociálneho fondu na ťarchu nákladov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Tvorba sociálneho fondu zo zisku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Ostatná tvorba sociálneho fondu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Tvorba sociálneho fondu spolu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Čerpanie sociálneho fondu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Konečný zostatok sociálneho fondu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321FCD" w:rsidRPr="003F477D">
        <w:rPr>
          <w:szCs w:val="22"/>
        </w:rPr>
        <w:t>prílohe č. 3 časti G. písm. h)</w:t>
      </w:r>
      <w:r w:rsidRPr="003F477D">
        <w:rPr>
          <w:szCs w:val="22"/>
        </w:rPr>
        <w:t xml:space="preserve"> o vydaných dlhopisoch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92"/>
        <w:gridCol w:w="1420"/>
        <w:gridCol w:w="1419"/>
        <w:gridCol w:w="1419"/>
        <w:gridCol w:w="1419"/>
        <w:gridCol w:w="1419"/>
      </w:tblGrid>
      <w:tr w:rsidR="0003344F" w:rsidRPr="003F477D" w:rsidTr="0003344F">
        <w:trPr>
          <w:trHeight w:val="345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vydaného dlhopisu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Menovitá hodnota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Počet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Emisný kurz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Úrok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ov"/>
        <w:keepNext w:val="0"/>
        <w:widowControl w:val="0"/>
        <w:spacing w:before="0" w:beforeAutospacing="0" w:after="0"/>
        <w:jc w:val="both"/>
        <w:rPr>
          <w:szCs w:val="22"/>
        </w:rPr>
      </w:pPr>
    </w:p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D210B5" w:rsidRPr="003F477D">
        <w:rPr>
          <w:szCs w:val="22"/>
        </w:rPr>
        <w:t> prílohe č. 3</w:t>
      </w:r>
      <w:r w:rsidRPr="003F477D">
        <w:rPr>
          <w:szCs w:val="22"/>
        </w:rPr>
        <w:t xml:space="preserve"> č</w:t>
      </w:r>
      <w:r w:rsidR="00D210B5" w:rsidRPr="003F477D">
        <w:rPr>
          <w:szCs w:val="22"/>
        </w:rPr>
        <w:t xml:space="preserve">asti G. písm. i) </w:t>
      </w:r>
      <w:r w:rsidRPr="003F477D">
        <w:rPr>
          <w:szCs w:val="22"/>
        </w:rPr>
        <w:t>o bankových úveroch, pôžičkách a krátkodobých finančných výpomociach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1268"/>
        <w:gridCol w:w="1441"/>
        <w:gridCol w:w="1118"/>
        <w:gridCol w:w="1525"/>
      </w:tblGrid>
      <w:tr w:rsidR="005E3B59" w:rsidRPr="003F477D" w:rsidTr="00B80DB6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Mena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 xml:space="preserve">Úrok </w:t>
            </w:r>
            <w:r w:rsidRPr="003F477D">
              <w:br/>
              <w:t xml:space="preserve">p. a. </w:t>
            </w:r>
          </w:p>
          <w:p w:rsidR="005E3B59" w:rsidRPr="003F477D" w:rsidRDefault="005E3B59" w:rsidP="0003344F">
            <w:pPr>
              <w:pStyle w:val="TopHeader"/>
            </w:pPr>
            <w:r w:rsidRPr="003F477D">
              <w:t>v %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Dátum splatnosti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Suma istiny v príslušnej mene</w:t>
            </w:r>
            <w:r w:rsidRPr="003F477D">
              <w:br/>
              <w:t xml:space="preserve"> za bežné účtovné obdobie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3B59" w:rsidRPr="003F477D" w:rsidRDefault="005E3B59" w:rsidP="005E3B59">
            <w:pPr>
              <w:pStyle w:val="TopHeader"/>
            </w:pPr>
            <w:r w:rsidRPr="003F477D">
              <w:t>Suma istiny v eurách</w:t>
            </w:r>
          </w:p>
          <w:p w:rsidR="005E3B59" w:rsidRPr="003F477D" w:rsidRDefault="005E3B59" w:rsidP="005E3B59">
            <w:pPr>
              <w:pStyle w:val="TopHeader"/>
            </w:pPr>
            <w:r w:rsidRPr="003F477D"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5E3B59" w:rsidRPr="003F477D" w:rsidRDefault="005E3B59" w:rsidP="00EA41E2">
            <w:pPr>
              <w:pStyle w:val="TopHeader"/>
            </w:pPr>
            <w:r w:rsidRPr="003F477D">
              <w:t>Suma istiny v príslušnej mene za bezprostred</w:t>
            </w:r>
            <w:r w:rsidR="00EA41E2" w:rsidRPr="003F477D">
              <w:t>-</w:t>
            </w:r>
            <w:r w:rsidRPr="003F477D">
              <w:t>ne</w:t>
            </w:r>
            <w:r w:rsidR="00EA41E2" w:rsidRPr="003F477D">
              <w:t xml:space="preserve"> </w:t>
            </w:r>
            <w:r w:rsidRPr="003F477D">
              <w:t>predchá</w:t>
            </w:r>
            <w:r w:rsidR="00EA41E2" w:rsidRPr="003F477D">
              <w:t>-</w:t>
            </w:r>
            <w:r w:rsidRPr="003F477D">
              <w:t>dzajúce účtovné obdobie</w:t>
            </w:r>
          </w:p>
        </w:tc>
      </w:tr>
      <w:tr w:rsidR="005E3B59" w:rsidRPr="003F477D" w:rsidTr="00B80DB6">
        <w:trPr>
          <w:trHeight w:val="330"/>
          <w:jc w:val="center"/>
        </w:trPr>
        <w:tc>
          <w:tcPr>
            <w:tcW w:w="223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5D6688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E3B59" w:rsidRPr="003F477D" w:rsidTr="005E3B59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Dlhodobé bankové úvery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5E3B59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bankové úvery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7B2E0B" w:rsidRPr="003F477D" w:rsidRDefault="007B2E0B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77"/>
        <w:gridCol w:w="824"/>
        <w:gridCol w:w="1275"/>
        <w:gridCol w:w="1418"/>
        <w:gridCol w:w="1134"/>
        <w:gridCol w:w="1525"/>
      </w:tblGrid>
      <w:tr w:rsidR="005D6688" w:rsidRPr="003F477D" w:rsidTr="00EA41E2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Mena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 xml:space="preserve">Úrok </w:t>
            </w:r>
            <w:r w:rsidRPr="003F477D">
              <w:br/>
              <w:t xml:space="preserve">p. a. </w:t>
            </w:r>
          </w:p>
          <w:p w:rsidR="005D6688" w:rsidRPr="003F477D" w:rsidRDefault="005D6688" w:rsidP="00083A25">
            <w:pPr>
              <w:pStyle w:val="TopHeader"/>
            </w:pPr>
            <w:r w:rsidRPr="003F477D">
              <w:t>v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Dátum splatnosti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Suma istiny v príslušnej mene</w:t>
            </w:r>
            <w:r w:rsidRPr="003F477D">
              <w:br/>
              <w:t xml:space="preserve"> za bežné účtovné obdobie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6688" w:rsidRPr="003F477D" w:rsidRDefault="005D6688" w:rsidP="00083A25">
            <w:pPr>
              <w:pStyle w:val="TopHeader"/>
            </w:pPr>
            <w:r w:rsidRPr="003F477D">
              <w:t>Suma istiny v eurách</w:t>
            </w:r>
          </w:p>
          <w:p w:rsidR="005D6688" w:rsidRPr="003F477D" w:rsidRDefault="005D6688" w:rsidP="00083A25">
            <w:pPr>
              <w:pStyle w:val="TopHeader"/>
            </w:pPr>
            <w:r w:rsidRPr="003F477D"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5D6688" w:rsidRPr="003F477D" w:rsidRDefault="005D6688" w:rsidP="00DC066D">
            <w:pPr>
              <w:pStyle w:val="TopHeader"/>
            </w:pPr>
            <w:r w:rsidRPr="003F477D">
              <w:t>Suma istiny v príslušnej mene za bezprostredne</w:t>
            </w:r>
            <w:r w:rsidR="00EA41E2" w:rsidRPr="003F477D">
              <w:t xml:space="preserve"> </w:t>
            </w:r>
            <w:r w:rsidRPr="003F477D">
              <w:t>predchádzajú</w:t>
            </w:r>
            <w:r w:rsidR="00DC066D">
              <w:t>-</w:t>
            </w:r>
            <w:r w:rsidRPr="003F477D">
              <w:t>ce účtovné obdobie</w:t>
            </w:r>
          </w:p>
        </w:tc>
      </w:tr>
      <w:tr w:rsidR="005D6688" w:rsidRPr="003F477D" w:rsidTr="00EA41E2">
        <w:trPr>
          <w:trHeight w:val="330"/>
          <w:jc w:val="center"/>
        </w:trPr>
        <w:tc>
          <w:tcPr>
            <w:tcW w:w="223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8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321FCD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88" w:rsidRPr="003F477D" w:rsidRDefault="005D6688" w:rsidP="005D6688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D6688" w:rsidRPr="003F477D" w:rsidTr="00083A2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pôžičky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083A2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D6688" w:rsidRPr="003F477D" w:rsidRDefault="005D6688" w:rsidP="005D6688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pôžičky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  <w:tr w:rsidR="005D6688" w:rsidRPr="003F477D" w:rsidTr="00FD5399">
        <w:trPr>
          <w:trHeight w:val="345"/>
          <w:jc w:val="center"/>
        </w:trPr>
        <w:tc>
          <w:tcPr>
            <w:tcW w:w="9288" w:type="dxa"/>
            <w:gridSpan w:val="7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finančné výpomoci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</w:tbl>
    <w:p w:rsidR="005D6688" w:rsidRPr="003F477D" w:rsidRDefault="005D6688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321FCD" w:rsidRPr="003F477D">
        <w:rPr>
          <w:szCs w:val="22"/>
        </w:rPr>
        <w:t>prílohe č. 3 časti  G. písm. k)</w:t>
      </w:r>
      <w:r w:rsidRPr="003F477D">
        <w:rPr>
          <w:szCs w:val="22"/>
        </w:rPr>
        <w:t xml:space="preserve"> o významných položkách derivátov za bežné účtovné obdobie 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3"/>
        <w:gridCol w:w="1491"/>
        <w:gridCol w:w="14"/>
        <w:gridCol w:w="1617"/>
        <w:gridCol w:w="2203"/>
      </w:tblGrid>
      <w:tr w:rsidR="0003344F" w:rsidRPr="003F477D" w:rsidTr="0003344F">
        <w:trPr>
          <w:trHeight w:val="278"/>
          <w:jc w:val="center"/>
        </w:trPr>
        <w:tc>
          <w:tcPr>
            <w:tcW w:w="39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Účtovná hodnota</w:t>
            </w:r>
          </w:p>
        </w:tc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A41E2" w:rsidP="0003344F">
            <w:pPr>
              <w:pStyle w:val="TopHeader"/>
            </w:pPr>
            <w:r w:rsidRPr="003F477D">
              <w:t xml:space="preserve">Dohodnutá cena </w:t>
            </w:r>
            <w:r w:rsidR="0003344F" w:rsidRPr="003F477D">
              <w:t>podkladového nástroja</w:t>
            </w:r>
          </w:p>
        </w:tc>
      </w:tr>
      <w:tr w:rsidR="0003344F" w:rsidRPr="003F477D" w:rsidTr="0003344F">
        <w:trPr>
          <w:trHeight w:val="284"/>
          <w:jc w:val="center"/>
        </w:trPr>
        <w:tc>
          <w:tcPr>
            <w:tcW w:w="3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pohľadávky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záväzku</w:t>
            </w:r>
          </w:p>
        </w:tc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03344F" w:rsidRPr="003F477D" w:rsidTr="0003344F">
        <w:trPr>
          <w:trHeight w:val="106"/>
          <w:jc w:val="center"/>
        </w:trPr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Deriváty určené na obchodovanie, z toho: 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Zabezpečovacie deriváty, z toho: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DC066D" w:rsidRDefault="00DC066D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55"/>
        <w:gridCol w:w="1682"/>
        <w:gridCol w:w="992"/>
        <w:gridCol w:w="1701"/>
        <w:gridCol w:w="958"/>
      </w:tblGrid>
      <w:tr w:rsidR="0003344F" w:rsidRPr="003F477D" w:rsidTr="00EA41E2">
        <w:trPr>
          <w:trHeight w:val="622"/>
          <w:jc w:val="center"/>
        </w:trPr>
        <w:tc>
          <w:tcPr>
            <w:tcW w:w="39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330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Zmena reálnej hodnoty </w:t>
            </w:r>
            <w:r w:rsidRPr="003F477D">
              <w:br/>
              <w:t>(+/-) s vplyvom na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Zmena reálnej hodnoty (+/-) s vplyvom na</w:t>
            </w:r>
          </w:p>
        </w:tc>
      </w:tr>
      <w:tr w:rsidR="0003344F" w:rsidRPr="003F477D" w:rsidTr="00EA41E2">
        <w:trPr>
          <w:trHeight w:val="345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výsledok hospodárenia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vlastné imanie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výsledok hospodárenia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vlastné imanie</w:t>
            </w:r>
          </w:p>
        </w:tc>
      </w:tr>
      <w:tr w:rsidR="0003344F" w:rsidRPr="003F477D" w:rsidTr="00EA41E2">
        <w:trPr>
          <w:trHeight w:val="149"/>
          <w:jc w:val="center"/>
        </w:trPr>
        <w:tc>
          <w:tcPr>
            <w:tcW w:w="39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Deriváty určené na obchodovanie, z toho: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Zabezpečovacie deriváty, z toho: 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</w:tbl>
    <w:p w:rsidR="005D6688" w:rsidRPr="003F477D" w:rsidRDefault="005D6688" w:rsidP="007B2E0B">
      <w:pPr>
        <w:pStyle w:val="Nzov"/>
        <w:keepNext w:val="0"/>
        <w:widowControl w:val="0"/>
        <w:spacing w:before="0" w:beforeAutospacing="0" w:after="0"/>
        <w:jc w:val="left"/>
        <w:rPr>
          <w:szCs w:val="22"/>
        </w:rPr>
      </w:pPr>
    </w:p>
    <w:p w:rsidR="0003344F" w:rsidRPr="003F477D" w:rsidRDefault="005D6688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 xml:space="preserve">prílohe č. 3 časti G. písm. l) </w:t>
      </w:r>
      <w:r w:rsidR="0003344F" w:rsidRPr="003F477D">
        <w:rPr>
          <w:szCs w:val="22"/>
        </w:rPr>
        <w:t>o položkách zabezpečených derivátmi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00"/>
        <w:gridCol w:w="1984"/>
        <w:gridCol w:w="2004"/>
      </w:tblGrid>
      <w:tr w:rsidR="0003344F" w:rsidRPr="003F477D" w:rsidTr="0003344F">
        <w:trPr>
          <w:trHeight w:val="352"/>
          <w:jc w:val="center"/>
        </w:trPr>
        <w:tc>
          <w:tcPr>
            <w:tcW w:w="285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Zabezpečovaná položka</w:t>
            </w:r>
          </w:p>
        </w:tc>
        <w:tc>
          <w:tcPr>
            <w:tcW w:w="214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Reálna hodnota</w:t>
            </w:r>
          </w:p>
        </w:tc>
      </w:tr>
      <w:tr w:rsidR="0003344F" w:rsidRPr="003F477D" w:rsidTr="0003344F">
        <w:trPr>
          <w:trHeight w:val="8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167"/>
          <w:jc w:val="center"/>
        </w:trPr>
        <w:tc>
          <w:tcPr>
            <w:tcW w:w="28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0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Majetok vykázaný v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súvahe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Záväzok vykázaný v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súvahe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Zmluvy, ktoré sa neúčtujú na súvahových účtoch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Očakávané budúce obchody dosiaľ zmluvne nezabezpečené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DC066D" w:rsidRDefault="00DC066D" w:rsidP="00DC066D">
      <w:pPr>
        <w:pStyle w:val="Nzov"/>
        <w:keepNext w:val="0"/>
        <w:widowControl w:val="0"/>
        <w:spacing w:before="0" w:beforeAutospacing="0" w:after="0"/>
        <w:ind w:left="360"/>
        <w:jc w:val="left"/>
        <w:rPr>
          <w:szCs w:val="22"/>
        </w:rPr>
      </w:pPr>
    </w:p>
    <w:p w:rsidR="006B42EC" w:rsidRDefault="006B42EC" w:rsidP="006B42EC"/>
    <w:p w:rsidR="006B42EC" w:rsidRDefault="006B42EC" w:rsidP="006B42EC"/>
    <w:p w:rsidR="006B42EC" w:rsidRPr="006B42EC" w:rsidRDefault="006B42EC" w:rsidP="006B42EC"/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lastRenderedPageBreak/>
        <w:t>Informácie k </w:t>
      </w:r>
      <w:r w:rsidR="00321FCD" w:rsidRPr="003F477D">
        <w:rPr>
          <w:szCs w:val="22"/>
        </w:rPr>
        <w:t xml:space="preserve">prílohe č. 3 časti G. písm. m) </w:t>
      </w:r>
      <w:r w:rsidRPr="003F477D">
        <w:rPr>
          <w:szCs w:val="22"/>
        </w:rPr>
        <w:t>o majetku prenajatom formou finančného prenájmu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1216"/>
        <w:gridCol w:w="1471"/>
        <w:gridCol w:w="1111"/>
        <w:gridCol w:w="1237"/>
        <w:gridCol w:w="1519"/>
        <w:gridCol w:w="1133"/>
      </w:tblGrid>
      <w:tr w:rsidR="0003344F" w:rsidRPr="003F477D" w:rsidTr="0003344F">
        <w:trPr>
          <w:trHeight w:val="571"/>
          <w:jc w:val="center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</w:t>
            </w:r>
            <w:r w:rsidRPr="003F477D">
              <w:br/>
              <w:t>položky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03344F">
        <w:trPr>
          <w:trHeight w:val="345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</w:tr>
      <w:tr w:rsidR="0003344F" w:rsidRPr="003F477D" w:rsidTr="0003344F">
        <w:trPr>
          <w:trHeight w:val="151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5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Istina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Finančný náklad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>prílohe č. 3 </w:t>
      </w:r>
      <w:r w:rsidRPr="003F477D">
        <w:rPr>
          <w:szCs w:val="22"/>
        </w:rPr>
        <w:t>časti H. pí</w:t>
      </w:r>
      <w:r w:rsidR="00321FCD" w:rsidRPr="003F477D">
        <w:rPr>
          <w:szCs w:val="22"/>
        </w:rPr>
        <w:t xml:space="preserve">sm. b) </w:t>
      </w:r>
      <w:r w:rsidRPr="003F477D">
        <w:rPr>
          <w:szCs w:val="22"/>
        </w:rPr>
        <w:t>o zmene stavu vnútroorganizačných zásob</w:t>
      </w:r>
    </w:p>
    <w:tbl>
      <w:tblPr>
        <w:tblW w:w="5057" w:type="pct"/>
        <w:jc w:val="center"/>
        <w:tblLayout w:type="fixed"/>
        <w:tblLook w:val="04A0" w:firstRow="1" w:lastRow="0" w:firstColumn="1" w:lastColumn="0" w:noHBand="0" w:noVBand="1"/>
      </w:tblPr>
      <w:tblGrid>
        <w:gridCol w:w="2532"/>
        <w:gridCol w:w="1140"/>
        <w:gridCol w:w="1257"/>
        <w:gridCol w:w="1417"/>
        <w:gridCol w:w="1134"/>
        <w:gridCol w:w="1914"/>
      </w:tblGrid>
      <w:tr w:rsidR="0003344F" w:rsidRPr="003F477D" w:rsidTr="00EA41E2">
        <w:trPr>
          <w:trHeight w:val="990"/>
          <w:jc w:val="center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03344F" w:rsidP="0003344F">
            <w:pPr>
              <w:pStyle w:val="TopHeader"/>
            </w:pPr>
            <w:r w:rsidRPr="003F477D">
              <w:t xml:space="preserve">Zmena stavu vnútroorganizačných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 xml:space="preserve">zásob </w:t>
            </w:r>
          </w:p>
        </w:tc>
      </w:tr>
      <w:tr w:rsidR="0003344F" w:rsidRPr="003F477D" w:rsidTr="00EA41E2">
        <w:trPr>
          <w:trHeight w:val="930"/>
          <w:jc w:val="center"/>
        </w:trPr>
        <w:tc>
          <w:tcPr>
            <w:tcW w:w="253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Konečný zostatok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Konečný zostatok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Začiatočný stav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144"/>
          <w:jc w:val="center"/>
        </w:trPr>
        <w:tc>
          <w:tcPr>
            <w:tcW w:w="25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91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03344F" w:rsidRPr="003F477D" w:rsidTr="00B80DB6">
        <w:trPr>
          <w:trHeight w:val="567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Nedokončená výroba </w:t>
            </w:r>
            <w:r w:rsidRPr="003F477D">
              <w:rPr>
                <w:szCs w:val="22"/>
              </w:rPr>
              <w:br/>
              <w:t>a polotovary vlastnej výroby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Výrobky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Zvieratá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Manká a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škody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Reprezentačné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Dary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705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Zmena stavu vnútroorganizačných zásob vo výkaze ziskov a strát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7B2E0B" w:rsidRPr="003F477D" w:rsidRDefault="007B2E0B" w:rsidP="006B42EC">
      <w:pPr>
        <w:spacing w:after="0" w:line="240" w:lineRule="auto"/>
        <w:rPr>
          <w:kern w:val="28"/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H. písm. g) </w:t>
      </w:r>
      <w:r w:rsidRPr="003F477D">
        <w:rPr>
          <w:szCs w:val="22"/>
        </w:rPr>
        <w:t>o čistom obrate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86"/>
        <w:gridCol w:w="1701"/>
        <w:gridCol w:w="1701"/>
      </w:tblGrid>
      <w:tr w:rsidR="0003344F" w:rsidRPr="003F477D" w:rsidTr="0003344F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Výnosy zo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 nehnuteľnosti na 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I. </w:t>
      </w:r>
      <w:r w:rsidRPr="003F477D">
        <w:rPr>
          <w:szCs w:val="22"/>
        </w:rPr>
        <w:t>o</w:t>
      </w:r>
      <w:r w:rsidR="006A4709" w:rsidRPr="003F477D">
        <w:rPr>
          <w:szCs w:val="22"/>
        </w:rPr>
        <w:t> </w:t>
      </w:r>
      <w:r w:rsidRPr="003F477D">
        <w:rPr>
          <w:szCs w:val="22"/>
        </w:rPr>
        <w:t>nákladoch</w:t>
      </w:r>
      <w:r w:rsidR="006A4709" w:rsidRPr="003F477D">
        <w:rPr>
          <w:szCs w:val="22"/>
        </w:rPr>
        <w:t xml:space="preserve"> voči audítorovi, audítorskej spoločnosti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94"/>
        <w:gridCol w:w="1845"/>
        <w:gridCol w:w="1949"/>
      </w:tblGrid>
      <w:tr w:rsidR="0003344F" w:rsidRPr="003F477D" w:rsidTr="00465A3F">
        <w:trPr>
          <w:trHeight w:val="1005"/>
          <w:jc w:val="center"/>
        </w:trPr>
        <w:tc>
          <w:tcPr>
            <w:tcW w:w="2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Náklady voči audítorovi, audítorskej spoločnosti, z toho: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za overenie individuálnej účtovnej závierky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uisťovacie audítorské služby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súvisiace audítorské služby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daňové poradenstvo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neaudítorské služby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E66ECB" w:rsidRPr="003F477D" w:rsidRDefault="00E66EC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>prílohe č. 3 </w:t>
      </w:r>
      <w:r w:rsidRPr="003F477D">
        <w:rPr>
          <w:szCs w:val="22"/>
        </w:rPr>
        <w:t>časti</w:t>
      </w:r>
      <w:r w:rsidR="00321FCD" w:rsidRPr="003F477D">
        <w:rPr>
          <w:szCs w:val="22"/>
        </w:rPr>
        <w:t xml:space="preserve"> J. písm. a) až e) </w:t>
      </w:r>
      <w:r w:rsidRPr="003F477D">
        <w:rPr>
          <w:szCs w:val="22"/>
        </w:rPr>
        <w:t>o daniach z príjmov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79"/>
        <w:gridCol w:w="1664"/>
        <w:gridCol w:w="1845"/>
      </w:tblGrid>
      <w:tr w:rsidR="00E35A2B" w:rsidRPr="003F477D" w:rsidTr="006B42EC">
        <w:trPr>
          <w:trHeight w:val="840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daňovej pohľadávky účtovanej ako náklad alebo výnos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vyplývajúca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zo zmeny sadzby dane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odloženého daňového záväzku účtovaného ako náklad alebo výnos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vyplývajúci zo zmeny sadzby dane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daňovej pohľadá</w:t>
            </w:r>
            <w:r w:rsidR="008875A1" w:rsidRPr="003F477D">
              <w:rPr>
                <w:szCs w:val="22"/>
              </w:rPr>
              <w:t>vky</w:t>
            </w:r>
            <w:r w:rsidR="00E66ECB" w:rsidRPr="003F477D">
              <w:rPr>
                <w:szCs w:val="22"/>
              </w:rPr>
              <w:t xml:space="preserve"> </w:t>
            </w:r>
            <w:r w:rsidR="00E35A2B" w:rsidRPr="003F477D">
              <w:rPr>
                <w:szCs w:val="22"/>
              </w:rPr>
              <w:t>t</w:t>
            </w:r>
            <w:r w:rsidRPr="003F477D">
              <w:rPr>
                <w:szCs w:val="22"/>
              </w:rPr>
              <w:t>ýkajúca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umorenia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daňovej straty, nevyužitých daňových odpočtov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iných nárokov, ako aj dočasných</w:t>
            </w:r>
            <w:r w:rsidR="00E35A2B" w:rsidRPr="003F477D">
              <w:rPr>
                <w:szCs w:val="22"/>
              </w:rPr>
              <w:t xml:space="preserve"> r</w:t>
            </w:r>
            <w:r w:rsidRPr="003F477D">
              <w:rPr>
                <w:szCs w:val="22"/>
              </w:rPr>
              <w:t>ozdielov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predchádzajúcich účtovných období, ku ktorým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predchádzajúcich účto</w:t>
            </w:r>
            <w:r w:rsidR="00E35A2B" w:rsidRPr="003F477D">
              <w:rPr>
                <w:szCs w:val="22"/>
              </w:rPr>
              <w:t>v</w:t>
            </w:r>
            <w:r w:rsidRPr="003F477D">
              <w:rPr>
                <w:szCs w:val="22"/>
              </w:rPr>
              <w:t xml:space="preserve">ných obdobiach odložená daňová </w:t>
            </w:r>
            <w:r w:rsidR="00E35A2B" w:rsidRPr="003F477D">
              <w:rPr>
                <w:szCs w:val="22"/>
              </w:rPr>
              <w:t xml:space="preserve"> p</w:t>
            </w:r>
            <w:r w:rsidRPr="003F477D">
              <w:rPr>
                <w:szCs w:val="22"/>
              </w:rPr>
              <w:t>ohľadávka neúčtovala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 xml:space="preserve">odloženého daňového záväzku, ktorý vznikol </w:t>
            </w:r>
            <w:r w:rsidR="00E35A2B" w:rsidRPr="003F477D">
              <w:rPr>
                <w:szCs w:val="22"/>
              </w:rPr>
              <w:br/>
            </w:r>
            <w:r w:rsidRPr="003F477D">
              <w:rPr>
                <w:szCs w:val="22"/>
              </w:rPr>
              <w:t>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dôvodu neúčtovania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tej časti odloženej daňovej pohľadávky 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bežnom účtovnom období, o ktorej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účtovalo v</w:t>
            </w:r>
            <w:r w:rsidR="00E35A2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predchádzajúcich účtovných obdobiach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neuplatneného umorenia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daňovej straty, nevyužitých daňových odpočtov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iných nárokov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odpočítateľných dočasných rozdielov, ku ktorým nebola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účtovaná odložená daňová pohľadávka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dani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príjmov, ktorá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vzťahuje 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položky účtované priamo 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účty vlastného imania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bez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účty nákladov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výnosov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čast</w:t>
      </w:r>
      <w:r w:rsidR="00321FCD" w:rsidRPr="003F477D">
        <w:rPr>
          <w:szCs w:val="22"/>
        </w:rPr>
        <w:t xml:space="preserve">i J.  písm. f) a g) </w:t>
      </w:r>
      <w:r w:rsidRPr="003F477D">
        <w:rPr>
          <w:szCs w:val="22"/>
        </w:rPr>
        <w:t>o daniach z príjmov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795"/>
        <w:gridCol w:w="665"/>
        <w:gridCol w:w="1942"/>
        <w:gridCol w:w="718"/>
        <w:gridCol w:w="665"/>
      </w:tblGrid>
      <w:tr w:rsidR="0003344F" w:rsidRPr="003F477D" w:rsidTr="006B42EC">
        <w:trPr>
          <w:trHeight w:val="642"/>
          <w:jc w:val="center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5A1" w:rsidRPr="003F477D" w:rsidRDefault="0003344F" w:rsidP="008875A1">
            <w:pPr>
              <w:pStyle w:val="TopHeader"/>
            </w:pPr>
            <w:r w:rsidRPr="003F477D">
              <w:t>Bezprostredne</w:t>
            </w:r>
            <w:r w:rsidR="00E66ECB" w:rsidRPr="003F477D">
              <w:t xml:space="preserve"> </w:t>
            </w:r>
            <w:r w:rsidRPr="003F477D">
              <w:t>predchádzajúce</w:t>
            </w:r>
          </w:p>
          <w:p w:rsidR="0003344F" w:rsidRPr="003F477D" w:rsidRDefault="0003344F" w:rsidP="008875A1">
            <w:pPr>
              <w:pStyle w:val="TopHeader"/>
            </w:pPr>
            <w:r w:rsidRPr="003F477D">
              <w:t xml:space="preserve"> účtovné</w:t>
            </w:r>
            <w:r w:rsidR="008875A1" w:rsidRPr="003F477D">
              <w:t xml:space="preserve"> </w:t>
            </w:r>
            <w:r w:rsidRPr="003F477D">
              <w:t>obdobie</w:t>
            </w:r>
          </w:p>
        </w:tc>
      </w:tr>
      <w:tr w:rsidR="0003344F" w:rsidRPr="003F477D" w:rsidTr="006B42EC">
        <w:trPr>
          <w:trHeight w:val="345"/>
          <w:jc w:val="center"/>
        </w:trPr>
        <w:tc>
          <w:tcPr>
            <w:tcW w:w="28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</w:tr>
      <w:tr w:rsidR="0003344F" w:rsidRPr="003F477D" w:rsidTr="006B42EC">
        <w:trPr>
          <w:trHeight w:val="330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6B42EC">
        <w:trPr>
          <w:trHeight w:val="39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25FD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Výsledok</w:t>
            </w:r>
            <w:r w:rsidR="00E66EC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hospodárenia </w:t>
            </w:r>
            <w:r w:rsidR="00E66ECB" w:rsidRPr="003F477D">
              <w:rPr>
                <w:szCs w:val="22"/>
              </w:rPr>
              <w:br/>
            </w:r>
            <w:r w:rsidRPr="003F477D">
              <w:rPr>
                <w:szCs w:val="22"/>
              </w:rPr>
              <w:t>pred zdanením,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teoretická daň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Daňovo neuznané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9C21AB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A4A5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Vplyv ne</w:t>
            </w:r>
            <w:r w:rsidR="000A4A5A">
              <w:rPr>
                <w:szCs w:val="22"/>
              </w:rPr>
              <w:t>vykáz</w:t>
            </w:r>
            <w:r>
              <w:rPr>
                <w:szCs w:val="22"/>
              </w:rPr>
              <w:t>anej odloženej daňovej pohľadávky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Umorenie daňovej straty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1923C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Zmena sadzby dane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37F9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Iné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Splatná daň z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Odložená daň z príjmov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Celková daň z príjmov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CF3093" w:rsidRPr="003F477D" w:rsidRDefault="00CF3093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 xml:space="preserve">prílohe č. 3 časti P. </w:t>
      </w:r>
      <w:r w:rsidRPr="003F477D">
        <w:rPr>
          <w:szCs w:val="22"/>
        </w:rPr>
        <w:t>o zmenách vlastného imania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1426"/>
        <w:gridCol w:w="1427"/>
        <w:gridCol w:w="1427"/>
        <w:gridCol w:w="1427"/>
        <w:gridCol w:w="1427"/>
      </w:tblGrid>
      <w:tr w:rsidR="0003344F" w:rsidRPr="003F477D" w:rsidTr="00C56862">
        <w:trPr>
          <w:trHeight w:val="318"/>
          <w:jc w:val="center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C56862">
        <w:trPr>
          <w:jc w:val="center"/>
        </w:trPr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 na konci účtovného obdobia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66ECB">
        <w:trPr>
          <w:trHeight w:val="454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4020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Vlastné akcie </w:t>
            </w:r>
            <w:r w:rsidR="0054020D" w:rsidRPr="003F477D">
              <w:rPr>
                <w:szCs w:val="22"/>
              </w:rPr>
              <w:t>a v</w:t>
            </w:r>
            <w:r w:rsidRPr="003F477D">
              <w:rPr>
                <w:szCs w:val="22"/>
              </w:rPr>
              <w:t>lastné obchodné podiely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B80DB6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za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upí</w:t>
            </w:r>
            <w:r w:rsidR="006B42EC">
              <w:rPr>
                <w:szCs w:val="22"/>
              </w:rPr>
              <w:t>s</w:t>
            </w:r>
            <w:r w:rsidRPr="003F477D">
              <w:rPr>
                <w:szCs w:val="22"/>
              </w:rPr>
              <w:t>ané vlastné imanie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</w:t>
            </w:r>
            <w:r w:rsidR="008875A1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kapitálových vkladov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</w:t>
            </w:r>
            <w:r w:rsidR="008875A1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precene</w:t>
            </w:r>
            <w:r w:rsidRPr="003F477D">
              <w:rPr>
                <w:szCs w:val="22"/>
              </w:rPr>
              <w:t>nia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majetku a</w:t>
            </w:r>
            <w:r w:rsidR="006B42EC"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8875A1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kapitálo</w:t>
            </w:r>
            <w:r w:rsidRPr="003F477D">
              <w:rPr>
                <w:szCs w:val="22"/>
              </w:rPr>
              <w:t>vých účastín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025FD6">
        <w:trPr>
          <w:trHeight w:val="66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8875A1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 pri zlúčení, splynutí a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rozdelení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Zákonný rezervný fond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hospodárenia bežného účtovného obdobia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45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875A1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Účet 491 - Vlastné imanie fyzickej osoby</w:t>
            </w:r>
            <w:r w:rsidR="008875A1" w:rsidRPr="003F477D">
              <w:rPr>
                <w:szCs w:val="22"/>
              </w:rPr>
              <w:t>-</w:t>
            </w:r>
            <w:r w:rsidRPr="003F477D">
              <w:rPr>
                <w:szCs w:val="22"/>
              </w:rPr>
              <w:t xml:space="preserve"> podnikateľa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E66ECB" w:rsidRPr="003F477D" w:rsidRDefault="00E66ECB" w:rsidP="00E66ECB">
      <w:pPr>
        <w:tabs>
          <w:tab w:val="left" w:pos="1276"/>
        </w:tabs>
        <w:spacing w:after="0" w:line="240" w:lineRule="auto"/>
        <w:rPr>
          <w:szCs w:val="22"/>
        </w:rPr>
      </w:pPr>
    </w:p>
    <w:p w:rsidR="0003344F" w:rsidRPr="003F477D" w:rsidRDefault="0003344F" w:rsidP="00E66ECB">
      <w:pPr>
        <w:tabs>
          <w:tab w:val="left" w:pos="1276"/>
        </w:tabs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53"/>
        <w:gridCol w:w="1427"/>
        <w:gridCol w:w="1427"/>
        <w:gridCol w:w="1427"/>
        <w:gridCol w:w="1427"/>
        <w:gridCol w:w="1427"/>
      </w:tblGrid>
      <w:tr w:rsidR="0003344F" w:rsidRPr="003F477D" w:rsidTr="00C56862">
        <w:trPr>
          <w:trHeight w:val="396"/>
          <w:jc w:val="center"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C56862">
        <w:trPr>
          <w:jc w:val="center"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Prírastky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 na konci účtovného obdobia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7C6EE9" w:rsidP="007C6EE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Vlastné akcie a </w:t>
            </w:r>
            <w:r w:rsidR="0003344F" w:rsidRPr="003F477D">
              <w:rPr>
                <w:szCs w:val="22"/>
              </w:rPr>
              <w:t>vlastné obchodné podiely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4020D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za upísané vlastné imanie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4020D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D2F62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kapitálových vkladov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</w:t>
            </w:r>
            <w:r w:rsidR="0054020D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majetku a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kapitálo</w:t>
            </w:r>
            <w:r w:rsidRPr="003F477D">
              <w:rPr>
                <w:szCs w:val="22"/>
              </w:rPr>
              <w:t>vých účastín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66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 pri zlúčení, splynutí a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rozdelení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Nerozdelený zisk 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4020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</w:t>
            </w:r>
            <w:r w:rsidR="0054020D" w:rsidRPr="003F477D">
              <w:rPr>
                <w:szCs w:val="22"/>
              </w:rPr>
              <w:t>-</w:t>
            </w:r>
            <w:r w:rsidRPr="003F477D">
              <w:rPr>
                <w:szCs w:val="22"/>
              </w:rPr>
              <w:t>renia bežného účtovného obdobia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45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875A1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Účet 491 - Vlastné imanie fyzickej osoby </w:t>
            </w:r>
            <w:r w:rsidR="00D210B5" w:rsidRPr="003F477D">
              <w:rPr>
                <w:szCs w:val="22"/>
              </w:rPr>
              <w:t>–</w:t>
            </w:r>
            <w:r w:rsidRPr="003F477D">
              <w:rPr>
                <w:szCs w:val="22"/>
              </w:rPr>
              <w:t>podnikateľa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8E4928" w:rsidRPr="003F477D" w:rsidRDefault="00E33704" w:rsidP="00E33704">
      <w:pPr>
        <w:tabs>
          <w:tab w:val="left" w:pos="1525"/>
        </w:tabs>
        <w:spacing w:after="0" w:line="240" w:lineRule="auto"/>
        <w:rPr>
          <w:b/>
          <w:szCs w:val="22"/>
        </w:rPr>
        <w:sectPr w:rsidR="008E4928" w:rsidRPr="003F477D" w:rsidSect="00CF3093">
          <w:headerReference w:type="default" r:id="rId8"/>
          <w:footerReference w:type="default" r:id="rId9"/>
          <w:pgSz w:w="11906" w:h="16838"/>
          <w:pgMar w:top="1417" w:right="1417" w:bottom="1417" w:left="1417" w:header="709" w:footer="709" w:gutter="0"/>
          <w:pgNumType w:start="2"/>
          <w:cols w:space="708"/>
          <w:docGrid w:linePitch="360"/>
        </w:sectPr>
      </w:pPr>
      <w:r w:rsidRPr="003F477D">
        <w:rPr>
          <w:b/>
          <w:szCs w:val="22"/>
        </w:rPr>
        <w:tab/>
      </w:r>
    </w:p>
    <w:p w:rsidR="00760D6D" w:rsidRPr="003F477D" w:rsidRDefault="00760D6D" w:rsidP="00760D6D">
      <w:pPr>
        <w:spacing w:after="0" w:line="240" w:lineRule="auto"/>
        <w:rPr>
          <w:b/>
          <w:szCs w:val="22"/>
        </w:rPr>
      </w:pPr>
      <w:r w:rsidRPr="003F477D">
        <w:rPr>
          <w:b/>
          <w:szCs w:val="22"/>
        </w:rPr>
        <w:lastRenderedPageBreak/>
        <w:t>Vysvetlivky k poznámkam:</w:t>
      </w:r>
    </w:p>
    <w:p w:rsidR="009731CC" w:rsidRPr="003F477D" w:rsidRDefault="009731CC" w:rsidP="00772363">
      <w:pPr>
        <w:pStyle w:val="Odsekzoznamu"/>
        <w:numPr>
          <w:ilvl w:val="0"/>
          <w:numId w:val="7"/>
        </w:numPr>
        <w:spacing w:after="0" w:line="240" w:lineRule="auto"/>
        <w:ind w:left="308" w:hanging="308"/>
        <w:jc w:val="both"/>
        <w:rPr>
          <w:szCs w:val="22"/>
        </w:rPr>
      </w:pPr>
      <w:r w:rsidRPr="003F477D">
        <w:rPr>
          <w:szCs w:val="22"/>
        </w:rPr>
        <w:t>Daňové identifikačné číslo sa vyplňuje, ak ho má účtovná jednotka pridelené.</w:t>
      </w:r>
    </w:p>
    <w:p w:rsidR="00537F98" w:rsidRPr="003F477D" w:rsidRDefault="00537F98" w:rsidP="00772363">
      <w:pPr>
        <w:pStyle w:val="Odsekzoznamu"/>
        <w:numPr>
          <w:ilvl w:val="0"/>
          <w:numId w:val="7"/>
        </w:numPr>
        <w:spacing w:after="0" w:line="240" w:lineRule="auto"/>
        <w:ind w:left="308" w:hanging="308"/>
        <w:jc w:val="both"/>
        <w:rPr>
          <w:szCs w:val="22"/>
        </w:rPr>
      </w:pPr>
      <w:r w:rsidRPr="003F477D">
        <w:rPr>
          <w:szCs w:val="22"/>
        </w:rPr>
        <w:t>Identifikačné číslo organizácie (IČO) sa vyplňuje podľa Registra organizácií vedeného Štatistickým úradom Slovenskej republiky.</w:t>
      </w:r>
    </w:p>
    <w:p w:rsidR="00537F98" w:rsidRPr="003F477D" w:rsidRDefault="00537F98" w:rsidP="00537F98">
      <w:pPr>
        <w:pStyle w:val="Odsekzoznamu"/>
        <w:numPr>
          <w:ilvl w:val="0"/>
          <w:numId w:val="7"/>
        </w:numPr>
        <w:tabs>
          <w:tab w:val="left" w:pos="294"/>
        </w:tabs>
        <w:spacing w:after="0" w:line="240" w:lineRule="auto"/>
        <w:ind w:left="294" w:hanging="308"/>
        <w:jc w:val="both"/>
        <w:rPr>
          <w:szCs w:val="22"/>
        </w:rPr>
      </w:pPr>
      <w:r w:rsidRPr="003F477D">
        <w:rPr>
          <w:szCs w:val="22"/>
        </w:rPr>
        <w:t xml:space="preserve">Kód SK NACE sa vypĺňa podľa vyhlášky Štatistického úradu Slovenskej republiky </w:t>
      </w:r>
      <w:r w:rsidR="00E33704" w:rsidRPr="003F477D">
        <w:rPr>
          <w:szCs w:val="22"/>
        </w:rPr>
        <w:br/>
      </w:r>
      <w:r w:rsidRPr="003F477D">
        <w:rPr>
          <w:szCs w:val="22"/>
        </w:rPr>
        <w:t>č. 306/2007 Z. z., ktorou sa vydáva Štatistická klasifikácia ekonomických činností.</w:t>
      </w:r>
    </w:p>
    <w:p w:rsidR="00805654" w:rsidRPr="003F477D" w:rsidRDefault="00805654" w:rsidP="00537F98">
      <w:pPr>
        <w:pStyle w:val="Odsekzoznamu"/>
        <w:numPr>
          <w:ilvl w:val="0"/>
          <w:numId w:val="7"/>
        </w:numPr>
        <w:tabs>
          <w:tab w:val="left" w:pos="294"/>
        </w:tabs>
        <w:spacing w:after="0" w:line="240" w:lineRule="auto"/>
        <w:ind w:left="294" w:hanging="308"/>
        <w:jc w:val="both"/>
        <w:rPr>
          <w:szCs w:val="22"/>
        </w:rPr>
      </w:pPr>
      <w:r w:rsidRPr="003F477D">
        <w:rPr>
          <w:szCs w:val="22"/>
        </w:rPr>
        <w:t>Údaje, ktorými sú číslo telefónu, číslo faxu, e-mailová adresa, podpisový záznam osoby zodpovednej za vedenie účtovníctva a podpisový záznam osoby zodpovednej za zostavenie účtovnej závierky</w:t>
      </w:r>
      <w:r w:rsidR="00E33704" w:rsidRPr="003F477D">
        <w:rPr>
          <w:szCs w:val="22"/>
        </w:rPr>
        <w:t>,</w:t>
      </w:r>
      <w:r w:rsidRPr="003F477D">
        <w:rPr>
          <w:szCs w:val="22"/>
        </w:rPr>
        <w:t xml:space="preserve"> s</w:t>
      </w:r>
      <w:r w:rsidR="00E7732E">
        <w:rPr>
          <w:szCs w:val="22"/>
        </w:rPr>
        <w:t>ú dobrovoľne vypĺňanými údajmi</w:t>
      </w:r>
      <w:r w:rsidRPr="003F477D">
        <w:rPr>
          <w:szCs w:val="22"/>
        </w:rPr>
        <w:t>.</w:t>
      </w:r>
    </w:p>
    <w:p w:rsidR="0003344F" w:rsidRPr="003F477D" w:rsidRDefault="0003344F" w:rsidP="00760D6D">
      <w:pPr>
        <w:pStyle w:val="Odsekzoznamu"/>
        <w:numPr>
          <w:ilvl w:val="0"/>
          <w:numId w:val="7"/>
        </w:numPr>
        <w:tabs>
          <w:tab w:val="left" w:pos="294"/>
        </w:tabs>
        <w:spacing w:after="0" w:line="240" w:lineRule="auto"/>
        <w:ind w:left="294" w:hanging="308"/>
        <w:jc w:val="both"/>
        <w:rPr>
          <w:szCs w:val="22"/>
        </w:rPr>
      </w:pPr>
      <w:r w:rsidRPr="003F477D">
        <w:rPr>
          <w:szCs w:val="22"/>
          <w:lang w:eastAsia="sk-SK"/>
        </w:rPr>
        <w:t xml:space="preserve">V bodoch č. </w:t>
      </w:r>
      <w:r w:rsidR="007C6EE9" w:rsidRPr="003F477D">
        <w:rPr>
          <w:szCs w:val="22"/>
          <w:lang w:eastAsia="sk-SK"/>
        </w:rPr>
        <w:t>2</w:t>
      </w:r>
      <w:r w:rsidRPr="003F477D">
        <w:rPr>
          <w:szCs w:val="22"/>
          <w:lang w:eastAsia="sk-SK"/>
        </w:rPr>
        <w:t xml:space="preserve">, </w:t>
      </w:r>
      <w:r w:rsidR="007C6EE9" w:rsidRPr="003F477D">
        <w:rPr>
          <w:szCs w:val="22"/>
          <w:lang w:eastAsia="sk-SK"/>
        </w:rPr>
        <w:t>4</w:t>
      </w:r>
      <w:r w:rsidRPr="003F477D">
        <w:rPr>
          <w:szCs w:val="22"/>
          <w:lang w:eastAsia="sk-SK"/>
        </w:rPr>
        <w:t xml:space="preserve"> a </w:t>
      </w:r>
      <w:r w:rsidR="007C6EE9" w:rsidRPr="003F477D">
        <w:rPr>
          <w:szCs w:val="22"/>
          <w:lang w:eastAsia="sk-SK"/>
        </w:rPr>
        <w:t>6</w:t>
      </w:r>
      <w:r w:rsidRPr="003F477D">
        <w:rPr>
          <w:szCs w:val="22"/>
          <w:lang w:eastAsia="sk-SK"/>
        </w:rPr>
        <w:t xml:space="preserve"> sa prvotným ocenením majetku rozumie jeho ocenenie podľa § 25 zákona.</w:t>
      </w:r>
    </w:p>
    <w:p w:rsidR="0003344F" w:rsidRPr="003F477D" w:rsidRDefault="0003344F" w:rsidP="00760D6D">
      <w:pPr>
        <w:pStyle w:val="Odsekzoznamu"/>
        <w:numPr>
          <w:ilvl w:val="0"/>
          <w:numId w:val="7"/>
        </w:numPr>
        <w:tabs>
          <w:tab w:val="left" w:pos="294"/>
        </w:tabs>
        <w:spacing w:after="0" w:line="240" w:lineRule="auto"/>
        <w:ind w:left="294" w:hanging="308"/>
        <w:jc w:val="both"/>
        <w:rPr>
          <w:szCs w:val="22"/>
        </w:rPr>
      </w:pPr>
      <w:r w:rsidRPr="003F477D">
        <w:rPr>
          <w:szCs w:val="22"/>
          <w:lang w:eastAsia="sk-SK"/>
        </w:rPr>
        <w:t xml:space="preserve">V bodoch č. </w:t>
      </w:r>
      <w:r w:rsidR="007C6EE9" w:rsidRPr="003F477D">
        <w:rPr>
          <w:szCs w:val="22"/>
          <w:lang w:eastAsia="sk-SK"/>
        </w:rPr>
        <w:t>8</w:t>
      </w:r>
      <w:r w:rsidRPr="003F477D">
        <w:rPr>
          <w:szCs w:val="22"/>
          <w:lang w:eastAsia="sk-SK"/>
        </w:rPr>
        <w:t>, 2</w:t>
      </w:r>
      <w:r w:rsidR="007C6EE9" w:rsidRPr="003F477D">
        <w:rPr>
          <w:szCs w:val="22"/>
          <w:lang w:eastAsia="sk-SK"/>
        </w:rPr>
        <w:t>3</w:t>
      </w:r>
      <w:r w:rsidRPr="003F477D">
        <w:rPr>
          <w:szCs w:val="22"/>
          <w:lang w:eastAsia="sk-SK"/>
        </w:rPr>
        <w:t>, 2</w:t>
      </w:r>
      <w:r w:rsidR="007C6EE9" w:rsidRPr="003F477D">
        <w:rPr>
          <w:szCs w:val="22"/>
          <w:lang w:eastAsia="sk-SK"/>
        </w:rPr>
        <w:t>7</w:t>
      </w:r>
      <w:r w:rsidRPr="003F477D">
        <w:rPr>
          <w:szCs w:val="22"/>
          <w:lang w:eastAsia="sk-SK"/>
        </w:rPr>
        <w:t>,</w:t>
      </w:r>
      <w:r w:rsidR="00782646" w:rsidRPr="003F477D">
        <w:rPr>
          <w:szCs w:val="22"/>
          <w:lang w:eastAsia="sk-SK"/>
        </w:rPr>
        <w:t xml:space="preserve"> 2</w:t>
      </w:r>
      <w:r w:rsidR="007C6EE9" w:rsidRPr="003F477D">
        <w:rPr>
          <w:szCs w:val="22"/>
          <w:lang w:eastAsia="sk-SK"/>
        </w:rPr>
        <w:t>8</w:t>
      </w:r>
      <w:r w:rsidR="00782646" w:rsidRPr="003F477D">
        <w:rPr>
          <w:szCs w:val="22"/>
          <w:lang w:eastAsia="sk-SK"/>
        </w:rPr>
        <w:t xml:space="preserve"> a</w:t>
      </w:r>
      <w:r w:rsidRPr="003F477D">
        <w:rPr>
          <w:szCs w:val="22"/>
          <w:lang w:eastAsia="sk-SK"/>
        </w:rPr>
        <w:t xml:space="preserve"> </w:t>
      </w:r>
      <w:r w:rsidR="007C6EE9" w:rsidRPr="003F477D">
        <w:rPr>
          <w:szCs w:val="22"/>
          <w:lang w:eastAsia="sk-SK"/>
        </w:rPr>
        <w:t>29</w:t>
      </w:r>
      <w:r w:rsidR="00991D9F" w:rsidRPr="003F477D">
        <w:rPr>
          <w:szCs w:val="22"/>
          <w:lang w:eastAsia="sk-SK"/>
        </w:rPr>
        <w:t xml:space="preserve"> </w:t>
      </w:r>
      <w:r w:rsidRPr="003F477D">
        <w:rPr>
          <w:szCs w:val="22"/>
          <w:lang w:eastAsia="sk-SK"/>
        </w:rPr>
        <w:t xml:space="preserve"> sa obsahová náplň tabuliek a počet riadkov v nich  uvádzajú podľa potrieb účtovnej jednotky. </w:t>
      </w:r>
    </w:p>
    <w:p w:rsidR="002410BD" w:rsidRPr="003F477D" w:rsidRDefault="002410BD" w:rsidP="004268D2">
      <w:pPr>
        <w:spacing w:after="0" w:line="240" w:lineRule="auto"/>
        <w:rPr>
          <w:b/>
          <w:szCs w:val="22"/>
        </w:rPr>
      </w:pPr>
    </w:p>
    <w:p w:rsidR="0003344F" w:rsidRPr="003F477D" w:rsidRDefault="0003344F" w:rsidP="004268D2">
      <w:pPr>
        <w:spacing w:after="0" w:line="240" w:lineRule="auto"/>
        <w:rPr>
          <w:b/>
          <w:szCs w:val="22"/>
        </w:rPr>
      </w:pPr>
      <w:r w:rsidRPr="003F477D">
        <w:rPr>
          <w:b/>
          <w:szCs w:val="22"/>
        </w:rPr>
        <w:t>Použité  skratky:</w:t>
      </w:r>
    </w:p>
    <w:p w:rsidR="0003344F" w:rsidRDefault="0003344F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CP  - cenný papier</w:t>
      </w:r>
    </w:p>
    <w:p w:rsidR="001F5199" w:rsidRPr="003F477D" w:rsidRDefault="001F5199" w:rsidP="004268D2">
      <w:pPr>
        <w:spacing w:after="0" w:line="240" w:lineRule="auto"/>
        <w:rPr>
          <w:szCs w:val="22"/>
        </w:rPr>
      </w:pPr>
      <w:r>
        <w:rPr>
          <w:szCs w:val="22"/>
        </w:rPr>
        <w:t>č. - číslo</w:t>
      </w:r>
    </w:p>
    <w:p w:rsidR="0003344F" w:rsidRPr="003F477D" w:rsidRDefault="0003344F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DFM – dlhodobý finančný majetok</w:t>
      </w:r>
    </w:p>
    <w:p w:rsidR="0003344F" w:rsidRPr="003F477D" w:rsidRDefault="0003344F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DHM – dlhodobý hmotný majetok</w:t>
      </w:r>
    </w:p>
    <w:p w:rsidR="0003344F" w:rsidRPr="003F477D" w:rsidRDefault="0003344F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DIČ – daňové identifikačné číslo</w:t>
      </w:r>
    </w:p>
    <w:p w:rsidR="0003344F" w:rsidRPr="003F477D" w:rsidRDefault="0003344F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DNM – dlhodobý nehmotný majetok</w:t>
      </w:r>
    </w:p>
    <w:p w:rsidR="0003344F" w:rsidRPr="003F477D" w:rsidRDefault="0003344F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DÚJ – dcérska účtovná jednotka</w:t>
      </w:r>
    </w:p>
    <w:p w:rsidR="0003344F" w:rsidRPr="003F477D" w:rsidRDefault="0003344F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IČO – identifikačné číslo organizácie</w:t>
      </w:r>
    </w:p>
    <w:p w:rsidR="00321FCD" w:rsidRPr="003F477D" w:rsidRDefault="00321FCD" w:rsidP="00321FCD">
      <w:pPr>
        <w:spacing w:after="0" w:line="240" w:lineRule="auto"/>
        <w:rPr>
          <w:szCs w:val="22"/>
        </w:rPr>
      </w:pPr>
      <w:r w:rsidRPr="003F477D">
        <w:rPr>
          <w:szCs w:val="22"/>
        </w:rPr>
        <w:t xml:space="preserve">kons. </w:t>
      </w:r>
      <w:r w:rsidR="00025FD6" w:rsidRPr="003F477D">
        <w:rPr>
          <w:szCs w:val="22"/>
        </w:rPr>
        <w:t>–</w:t>
      </w:r>
      <w:r w:rsidRPr="003F477D">
        <w:rPr>
          <w:szCs w:val="22"/>
        </w:rPr>
        <w:t xml:space="preserve"> konsolidovaný</w:t>
      </w:r>
    </w:p>
    <w:p w:rsidR="00025FD6" w:rsidRPr="003F477D" w:rsidRDefault="00025FD6" w:rsidP="00321FCD">
      <w:pPr>
        <w:spacing w:after="0" w:line="240" w:lineRule="auto"/>
        <w:rPr>
          <w:szCs w:val="22"/>
        </w:rPr>
      </w:pPr>
      <w:r w:rsidRPr="003F477D">
        <w:rPr>
          <w:szCs w:val="22"/>
        </w:rPr>
        <w:t>MÚJ – materská účtovná jednotka</w:t>
      </w:r>
    </w:p>
    <w:p w:rsidR="0003344F" w:rsidRPr="003F477D" w:rsidRDefault="0003344F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OP – opravná položka</w:t>
      </w:r>
    </w:p>
    <w:p w:rsidR="00321FCD" w:rsidRDefault="00321FCD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p. a. – per annum</w:t>
      </w:r>
    </w:p>
    <w:p w:rsidR="001F5199" w:rsidRPr="003F477D" w:rsidRDefault="001F5199" w:rsidP="004268D2">
      <w:pPr>
        <w:spacing w:after="0" w:line="240" w:lineRule="auto"/>
        <w:rPr>
          <w:szCs w:val="22"/>
        </w:rPr>
      </w:pPr>
      <w:r>
        <w:rPr>
          <w:szCs w:val="22"/>
        </w:rPr>
        <w:t>PSČ – poštové smerovacie číslo</w:t>
      </w:r>
    </w:p>
    <w:p w:rsidR="0003344F" w:rsidRPr="003F477D" w:rsidRDefault="0003344F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ÚJ – účtovná jednotka</w:t>
      </w:r>
    </w:p>
    <w:p w:rsidR="0003344F" w:rsidRPr="003F477D" w:rsidRDefault="0003344F" w:rsidP="004268D2">
      <w:pPr>
        <w:spacing w:after="0" w:line="240" w:lineRule="auto"/>
        <w:rPr>
          <w:szCs w:val="22"/>
        </w:rPr>
      </w:pPr>
      <w:r w:rsidRPr="003F477D">
        <w:rPr>
          <w:szCs w:val="22"/>
        </w:rPr>
        <w:t>VI – vlastné imanie</w:t>
      </w:r>
    </w:p>
    <w:p w:rsidR="00891F08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ZI – základné imanie</w:t>
      </w:r>
    </w:p>
    <w:sectPr w:rsidR="00891F08" w:rsidRPr="003F477D" w:rsidSect="00D3362A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D8" w:rsidRDefault="00464CD8" w:rsidP="00107589">
      <w:pPr>
        <w:spacing w:after="0" w:line="240" w:lineRule="auto"/>
      </w:pPr>
      <w:r>
        <w:separator/>
      </w:r>
    </w:p>
  </w:endnote>
  <w:endnote w:type="continuationSeparator" w:id="0">
    <w:p w:rsidR="00464CD8" w:rsidRDefault="00464CD8" w:rsidP="001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2B" w:rsidRPr="003D38D7" w:rsidRDefault="003D38D7">
    <w:pPr>
      <w:pStyle w:val="Pta"/>
      <w:jc w:val="right"/>
      <w:rPr>
        <w:szCs w:val="22"/>
      </w:rPr>
    </w:pPr>
    <w:r w:rsidRPr="003D38D7">
      <w:rPr>
        <w:szCs w:val="22"/>
      </w:rPr>
      <w:t xml:space="preserve">Strana </w:t>
    </w:r>
    <w:r w:rsidR="00E35A2B" w:rsidRPr="003D38D7">
      <w:rPr>
        <w:szCs w:val="22"/>
      </w:rPr>
      <w:fldChar w:fldCharType="begin"/>
    </w:r>
    <w:r w:rsidR="00E35A2B" w:rsidRPr="003D38D7">
      <w:rPr>
        <w:szCs w:val="22"/>
      </w:rPr>
      <w:instrText>PAGE   \* MERGEFORMAT</w:instrText>
    </w:r>
    <w:r w:rsidR="00E35A2B" w:rsidRPr="003D38D7">
      <w:rPr>
        <w:szCs w:val="22"/>
      </w:rPr>
      <w:fldChar w:fldCharType="separate"/>
    </w:r>
    <w:r w:rsidR="00256292">
      <w:rPr>
        <w:noProof/>
        <w:szCs w:val="22"/>
      </w:rPr>
      <w:t>2</w:t>
    </w:r>
    <w:r w:rsidR="00E35A2B" w:rsidRPr="003D38D7">
      <w:rPr>
        <w:szCs w:val="22"/>
      </w:rPr>
      <w:fldChar w:fldCharType="end"/>
    </w:r>
  </w:p>
  <w:p w:rsidR="00E35A2B" w:rsidRDefault="00E35A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D8" w:rsidRDefault="00464CD8" w:rsidP="00107589">
      <w:pPr>
        <w:spacing w:after="0" w:line="240" w:lineRule="auto"/>
      </w:pPr>
      <w:r>
        <w:separator/>
      </w:r>
    </w:p>
  </w:footnote>
  <w:footnote w:type="continuationSeparator" w:id="0">
    <w:p w:rsidR="00464CD8" w:rsidRDefault="00464CD8" w:rsidP="001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260"/>
      <w:gridCol w:w="451"/>
      <w:gridCol w:w="280"/>
      <w:gridCol w:w="280"/>
      <w:gridCol w:w="280"/>
      <w:gridCol w:w="280"/>
      <w:gridCol w:w="280"/>
      <w:gridCol w:w="280"/>
      <w:gridCol w:w="280"/>
      <w:gridCol w:w="280"/>
      <w:gridCol w:w="280"/>
      <w:gridCol w:w="280"/>
    </w:tblGrid>
    <w:tr w:rsidR="00E35A2B" w:rsidRPr="003F477D" w:rsidTr="008E4928">
      <w:trPr>
        <w:trHeight w:val="330"/>
      </w:trPr>
      <w:tc>
        <w:tcPr>
          <w:tcW w:w="2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E35A2B" w:rsidRPr="003F477D" w:rsidRDefault="00E35A2B" w:rsidP="008E4928">
          <w:pPr>
            <w:spacing w:after="0" w:line="240" w:lineRule="auto"/>
            <w:rPr>
              <w:color w:val="000000"/>
              <w:szCs w:val="22"/>
              <w:lang w:eastAsia="sk-SK"/>
            </w:rPr>
          </w:pPr>
          <w:r w:rsidRPr="003F477D">
            <w:rPr>
              <w:color w:val="000000"/>
              <w:szCs w:val="22"/>
              <w:lang w:eastAsia="sk-SK"/>
            </w:rPr>
            <w:t>Poznámky Úč POD 3 - 04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color w:val="000000"/>
              <w:szCs w:val="22"/>
              <w:lang w:eastAsia="sk-SK"/>
            </w:rPr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35A2B" w:rsidRPr="003F477D" w:rsidRDefault="00E35A2B" w:rsidP="008E4928">
          <w:pPr>
            <w:spacing w:after="0" w:line="240" w:lineRule="auto"/>
            <w:rPr>
              <w:color w:val="000000"/>
              <w:szCs w:val="22"/>
              <w:lang w:eastAsia="sk-SK"/>
            </w:rPr>
          </w:pPr>
          <w:r w:rsidRPr="003F477D">
            <w:rPr>
              <w:color w:val="000000"/>
              <w:szCs w:val="22"/>
              <w:lang w:eastAsia="sk-SK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szCs w:val="22"/>
              <w:lang w:eastAsia="sk-SK"/>
            </w:rPr>
          </w:pPr>
          <w:r w:rsidRPr="003F477D">
            <w:rPr>
              <w:szCs w:val="22"/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szCs w:val="22"/>
              <w:lang w:eastAsia="sk-SK"/>
            </w:rPr>
          </w:pPr>
          <w:r w:rsidRPr="003F477D">
            <w:rPr>
              <w:szCs w:val="22"/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szCs w:val="22"/>
              <w:lang w:eastAsia="sk-SK"/>
            </w:rPr>
          </w:pPr>
          <w:r w:rsidRPr="003F477D">
            <w:rPr>
              <w:szCs w:val="22"/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szCs w:val="22"/>
              <w:lang w:eastAsia="sk-SK"/>
            </w:rPr>
          </w:pPr>
          <w:r w:rsidRPr="003F477D">
            <w:rPr>
              <w:szCs w:val="22"/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szCs w:val="22"/>
              <w:lang w:eastAsia="sk-SK"/>
            </w:rPr>
          </w:pPr>
          <w:r w:rsidRPr="003F477D">
            <w:rPr>
              <w:szCs w:val="22"/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szCs w:val="22"/>
              <w:lang w:eastAsia="sk-SK"/>
            </w:rPr>
          </w:pPr>
          <w:r w:rsidRPr="003F477D">
            <w:rPr>
              <w:szCs w:val="22"/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szCs w:val="22"/>
              <w:lang w:eastAsia="sk-SK"/>
            </w:rPr>
          </w:pPr>
          <w:r w:rsidRPr="003F477D">
            <w:rPr>
              <w:szCs w:val="22"/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szCs w:val="22"/>
              <w:lang w:eastAsia="sk-SK"/>
            </w:rPr>
          </w:pPr>
          <w:r w:rsidRPr="003F477D">
            <w:rPr>
              <w:szCs w:val="22"/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szCs w:val="22"/>
              <w:lang w:eastAsia="sk-SK"/>
            </w:rPr>
          </w:pPr>
          <w:r w:rsidRPr="003F477D">
            <w:rPr>
              <w:szCs w:val="22"/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E35A2B" w:rsidRPr="003F477D" w:rsidRDefault="00E35A2B" w:rsidP="008E4928">
          <w:pPr>
            <w:spacing w:after="0" w:line="240" w:lineRule="auto"/>
            <w:jc w:val="center"/>
            <w:rPr>
              <w:szCs w:val="22"/>
              <w:lang w:eastAsia="sk-SK"/>
            </w:rPr>
          </w:pPr>
          <w:r w:rsidRPr="003F477D">
            <w:rPr>
              <w:szCs w:val="22"/>
              <w:lang w:eastAsia="sk-SK"/>
            </w:rPr>
            <w:t> </w:t>
          </w:r>
        </w:p>
      </w:tc>
    </w:tr>
  </w:tbl>
  <w:p w:rsidR="00E35A2B" w:rsidRPr="004268D2" w:rsidRDefault="00E35A2B" w:rsidP="00E04DF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2B" w:rsidRPr="004268D2" w:rsidRDefault="00E35A2B" w:rsidP="008E492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2"/>
    <w:rsid w:val="0000458C"/>
    <w:rsid w:val="00016072"/>
    <w:rsid w:val="00025FD6"/>
    <w:rsid w:val="000266FD"/>
    <w:rsid w:val="0003344F"/>
    <w:rsid w:val="00037084"/>
    <w:rsid w:val="00041895"/>
    <w:rsid w:val="0005176E"/>
    <w:rsid w:val="000649F6"/>
    <w:rsid w:val="00082070"/>
    <w:rsid w:val="00083A25"/>
    <w:rsid w:val="000856F9"/>
    <w:rsid w:val="000A4A5A"/>
    <w:rsid w:val="000A7EE3"/>
    <w:rsid w:val="000D22CE"/>
    <w:rsid w:val="00107589"/>
    <w:rsid w:val="00151C69"/>
    <w:rsid w:val="00186CFF"/>
    <w:rsid w:val="001923C8"/>
    <w:rsid w:val="001A61FB"/>
    <w:rsid w:val="001A6B11"/>
    <w:rsid w:val="001D5C39"/>
    <w:rsid w:val="001E03F2"/>
    <w:rsid w:val="001E6A7F"/>
    <w:rsid w:val="001F43A0"/>
    <w:rsid w:val="001F4417"/>
    <w:rsid w:val="001F5199"/>
    <w:rsid w:val="00211CF4"/>
    <w:rsid w:val="00223763"/>
    <w:rsid w:val="002351F7"/>
    <w:rsid w:val="002410BD"/>
    <w:rsid w:val="0025187B"/>
    <w:rsid w:val="00256292"/>
    <w:rsid w:val="00266CC9"/>
    <w:rsid w:val="002767C1"/>
    <w:rsid w:val="00281309"/>
    <w:rsid w:val="00290DD6"/>
    <w:rsid w:val="002A30A7"/>
    <w:rsid w:val="002A416F"/>
    <w:rsid w:val="002B61EE"/>
    <w:rsid w:val="002B7B1D"/>
    <w:rsid w:val="002D0376"/>
    <w:rsid w:val="002D372A"/>
    <w:rsid w:val="003071BE"/>
    <w:rsid w:val="00311795"/>
    <w:rsid w:val="00321FCD"/>
    <w:rsid w:val="00326AA0"/>
    <w:rsid w:val="003325F7"/>
    <w:rsid w:val="00344DB4"/>
    <w:rsid w:val="00363F47"/>
    <w:rsid w:val="0037431D"/>
    <w:rsid w:val="00390CFF"/>
    <w:rsid w:val="00395E72"/>
    <w:rsid w:val="003A0628"/>
    <w:rsid w:val="003C6761"/>
    <w:rsid w:val="003D38D7"/>
    <w:rsid w:val="003F13FB"/>
    <w:rsid w:val="003F477D"/>
    <w:rsid w:val="003F5EB5"/>
    <w:rsid w:val="00420380"/>
    <w:rsid w:val="004268D2"/>
    <w:rsid w:val="004304FF"/>
    <w:rsid w:val="00457623"/>
    <w:rsid w:val="004576B8"/>
    <w:rsid w:val="00464CD8"/>
    <w:rsid w:val="00465A3F"/>
    <w:rsid w:val="004A3783"/>
    <w:rsid w:val="004A5A13"/>
    <w:rsid w:val="004A6BBF"/>
    <w:rsid w:val="004C6614"/>
    <w:rsid w:val="00512E8A"/>
    <w:rsid w:val="00537F98"/>
    <w:rsid w:val="0054020D"/>
    <w:rsid w:val="00544F4D"/>
    <w:rsid w:val="005649E2"/>
    <w:rsid w:val="005852EB"/>
    <w:rsid w:val="005922FF"/>
    <w:rsid w:val="005A765F"/>
    <w:rsid w:val="005C4DA9"/>
    <w:rsid w:val="005D2F62"/>
    <w:rsid w:val="005D6688"/>
    <w:rsid w:val="005E3B59"/>
    <w:rsid w:val="00645466"/>
    <w:rsid w:val="00687B87"/>
    <w:rsid w:val="006A4709"/>
    <w:rsid w:val="006A5428"/>
    <w:rsid w:val="006B42EC"/>
    <w:rsid w:val="006B5F4E"/>
    <w:rsid w:val="006C695D"/>
    <w:rsid w:val="006E4959"/>
    <w:rsid w:val="006E5B26"/>
    <w:rsid w:val="00704155"/>
    <w:rsid w:val="00741B22"/>
    <w:rsid w:val="007449B8"/>
    <w:rsid w:val="00746B7E"/>
    <w:rsid w:val="00760D6D"/>
    <w:rsid w:val="00764E4C"/>
    <w:rsid w:val="00772363"/>
    <w:rsid w:val="00782646"/>
    <w:rsid w:val="00796024"/>
    <w:rsid w:val="007B2E0B"/>
    <w:rsid w:val="007C6EE9"/>
    <w:rsid w:val="007D4632"/>
    <w:rsid w:val="007D57BF"/>
    <w:rsid w:val="007E22E8"/>
    <w:rsid w:val="007E52A9"/>
    <w:rsid w:val="007F351A"/>
    <w:rsid w:val="00805654"/>
    <w:rsid w:val="00847433"/>
    <w:rsid w:val="00851D99"/>
    <w:rsid w:val="008725BC"/>
    <w:rsid w:val="008875A1"/>
    <w:rsid w:val="00891F08"/>
    <w:rsid w:val="008C0E76"/>
    <w:rsid w:val="008E284C"/>
    <w:rsid w:val="008E4928"/>
    <w:rsid w:val="00900BE9"/>
    <w:rsid w:val="00912D01"/>
    <w:rsid w:val="00934878"/>
    <w:rsid w:val="009463F6"/>
    <w:rsid w:val="009731CC"/>
    <w:rsid w:val="00984260"/>
    <w:rsid w:val="00991D9F"/>
    <w:rsid w:val="009A1BB7"/>
    <w:rsid w:val="009B1FE4"/>
    <w:rsid w:val="009B3A55"/>
    <w:rsid w:val="009C21AB"/>
    <w:rsid w:val="009D03E7"/>
    <w:rsid w:val="009E240F"/>
    <w:rsid w:val="009F0A29"/>
    <w:rsid w:val="009F39E7"/>
    <w:rsid w:val="00A533B1"/>
    <w:rsid w:val="00A62542"/>
    <w:rsid w:val="00A657E1"/>
    <w:rsid w:val="00A8025E"/>
    <w:rsid w:val="00AB03FB"/>
    <w:rsid w:val="00B5583E"/>
    <w:rsid w:val="00B6221B"/>
    <w:rsid w:val="00B6262B"/>
    <w:rsid w:val="00B7696D"/>
    <w:rsid w:val="00B80DB6"/>
    <w:rsid w:val="00B86FC2"/>
    <w:rsid w:val="00C04782"/>
    <w:rsid w:val="00C13B7E"/>
    <w:rsid w:val="00C270D3"/>
    <w:rsid w:val="00C56862"/>
    <w:rsid w:val="00C6795C"/>
    <w:rsid w:val="00C93A1A"/>
    <w:rsid w:val="00CA4B07"/>
    <w:rsid w:val="00CD280F"/>
    <w:rsid w:val="00CF3093"/>
    <w:rsid w:val="00D031EE"/>
    <w:rsid w:val="00D055BD"/>
    <w:rsid w:val="00D102FA"/>
    <w:rsid w:val="00D210B5"/>
    <w:rsid w:val="00D21713"/>
    <w:rsid w:val="00D3362A"/>
    <w:rsid w:val="00D615E8"/>
    <w:rsid w:val="00D63D82"/>
    <w:rsid w:val="00D9007D"/>
    <w:rsid w:val="00DB1EA0"/>
    <w:rsid w:val="00DC066D"/>
    <w:rsid w:val="00DD0855"/>
    <w:rsid w:val="00DD6981"/>
    <w:rsid w:val="00DE0D81"/>
    <w:rsid w:val="00DE76EE"/>
    <w:rsid w:val="00E04DF3"/>
    <w:rsid w:val="00E061B4"/>
    <w:rsid w:val="00E100EF"/>
    <w:rsid w:val="00E109E2"/>
    <w:rsid w:val="00E2186D"/>
    <w:rsid w:val="00E33704"/>
    <w:rsid w:val="00E33912"/>
    <w:rsid w:val="00E35A2B"/>
    <w:rsid w:val="00E66ECB"/>
    <w:rsid w:val="00E7732E"/>
    <w:rsid w:val="00E916CF"/>
    <w:rsid w:val="00E94D7D"/>
    <w:rsid w:val="00EA0E90"/>
    <w:rsid w:val="00EA41E2"/>
    <w:rsid w:val="00EB51C5"/>
    <w:rsid w:val="00EB5202"/>
    <w:rsid w:val="00EC561A"/>
    <w:rsid w:val="00EE7DA7"/>
    <w:rsid w:val="00EF276E"/>
    <w:rsid w:val="00EF5677"/>
    <w:rsid w:val="00EF63EA"/>
    <w:rsid w:val="00F007D1"/>
    <w:rsid w:val="00F15121"/>
    <w:rsid w:val="00F16363"/>
    <w:rsid w:val="00F342AD"/>
    <w:rsid w:val="00F44A24"/>
    <w:rsid w:val="00F47885"/>
    <w:rsid w:val="00F54CD1"/>
    <w:rsid w:val="00F732EB"/>
    <w:rsid w:val="00FB290D"/>
    <w:rsid w:val="00FC1ACF"/>
    <w:rsid w:val="00FD1740"/>
    <w:rsid w:val="00FD5399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724274-ADA3-417A-B3F5-346C9C28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4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03344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0334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334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334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03344F"/>
    <w:pPr>
      <w:spacing w:before="240" w:after="60" w:line="240" w:lineRule="auto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03344F"/>
    <w:pPr>
      <w:spacing w:before="240" w:after="60" w:line="240" w:lineRule="auto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03344F"/>
    <w:pPr>
      <w:spacing w:before="240" w:after="60" w:line="240" w:lineRule="auto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03344F"/>
    <w:pPr>
      <w:spacing w:before="240" w:after="60" w:line="240" w:lineRule="auto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334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33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03344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03344F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3344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03344F"/>
    <w:rPr>
      <w:rFonts w:eastAsia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03344F"/>
    <w:rPr>
      <w:rFonts w:eastAsia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03344F"/>
    <w:rPr>
      <w:rFonts w:eastAsia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03344F"/>
    <w:rPr>
      <w:rFonts w:ascii="Cambria" w:hAnsi="Cambria" w:cs="Times New Roman"/>
      <w:sz w:val="22"/>
      <w:szCs w:val="22"/>
    </w:rPr>
  </w:style>
  <w:style w:type="table" w:styleId="Mriekatabuky">
    <w:name w:val="Table Grid"/>
    <w:basedOn w:val="Normlnatabuka"/>
    <w:uiPriority w:val="99"/>
    <w:rsid w:val="00B86FC2"/>
    <w:pPr>
      <w:spacing w:after="0" w:line="240" w:lineRule="auto"/>
    </w:pPr>
    <w:rPr>
      <w:rFonts w:cs="Times New Roman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58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07589"/>
    <w:rPr>
      <w:rFonts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344F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44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6">
    <w:name w:val="Text poznámky pod čiarou Char13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5">
    <w:name w:val="Text poznámky pod čiarou Char13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03344F"/>
    <w:rPr>
      <w:rFonts w:eastAsia="Times New Roman" w:cs="Times New Roman"/>
      <w:b/>
      <w:bCs/>
      <w:kern w:val="28"/>
      <w:sz w:val="32"/>
      <w:szCs w:val="32"/>
    </w:rPr>
  </w:style>
  <w:style w:type="paragraph" w:styleId="Nzov">
    <w:name w:val="Title"/>
    <w:basedOn w:val="Normlny"/>
    <w:next w:val="Normlny"/>
    <w:link w:val="NzovChar"/>
    <w:uiPriority w:val="99"/>
    <w:qFormat/>
    <w:rsid w:val="0003344F"/>
    <w:pPr>
      <w:keepNext/>
      <w:spacing w:before="100" w:beforeAutospacing="1" w:after="22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NzovChar1">
    <w:name w:val="Názov Char1"/>
    <w:basedOn w:val="Predvolenpsmoodsek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36">
    <w:name w:val="Názov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5">
    <w:name w:val="Názov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4">
    <w:name w:val="Názov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334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34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Pr>
      <w:rFonts w:cs="Times New Roman"/>
      <w:szCs w:val="36"/>
    </w:rPr>
  </w:style>
  <w:style w:type="character" w:customStyle="1" w:styleId="ZkladntextChar136">
    <w:name w:val="Základný text Char13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5">
    <w:name w:val="Základný text Char13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9">
    <w:name w:val="Základný text Char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8">
    <w:name w:val="Základný text Char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7">
    <w:name w:val="Základný text Char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6">
    <w:name w:val="Základný text Char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5">
    <w:name w:val="Základný text Char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4">
    <w:name w:val="Základný text Char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">
    <w:name w:val="Základný text Char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">
    <w:name w:val="Základný text Char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">
    <w:name w:val="Základný text Char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3344F"/>
    <w:rPr>
      <w:rFonts w:ascii="Cambria" w:hAnsi="Cambria"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3344F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itulChar1">
    <w:name w:val="Podtitul Char1"/>
    <w:basedOn w:val="Predvolenpsmoodseku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136">
    <w:name w:val="Podtitul Char136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5">
    <w:name w:val="Podtitul Char135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4">
    <w:name w:val="Podtitul Char134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3344F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3344F"/>
    <w:pPr>
      <w:spacing w:after="0" w:line="240" w:lineRule="auto"/>
      <w:ind w:left="2124" w:hanging="2124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1">
    <w:name w:val="Základný text 2 Char1"/>
    <w:basedOn w:val="Predvolenpsmoodseku"/>
    <w:uiPriority w:val="99"/>
    <w:semiHidden/>
    <w:rPr>
      <w:rFonts w:cs="Times New Roman"/>
      <w:szCs w:val="36"/>
    </w:rPr>
  </w:style>
  <w:style w:type="character" w:customStyle="1" w:styleId="Zkladntext2Char136">
    <w:name w:val="Základný text 2 Char13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5">
    <w:name w:val="Základný text 2 Char13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3344F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3344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2Char1">
    <w:name w:val="Zarážka základného textu 2 Char1"/>
    <w:basedOn w:val="Predvolenpsmoodseku"/>
    <w:uiPriority w:val="99"/>
    <w:semiHidden/>
    <w:rPr>
      <w:rFonts w:cs="Times New Roman"/>
      <w:szCs w:val="36"/>
    </w:rPr>
  </w:style>
  <w:style w:type="character" w:customStyle="1" w:styleId="Zarkazkladnhotextu2Char136">
    <w:name w:val="Zarážka základného textu 2 Char13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5">
    <w:name w:val="Zarážka základného textu 2 Char13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03344F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3344F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6">
    <w:name w:val="Zarážka základného textu 3 Char136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5">
    <w:name w:val="Zarážka základného textu 3 Char135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3344F"/>
    <w:rPr>
      <w:rFonts w:ascii="Tahoma" w:hAnsi="Tahoma" w:cs="Tahoma"/>
      <w:sz w:val="16"/>
      <w:szCs w:val="16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44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36">
    <w:name w:val="Text bubliny Char136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5">
    <w:name w:val="Text bubliny Char135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4">
    <w:name w:val="Text bubliny Char134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4268D2"/>
    <w:pPr>
      <w:ind w:left="720"/>
      <w:contextualSpacing/>
    </w:pPr>
  </w:style>
  <w:style w:type="paragraph" w:customStyle="1" w:styleId="TopHeader">
    <w:name w:val="Top Header"/>
    <w:basedOn w:val="Normlny"/>
    <w:qFormat/>
    <w:rsid w:val="0003344F"/>
    <w:pPr>
      <w:spacing w:after="0" w:line="240" w:lineRule="auto"/>
      <w:jc w:val="center"/>
    </w:pPr>
    <w:rPr>
      <w:b/>
      <w:bCs/>
      <w:szCs w:val="22"/>
    </w:rPr>
  </w:style>
  <w:style w:type="paragraph" w:styleId="Normlnywebov">
    <w:name w:val="Normal (Web)"/>
    <w:basedOn w:val="Normlny"/>
    <w:uiPriority w:val="99"/>
    <w:semiHidden/>
    <w:unhideWhenUsed/>
    <w:rsid w:val="00D900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DFF7-5E13-4112-AF70-9528DC21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Matulova Silvia</dc:creator>
  <cp:keywords/>
  <dc:description/>
  <cp:lastModifiedBy>NTB</cp:lastModifiedBy>
  <cp:revision>2</cp:revision>
  <cp:lastPrinted>2013-12-05T11:47:00Z</cp:lastPrinted>
  <dcterms:created xsi:type="dcterms:W3CDTF">2014-07-01T05:52:00Z</dcterms:created>
  <dcterms:modified xsi:type="dcterms:W3CDTF">2014-07-01T05:52:00Z</dcterms:modified>
</cp:coreProperties>
</file>