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0B" w:rsidRPr="008263EC" w:rsidRDefault="004F7C0B" w:rsidP="004F7C0B">
      <w:pPr>
        <w:rPr>
          <w:rFonts w:ascii="Arial" w:hAnsi="Arial" w:cs="Arial"/>
          <w:bCs/>
          <w:sz w:val="22"/>
          <w:szCs w:val="22"/>
        </w:rPr>
      </w:pPr>
    </w:p>
    <w:p w:rsidR="004F7C0B" w:rsidRPr="000E17F6" w:rsidRDefault="004F7C0B" w:rsidP="004F7C0B">
      <w:pPr>
        <w:jc w:val="center"/>
        <w:rPr>
          <w:rFonts w:ascii="Arial" w:hAnsi="Arial" w:cs="Arial"/>
          <w:b/>
          <w:sz w:val="28"/>
          <w:szCs w:val="28"/>
        </w:rPr>
      </w:pPr>
      <w:r w:rsidRPr="000E17F6">
        <w:rPr>
          <w:rFonts w:ascii="Arial" w:hAnsi="Arial" w:cs="Arial"/>
          <w:b/>
          <w:sz w:val="28"/>
          <w:szCs w:val="28"/>
        </w:rPr>
        <w:t xml:space="preserve">Poznámky </w:t>
      </w:r>
      <w:r>
        <w:rPr>
          <w:rFonts w:ascii="Arial" w:hAnsi="Arial" w:cs="Arial"/>
          <w:b/>
          <w:sz w:val="28"/>
          <w:szCs w:val="28"/>
        </w:rPr>
        <w:t>konsolidovan</w:t>
      </w:r>
      <w:r w:rsidRPr="000E17F6">
        <w:rPr>
          <w:rFonts w:ascii="Arial" w:hAnsi="Arial" w:cs="Arial"/>
          <w:b/>
          <w:sz w:val="28"/>
          <w:szCs w:val="28"/>
        </w:rPr>
        <w:t xml:space="preserve">ej účtovnej závierky obce </w:t>
      </w:r>
      <w:r>
        <w:rPr>
          <w:rFonts w:ascii="Arial" w:hAnsi="Arial" w:cs="Arial"/>
          <w:b/>
          <w:sz w:val="28"/>
          <w:szCs w:val="28"/>
        </w:rPr>
        <w:t>Sľažany</w:t>
      </w:r>
    </w:p>
    <w:p w:rsidR="004F7C0B" w:rsidRPr="000E17F6" w:rsidRDefault="004F7C0B" w:rsidP="004F7C0B">
      <w:pPr>
        <w:jc w:val="center"/>
        <w:rPr>
          <w:rFonts w:ascii="Arial" w:hAnsi="Arial" w:cs="Arial"/>
          <w:sz w:val="28"/>
          <w:szCs w:val="28"/>
        </w:rPr>
      </w:pPr>
      <w:r w:rsidRPr="000E17F6">
        <w:rPr>
          <w:rFonts w:ascii="Arial" w:hAnsi="Arial" w:cs="Arial"/>
          <w:b/>
          <w:sz w:val="28"/>
          <w:szCs w:val="28"/>
        </w:rPr>
        <w:t xml:space="preserve">zostavenej k 31. decembru </w:t>
      </w:r>
      <w:r w:rsidRPr="000E17F6">
        <w:rPr>
          <w:rFonts w:ascii="Arial" w:hAnsi="Arial" w:cs="Arial"/>
          <w:b/>
          <w:iCs/>
          <w:sz w:val="28"/>
          <w:szCs w:val="28"/>
        </w:rPr>
        <w:t>201</w:t>
      </w:r>
      <w:r w:rsidR="00301477">
        <w:rPr>
          <w:rFonts w:ascii="Arial" w:hAnsi="Arial" w:cs="Arial"/>
          <w:b/>
          <w:iCs/>
          <w:sz w:val="28"/>
          <w:szCs w:val="28"/>
        </w:rPr>
        <w:t>7</w:t>
      </w:r>
    </w:p>
    <w:p w:rsidR="004F7C0B" w:rsidRDefault="004F7C0B" w:rsidP="004F7C0B">
      <w:pPr>
        <w:rPr>
          <w:rFonts w:ascii="Arial" w:hAnsi="Arial" w:cs="Arial"/>
        </w:rPr>
      </w:pPr>
    </w:p>
    <w:p w:rsidR="004F7C0B" w:rsidRPr="00A84BEC" w:rsidRDefault="004F7C0B" w:rsidP="004F7C0B">
      <w:pPr>
        <w:rPr>
          <w:rFonts w:ascii="Arial" w:hAnsi="Arial" w:cs="Arial"/>
        </w:rPr>
      </w:pPr>
    </w:p>
    <w:p w:rsidR="004F7C0B" w:rsidRPr="000E17F6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0E17F6">
        <w:rPr>
          <w:rFonts w:ascii="Arial" w:hAnsi="Arial" w:cs="Arial"/>
          <w:b/>
          <w:sz w:val="24"/>
          <w:szCs w:val="24"/>
        </w:rPr>
        <w:t>Čl. I</w:t>
      </w:r>
    </w:p>
    <w:p w:rsidR="004F7C0B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0E17F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šeobecné údaje</w:t>
      </w:r>
    </w:p>
    <w:p w:rsidR="004F7C0B" w:rsidRPr="000E17F6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</w:p>
    <w:p w:rsidR="004F7C0B" w:rsidRPr="00CF0519" w:rsidRDefault="004F7C0B" w:rsidP="004F7C0B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 w:rsidRPr="00CF0519">
        <w:rPr>
          <w:rFonts w:ascii="Arial" w:hAnsi="Arial" w:cs="Arial"/>
          <w:b/>
          <w:sz w:val="22"/>
          <w:szCs w:val="22"/>
        </w:rPr>
        <w:t>Identifikačné údaje o konsolidujúcej účtovnej jednotke</w:t>
      </w:r>
    </w:p>
    <w:p w:rsidR="004F7C0B" w:rsidRPr="00A84BEC" w:rsidRDefault="004F7C0B" w:rsidP="004F7C0B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299"/>
      </w:tblGrid>
      <w:tr w:rsidR="004F7C0B" w:rsidRPr="00A84BEC" w:rsidTr="00867FC4">
        <w:tc>
          <w:tcPr>
            <w:tcW w:w="4781" w:type="dxa"/>
            <w:vAlign w:val="center"/>
          </w:tcPr>
          <w:p w:rsidR="004F7C0B" w:rsidRPr="001F00A1" w:rsidRDefault="004F7C0B" w:rsidP="00867FC4">
            <w:pPr>
              <w:spacing w:before="60" w:after="60"/>
              <w:rPr>
                <w:rFonts w:ascii="Arial" w:hAnsi="Arial" w:cs="Arial"/>
              </w:rPr>
            </w:pPr>
            <w:r w:rsidRPr="001F00A1">
              <w:rPr>
                <w:rFonts w:ascii="Arial" w:hAnsi="Arial" w:cs="Arial"/>
              </w:rPr>
              <w:t>Názov konsolidujúcej účtovnej jednotky</w:t>
            </w:r>
          </w:p>
        </w:tc>
        <w:tc>
          <w:tcPr>
            <w:tcW w:w="5299" w:type="dxa"/>
            <w:vAlign w:val="center"/>
          </w:tcPr>
          <w:p w:rsidR="004F7C0B" w:rsidRPr="00A84BEC" w:rsidRDefault="004F7C0B" w:rsidP="00867F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 Sľažany</w:t>
            </w:r>
          </w:p>
        </w:tc>
      </w:tr>
      <w:tr w:rsidR="004F7C0B" w:rsidRPr="00A84BEC" w:rsidTr="00867FC4">
        <w:tc>
          <w:tcPr>
            <w:tcW w:w="4781" w:type="dxa"/>
            <w:vAlign w:val="center"/>
          </w:tcPr>
          <w:p w:rsidR="004F7C0B" w:rsidRPr="001F00A1" w:rsidRDefault="004F7C0B" w:rsidP="00867FC4">
            <w:pPr>
              <w:spacing w:before="60" w:after="60"/>
              <w:rPr>
                <w:rFonts w:ascii="Arial" w:hAnsi="Arial" w:cs="Arial"/>
              </w:rPr>
            </w:pPr>
            <w:r w:rsidRPr="001F00A1">
              <w:rPr>
                <w:rFonts w:ascii="Arial" w:hAnsi="Arial" w:cs="Arial"/>
              </w:rPr>
              <w:t>IČO</w:t>
            </w:r>
          </w:p>
        </w:tc>
        <w:tc>
          <w:tcPr>
            <w:tcW w:w="5299" w:type="dxa"/>
            <w:vAlign w:val="center"/>
          </w:tcPr>
          <w:p w:rsidR="004F7C0B" w:rsidRPr="00A84BEC" w:rsidRDefault="004F7C0B" w:rsidP="00867F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00308447</w:t>
            </w:r>
          </w:p>
        </w:tc>
      </w:tr>
      <w:tr w:rsidR="004F7C0B" w:rsidRPr="00A84BEC" w:rsidTr="00867FC4">
        <w:tc>
          <w:tcPr>
            <w:tcW w:w="4781" w:type="dxa"/>
            <w:vAlign w:val="center"/>
          </w:tcPr>
          <w:p w:rsidR="004F7C0B" w:rsidRPr="001F00A1" w:rsidRDefault="004F7C0B" w:rsidP="00867FC4">
            <w:pPr>
              <w:spacing w:before="60" w:after="60"/>
              <w:rPr>
                <w:rFonts w:ascii="Arial" w:hAnsi="Arial" w:cs="Arial"/>
              </w:rPr>
            </w:pPr>
            <w:r w:rsidRPr="001F00A1">
              <w:rPr>
                <w:rFonts w:ascii="Arial" w:hAnsi="Arial" w:cs="Arial"/>
              </w:rPr>
              <w:t>Sídlo konsolidujúcej účtovnej jednotky</w:t>
            </w:r>
          </w:p>
        </w:tc>
        <w:tc>
          <w:tcPr>
            <w:tcW w:w="5299" w:type="dxa"/>
            <w:vAlign w:val="center"/>
          </w:tcPr>
          <w:p w:rsidR="004F7C0B" w:rsidRPr="00A84BEC" w:rsidRDefault="004F7C0B" w:rsidP="00867F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Sľažany 90, 951 71 Sľažany</w:t>
            </w:r>
          </w:p>
        </w:tc>
      </w:tr>
      <w:tr w:rsidR="004F7C0B" w:rsidRPr="00A84BEC" w:rsidTr="00867FC4">
        <w:tc>
          <w:tcPr>
            <w:tcW w:w="4781" w:type="dxa"/>
            <w:vAlign w:val="center"/>
          </w:tcPr>
          <w:p w:rsidR="004F7C0B" w:rsidRPr="001F00A1" w:rsidRDefault="004F7C0B" w:rsidP="00867FC4">
            <w:pPr>
              <w:spacing w:before="60" w:after="60"/>
              <w:rPr>
                <w:rFonts w:ascii="Arial" w:hAnsi="Arial" w:cs="Arial"/>
              </w:rPr>
            </w:pPr>
            <w:r w:rsidRPr="001F00A1">
              <w:rPr>
                <w:rFonts w:ascii="Arial" w:hAnsi="Arial" w:cs="Arial"/>
              </w:rPr>
              <w:t>Dátum založenia, vzniku konsolidujúcej účtovnej jednotky</w:t>
            </w:r>
          </w:p>
        </w:tc>
        <w:tc>
          <w:tcPr>
            <w:tcW w:w="5299" w:type="dxa"/>
            <w:vAlign w:val="center"/>
          </w:tcPr>
          <w:p w:rsidR="004F7C0B" w:rsidRPr="00A84BEC" w:rsidRDefault="004F7C0B" w:rsidP="00867F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01.05.2002</w:t>
            </w:r>
          </w:p>
        </w:tc>
      </w:tr>
    </w:tbl>
    <w:p w:rsidR="004F7C0B" w:rsidRDefault="004F7C0B" w:rsidP="004F7C0B">
      <w:pPr>
        <w:spacing w:before="120" w:after="120"/>
        <w:jc w:val="both"/>
        <w:rPr>
          <w:rFonts w:ascii="Arial" w:hAnsi="Arial" w:cs="Arial"/>
          <w:bCs/>
        </w:rPr>
      </w:pPr>
      <w:r w:rsidRPr="001C482F">
        <w:rPr>
          <w:rFonts w:ascii="Arial" w:hAnsi="Arial" w:cs="Arial"/>
          <w:bCs/>
        </w:rPr>
        <w:t xml:space="preserve">Konsolidovaná účtovná závierka konsolidovaného celku </w:t>
      </w:r>
      <w:r>
        <w:rPr>
          <w:rFonts w:ascii="Arial" w:hAnsi="Arial" w:cs="Arial"/>
          <w:bCs/>
        </w:rPr>
        <w:t>obce Sľažany</w:t>
      </w:r>
      <w:r w:rsidRPr="001C482F">
        <w:rPr>
          <w:rFonts w:ascii="Arial" w:hAnsi="Arial" w:cs="Arial"/>
          <w:bCs/>
        </w:rPr>
        <w:t xml:space="preserve"> bola zostavená v súlade so zákonom </w:t>
      </w:r>
      <w:r w:rsidRPr="001C482F">
        <w:rPr>
          <w:rFonts w:ascii="Arial" w:hAnsi="Arial" w:cs="Arial"/>
          <w:bCs/>
        </w:rPr>
        <w:br/>
        <w:t>č. 431/2002 Z. z. o účtovníctve v znení neskorších predpisov (ďalej len ,,zákon o účtovníctve“) a v súlade s Opatrením Ministerstva financií Slovenskej republiky zo dňa 17. decembra 2008 č. MF/27526/2008 – 31, ktorým sa ustanovujú podrobnosti o metódach a postupoch konsolidácie vo verejnej správe a podrobnosti o usporiadaní a označovaní položiek konsolidovanej účtovnej závierky vo verejnej správe v znení neskorších predpisov.</w:t>
      </w:r>
    </w:p>
    <w:p w:rsidR="004F7C0B" w:rsidRPr="001C482F" w:rsidRDefault="004F7C0B" w:rsidP="004F7C0B">
      <w:pPr>
        <w:spacing w:before="120" w:after="120"/>
        <w:jc w:val="both"/>
        <w:rPr>
          <w:rFonts w:ascii="Arial" w:hAnsi="Arial" w:cs="Arial"/>
          <w:bCs/>
        </w:rPr>
      </w:pPr>
    </w:p>
    <w:p w:rsidR="004F7C0B" w:rsidRPr="001F00A1" w:rsidRDefault="004F7C0B" w:rsidP="004F7C0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F00A1">
        <w:rPr>
          <w:rFonts w:ascii="Arial" w:hAnsi="Arial" w:cs="Arial"/>
          <w:b/>
          <w:bCs/>
          <w:sz w:val="22"/>
          <w:szCs w:val="22"/>
        </w:rPr>
        <w:t xml:space="preserve">Informácie o hlavných predstaviteľoch konsolidujúcej účtovnej jednotky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1"/>
        <w:gridCol w:w="5284"/>
      </w:tblGrid>
      <w:tr w:rsidR="004F7C0B" w:rsidRPr="00F90B47" w:rsidTr="00867FC4">
        <w:trPr>
          <w:trHeight w:val="28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Starosta obce</w:t>
            </w:r>
            <w:r w:rsidRPr="00F90B47">
              <w:rPr>
                <w:rFonts w:ascii="Arial" w:hAnsi="Arial" w:cs="Arial"/>
                <w:sz w:val="18"/>
                <w:szCs w:val="18"/>
              </w:rPr>
              <w:t xml:space="preserve"> (meno a priezvisko)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Jozef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Magát</w:t>
            </w:r>
            <w:proofErr w:type="spellEnd"/>
          </w:p>
        </w:tc>
      </w:tr>
      <w:tr w:rsidR="004F7C0B" w:rsidRPr="00F90B47" w:rsidTr="00867FC4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Zástupca starostu obce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Bc. Beáta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Karáčová</w:t>
            </w:r>
            <w:proofErr w:type="spellEnd"/>
          </w:p>
        </w:tc>
      </w:tr>
      <w:tr w:rsidR="004F7C0B" w:rsidRPr="00F90B47" w:rsidTr="00867FC4">
        <w:trPr>
          <w:trHeight w:val="263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0B" w:rsidRPr="00EA31C3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0B" w:rsidRPr="00F90B47" w:rsidTr="00867FC4">
        <w:trPr>
          <w:trHeight w:val="35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F90B47" w:rsidRDefault="004F7C0B" w:rsidP="00867FC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7C0B" w:rsidRPr="00CF0519" w:rsidRDefault="004F7C0B" w:rsidP="004F7C0B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0519">
        <w:rPr>
          <w:rFonts w:ascii="Arial" w:hAnsi="Arial" w:cs="Arial"/>
          <w:b/>
          <w:sz w:val="22"/>
          <w:szCs w:val="22"/>
        </w:rPr>
        <w:t>Informácie o konsolidovanom celku</w:t>
      </w:r>
    </w:p>
    <w:p w:rsidR="004F7C0B" w:rsidRPr="00EA31C3" w:rsidRDefault="004F7C0B" w:rsidP="004F7C0B">
      <w:pPr>
        <w:spacing w:before="120" w:after="120"/>
        <w:rPr>
          <w:rFonts w:ascii="Arial" w:hAnsi="Arial" w:cs="Arial"/>
        </w:rPr>
      </w:pPr>
      <w:r w:rsidRPr="00EA31C3">
        <w:rPr>
          <w:rFonts w:ascii="Arial" w:hAnsi="Arial" w:cs="Arial"/>
        </w:rPr>
        <w:t xml:space="preserve">Identifikačné údaje všetkých účtovných jednotiek konsolidovaného celku </w:t>
      </w:r>
      <w:r>
        <w:rPr>
          <w:rFonts w:ascii="Arial" w:hAnsi="Arial" w:cs="Arial"/>
        </w:rPr>
        <w:t xml:space="preserve">obce Sľažany </w:t>
      </w:r>
      <w:r w:rsidRPr="00EA31C3">
        <w:rPr>
          <w:rFonts w:ascii="Arial" w:hAnsi="Arial" w:cs="Arial"/>
        </w:rPr>
        <w:t>sú uvedené v</w:t>
      </w:r>
      <w:r>
        <w:rPr>
          <w:rFonts w:ascii="Arial" w:hAnsi="Arial" w:cs="Arial"/>
        </w:rPr>
        <w:t xml:space="preserve"> tabuľkovej časti </w:t>
      </w:r>
      <w:r w:rsidRPr="00594310">
        <w:rPr>
          <w:rFonts w:ascii="Arial" w:hAnsi="Arial" w:cs="Arial"/>
          <w:color w:val="0000CC"/>
        </w:rPr>
        <w:t>(tabuľka  č. 1)</w:t>
      </w:r>
      <w:r w:rsidRPr="00EA31C3">
        <w:rPr>
          <w:rFonts w:ascii="Arial" w:hAnsi="Arial" w:cs="Arial"/>
        </w:rPr>
        <w:t xml:space="preserve"> poznámok konsolidovanej účtovnej závierky.</w:t>
      </w:r>
    </w:p>
    <w:p w:rsidR="004F7C0B" w:rsidRPr="001F00A1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Default="004F7C0B" w:rsidP="004F7C0B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3. 1. </w:t>
      </w:r>
      <w:r w:rsidRPr="00A84BEC">
        <w:rPr>
          <w:rFonts w:ascii="Arial" w:hAnsi="Arial" w:cs="Arial"/>
          <w:b/>
          <w:i/>
        </w:rPr>
        <w:t xml:space="preserve">Identifikačné údaje o konsolidovaných účtovných jednotkách – rozpočtových organizáciách </w:t>
      </w:r>
    </w:p>
    <w:p w:rsidR="004F7C0B" w:rsidRDefault="004F7C0B" w:rsidP="004F7C0B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v zriaďovateľskej pôsobnosti konsolidujúcej účtovnej jednotky</w:t>
      </w: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500"/>
        <w:gridCol w:w="1041"/>
        <w:gridCol w:w="1839"/>
      </w:tblGrid>
      <w:tr w:rsidR="004F7C0B" w:rsidRPr="00A84BEC" w:rsidTr="00867FC4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A84B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konsolidovanej účtovnej jednotky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A84B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Sídlo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A84B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Dátum založenie</w:t>
            </w:r>
          </w:p>
        </w:tc>
      </w:tr>
      <w:tr w:rsidR="004F7C0B" w:rsidRPr="00A84BEC" w:rsidTr="00867F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Základná škola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Sľažany 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37865048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01.05.2002</w:t>
            </w:r>
          </w:p>
        </w:tc>
      </w:tr>
      <w:tr w:rsidR="004F7C0B" w:rsidRPr="00A84BEC" w:rsidTr="00867F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Materská škola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Sľažany 321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42337071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01.01.2014</w:t>
            </w:r>
          </w:p>
        </w:tc>
      </w:tr>
      <w:tr w:rsidR="004F7C0B" w:rsidRPr="00A84BEC" w:rsidTr="00867F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A84BEC" w:rsidTr="00867F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:rsidR="004F7C0B" w:rsidRDefault="004F7C0B" w:rsidP="004F7C0B">
      <w:pPr>
        <w:spacing w:before="120" w:after="120"/>
        <w:rPr>
          <w:rFonts w:ascii="Arial" w:hAnsi="Arial" w:cs="Arial"/>
          <w:b/>
          <w:i/>
        </w:rPr>
      </w:pPr>
    </w:p>
    <w:p w:rsidR="004F7C0B" w:rsidRPr="00CF0519" w:rsidRDefault="004F7C0B" w:rsidP="004F7C0B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CF0519">
        <w:rPr>
          <w:rFonts w:ascii="Arial" w:hAnsi="Arial" w:cs="Arial"/>
          <w:b/>
          <w:sz w:val="22"/>
          <w:szCs w:val="22"/>
        </w:rPr>
        <w:t>Zmena konsolidovaného celku</w:t>
      </w:r>
    </w:p>
    <w:p w:rsidR="004F7C0B" w:rsidRDefault="004F7C0B" w:rsidP="004F7C0B">
      <w:pPr>
        <w:spacing w:before="120"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Nebola.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Pr="001115CF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Pr="00CF0519" w:rsidRDefault="004F7C0B" w:rsidP="004F7C0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F0519">
        <w:rPr>
          <w:rFonts w:ascii="Arial" w:hAnsi="Arial" w:cs="Arial"/>
          <w:b/>
          <w:sz w:val="22"/>
          <w:szCs w:val="22"/>
        </w:rPr>
        <w:lastRenderedPageBreak/>
        <w:t xml:space="preserve">Informácie o zamestnancoch konsolidovaného celku </w:t>
      </w:r>
    </w:p>
    <w:p w:rsidR="004F7C0B" w:rsidRDefault="004F7C0B" w:rsidP="004F7C0B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2175"/>
        <w:gridCol w:w="2175"/>
      </w:tblGrid>
      <w:tr w:rsidR="004F7C0B" w:rsidRPr="005931F2" w:rsidTr="00867FC4">
        <w:trPr>
          <w:trHeight w:val="270"/>
        </w:trPr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5931F2" w:rsidRDefault="004F7C0B" w:rsidP="00867FC4">
            <w:pPr>
              <w:pStyle w:val="odstavec"/>
            </w:pPr>
            <w:r w:rsidRPr="005931F2">
              <w:t>Názov položky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5931F2" w:rsidRDefault="004F7C0B" w:rsidP="00867FC4">
            <w:pPr>
              <w:pStyle w:val="odstavec"/>
            </w:pPr>
            <w:r>
              <w:t>2016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C0B" w:rsidRPr="005931F2" w:rsidRDefault="004F7C0B" w:rsidP="00867FC4">
            <w:pPr>
              <w:pStyle w:val="odstavec"/>
            </w:pPr>
            <w:r>
              <w:t>2015</w:t>
            </w:r>
          </w:p>
        </w:tc>
      </w:tr>
      <w:tr w:rsidR="004F7C0B" w:rsidRPr="005931F2" w:rsidTr="00867FC4">
        <w:trPr>
          <w:trHeight w:val="270"/>
        </w:trPr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5931F2" w:rsidRDefault="004F7C0B" w:rsidP="00867FC4">
            <w:pPr>
              <w:pStyle w:val="odstavec"/>
            </w:pPr>
            <w:r>
              <w:t>Počet zamestnancov KC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5931F2" w:rsidRDefault="0089623F" w:rsidP="00867FC4">
            <w:pPr>
              <w:pStyle w:val="odstavec"/>
            </w:pPr>
            <w:r>
              <w:t>51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C0B" w:rsidRDefault="004F7C0B" w:rsidP="00867FC4">
            <w:pPr>
              <w:pStyle w:val="odstavec"/>
            </w:pPr>
          </w:p>
          <w:p w:rsidR="004F7C0B" w:rsidRPr="005931F2" w:rsidRDefault="0089623F" w:rsidP="00867FC4">
            <w:pPr>
              <w:pStyle w:val="odstavec"/>
            </w:pPr>
            <w:r>
              <w:t>51</w:t>
            </w:r>
          </w:p>
        </w:tc>
      </w:tr>
      <w:tr w:rsidR="004F7C0B" w:rsidRPr="005931F2" w:rsidTr="00867FC4">
        <w:trPr>
          <w:trHeight w:val="270"/>
        </w:trPr>
        <w:tc>
          <w:tcPr>
            <w:tcW w:w="27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C0B" w:rsidRPr="005931F2" w:rsidRDefault="004F7C0B" w:rsidP="00867FC4">
            <w:pPr>
              <w:pStyle w:val="odstavec"/>
            </w:pPr>
            <w:r w:rsidRPr="005931F2">
              <w:t>z toho počet vedúcich zamestnancov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5931F2" w:rsidRDefault="004F7C0B" w:rsidP="00867FC4">
            <w:pPr>
              <w:pStyle w:val="odstavec"/>
            </w:pPr>
            <w:r>
              <w:t>3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C0B" w:rsidRPr="005931F2" w:rsidRDefault="004F7C0B" w:rsidP="00867FC4">
            <w:pPr>
              <w:pStyle w:val="odstavec"/>
            </w:pPr>
            <w:r>
              <w:t>3</w:t>
            </w:r>
          </w:p>
        </w:tc>
      </w:tr>
    </w:tbl>
    <w:p w:rsidR="004F7C0B" w:rsidRPr="00594310" w:rsidRDefault="004F7C0B" w:rsidP="004F7C0B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</w:p>
    <w:p w:rsidR="004F7C0B" w:rsidRPr="00CF0519" w:rsidRDefault="004F7C0B" w:rsidP="004F7C0B">
      <w:pPr>
        <w:pStyle w:val="Nadpis2"/>
      </w:pPr>
      <w:r w:rsidRPr="00CF0519">
        <w:t xml:space="preserve">Informácie o výsledku hospodárenia z dôvodu predaja majetku medzi účtovnými   jednotkami konsolidovaného celku </w:t>
      </w:r>
    </w:p>
    <w:p w:rsidR="004F7C0B" w:rsidRPr="001115CF" w:rsidRDefault="004F7C0B" w:rsidP="004F7C0B">
      <w:pPr>
        <w:spacing w:before="120"/>
        <w:ind w:left="426"/>
        <w:jc w:val="both"/>
        <w:rPr>
          <w:rFonts w:ascii="Arial" w:hAnsi="Arial" w:cs="Arial"/>
        </w:rPr>
      </w:pPr>
      <w:r w:rsidRPr="001115CF">
        <w:rPr>
          <w:rFonts w:ascii="Arial" w:hAnsi="Arial" w:cs="Arial"/>
        </w:rPr>
        <w:t>V priebehu účtovného obdobia roku 201</w:t>
      </w:r>
      <w:r w:rsidR="00301477">
        <w:rPr>
          <w:rFonts w:ascii="Arial" w:hAnsi="Arial" w:cs="Arial"/>
        </w:rPr>
        <w:t>7</w:t>
      </w:r>
      <w:r w:rsidRPr="001115CF">
        <w:rPr>
          <w:rFonts w:ascii="Arial" w:hAnsi="Arial" w:cs="Arial"/>
        </w:rPr>
        <w:t xml:space="preserve"> sa medzi účtovnými jednotkami konsolidovaného celku </w:t>
      </w:r>
      <w:r>
        <w:rPr>
          <w:rFonts w:ascii="Arial" w:hAnsi="Arial" w:cs="Arial"/>
        </w:rPr>
        <w:t>obce neuskutočnil</w:t>
      </w:r>
      <w:r w:rsidRPr="001115CF">
        <w:rPr>
          <w:rFonts w:ascii="Arial" w:hAnsi="Arial" w:cs="Arial"/>
        </w:rPr>
        <w:t xml:space="preserve"> nákup resp. predaj majetku.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  <w:b/>
          <w:i/>
        </w:rPr>
      </w:pPr>
    </w:p>
    <w:p w:rsidR="004F7C0B" w:rsidRDefault="004F7C0B" w:rsidP="004F7C0B">
      <w:pPr>
        <w:pStyle w:val="Nadpis2"/>
      </w:pPr>
      <w:r w:rsidRPr="00CF0519">
        <w:t>Informácie</w:t>
      </w:r>
      <w:r>
        <w:t xml:space="preserve"> o účtovných zásadách a účtovných metódach</w:t>
      </w:r>
    </w:p>
    <w:p w:rsidR="004F7C0B" w:rsidRPr="00211124" w:rsidRDefault="004F7C0B" w:rsidP="004F7C0B">
      <w:pPr>
        <w:pStyle w:val="abc"/>
      </w:pPr>
      <w:r w:rsidRPr="00211124">
        <w:t>Dlhodobý nehmotný a dlhodobý hmotný majetok</w:t>
      </w:r>
    </w:p>
    <w:p w:rsidR="004F7C0B" w:rsidRPr="005931F2" w:rsidRDefault="004F7C0B" w:rsidP="004F7C0B">
      <w:pPr>
        <w:pStyle w:val="odstavec"/>
      </w:pPr>
      <w:r w:rsidRPr="005931F2">
        <w:t>Dlhodobý majetok obstaraný kúpou sa oceňuje obstarávacou cenou, ktorá zahrňuje cenu obstarania a náklady súvisiace s obstaraním (clo, prepravu, montáž, poistné a pod.). Súčasťou obstarávacej ceny dlhodobého hmotného a nehmotného majetku  nie sú  úroky z úverov (podľa rozhodnutia účtovnej jednotky). Zľava z ceny, ktorú poskytol dodávateľ k majetku sa účtuje ako zníženie nákladov na predaný alebo spotrebovaný majetok.</w:t>
      </w:r>
    </w:p>
    <w:p w:rsidR="004F7C0B" w:rsidRPr="005931F2" w:rsidRDefault="004F7C0B" w:rsidP="004F7C0B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4F7C0B" w:rsidRPr="005931F2" w:rsidRDefault="004F7C0B" w:rsidP="004F7C0B">
      <w:pPr>
        <w:pStyle w:val="odstavec"/>
      </w:pPr>
      <w:r w:rsidRPr="005931F2">
        <w:t xml:space="preserve">Hodnota obstarávaného dlhodobého hmotného majetku, ktorý sa používa, sa trvalo zníži o oprávky, ktoré zodpovedajú výške opotrebenia majetku. 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</w:pPr>
      <w:r w:rsidRPr="005931F2">
        <w:t xml:space="preserve">O opravných položkách sa účtuje v prípade prechodného zníženia hodnoty majetku ku dňu, ku ktorému sa zostavuje účtovná závierka. 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</w:pPr>
      <w:r w:rsidRPr="005931F2">
        <w:t>Dlhodobý majetok vytvorený vlastnou činnosťou sa oceňuje vlastnými nákladmi. Za vlastné náklady sa považujú všetky priame náklady vynaložené na výrobu alebo inú činnosť a všetky nepriame náklady vzťahujúce sa na výrobu alebo inú činnosť.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</w:pPr>
      <w:r w:rsidRPr="005931F2">
        <w:t xml:space="preserve">Dlhodobý majetok nadobudnutý bezodplatným prevodom pri splynutí, zlúčení, rozdelení alebo pri prevode správy sa oceňuje cenou, v ktorej sa doteraz viedol v účtovníctve. Ak cenu nie je možné zistiť, oceňuje sa  </w:t>
      </w:r>
    </w:p>
    <w:p w:rsidR="004F7C0B" w:rsidRPr="005931F2" w:rsidRDefault="004F7C0B" w:rsidP="004F7C0B">
      <w:pPr>
        <w:pStyle w:val="odstavec"/>
      </w:pPr>
      <w:r w:rsidRPr="005931F2">
        <w:t xml:space="preserve">reprodukčnou obstarávacou cenou. Dlhodobý nehmotný a hmotný majetok obstaraný iným spôsobom (napr. bezodplatne nadobudnutý majetok, delimitovaný, novo zistený majetok pri inventarizácii) sa oceňuje reprodukčnou obstarávacou cenou, </w:t>
      </w:r>
      <w:proofErr w:type="spellStart"/>
      <w:r w:rsidRPr="005931F2">
        <w:t>t.j</w:t>
      </w:r>
      <w:proofErr w:type="spellEnd"/>
      <w:r w:rsidRPr="005931F2">
        <w:t>. cenou, za ktorú by sa majetok obstaral v čase, keď sa o ňom účtuje.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</w:pPr>
      <w:r w:rsidRPr="005931F2">
        <w:t>Dlhodobý nehmotný majetok a dlhodobý hmotný majetok odpisovaný sa odpisuje podľa odpisového plánu, ktorý bol zostavený na základe predpokladanej doby jeho používania a predpokladaného priebehu jeho morálneho a fyzického opotrebenia. Účtovná jednotka odpisuje majetok na základe zákona o účtovníctve a účtuje o účtovných odpisoch.</w:t>
      </w:r>
    </w:p>
    <w:p w:rsidR="004F7C0B" w:rsidRPr="00B06509" w:rsidRDefault="004F7C0B" w:rsidP="004F7C0B">
      <w:pPr>
        <w:pStyle w:val="odstavec"/>
      </w:pPr>
      <w:r w:rsidRPr="00B06509">
        <w:tab/>
      </w:r>
    </w:p>
    <w:p w:rsidR="004F7C0B" w:rsidRPr="00B06509" w:rsidRDefault="004F7C0B" w:rsidP="004F7C0B">
      <w:pPr>
        <w:pStyle w:val="abc"/>
      </w:pPr>
      <w:r w:rsidRPr="00B06509">
        <w:t>Dlhodobý finančný majetok</w:t>
      </w:r>
    </w:p>
    <w:p w:rsidR="004F7C0B" w:rsidRPr="005931F2" w:rsidRDefault="004F7C0B" w:rsidP="004F7C0B">
      <w:pPr>
        <w:pStyle w:val="odstavec"/>
      </w:pPr>
      <w:r w:rsidRPr="005931F2">
        <w:t xml:space="preserve">Finančné investície, cenné papiere a majetkové účasti sa oceňujú obstarávacou cenou, vrátane nákladov súvisiacich s obstaraním (provízie maklérom, poplatky burze). </w:t>
      </w:r>
    </w:p>
    <w:p w:rsidR="004F7C0B" w:rsidRPr="005931F2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Zásoby</w:t>
      </w:r>
    </w:p>
    <w:p w:rsidR="004F7C0B" w:rsidRPr="00DA0745" w:rsidRDefault="004F7C0B" w:rsidP="004F7C0B">
      <w:pPr>
        <w:pStyle w:val="abc"/>
        <w:numPr>
          <w:ilvl w:val="0"/>
          <w:numId w:val="0"/>
        </w:numPr>
        <w:rPr>
          <w:b w:val="0"/>
        </w:rPr>
      </w:pPr>
      <w:r w:rsidRPr="00DA0745">
        <w:rPr>
          <w:b w:val="0"/>
        </w:rPr>
        <w:t>Zásoby nakupované sa oceňujú obstarávacou cenou, ktorá zahrňuje cenu obstarania a náklady súvisiace s obstaraním (clo, dovoznú prirážku, prepravu, poistné, provízie, skonto a pod.). Úroky z cudzích zdrojov nie sú súčasťou obstarávacej ceny. Nakupované zásoby sú oceňované váženým aritmetickým priemerom z obstarávacích cien.</w:t>
      </w:r>
    </w:p>
    <w:p w:rsidR="004F7C0B" w:rsidRPr="00DA0745" w:rsidRDefault="004F7C0B" w:rsidP="004F7C0B">
      <w:pPr>
        <w:pStyle w:val="abc"/>
        <w:numPr>
          <w:ilvl w:val="0"/>
          <w:numId w:val="0"/>
        </w:numPr>
        <w:rPr>
          <w:b w:val="0"/>
        </w:rPr>
      </w:pPr>
      <w:r w:rsidRPr="00DA0745">
        <w:rPr>
          <w:b w:val="0"/>
        </w:rPr>
        <w:t xml:space="preserve">Zásoby vytvorené vlastnou činnosťou sa oceňujú vlastnými nákladmi. </w:t>
      </w:r>
    </w:p>
    <w:p w:rsidR="004F7C0B" w:rsidRDefault="004F7C0B" w:rsidP="004F7C0B">
      <w:pPr>
        <w:pStyle w:val="abc"/>
        <w:numPr>
          <w:ilvl w:val="0"/>
          <w:numId w:val="0"/>
        </w:numPr>
      </w:pPr>
      <w:r w:rsidRPr="00DA0745">
        <w:rPr>
          <w:b w:val="0"/>
        </w:rPr>
        <w:t>Toto ocenenie sa upravuje o zníženie</w:t>
      </w:r>
      <w:r w:rsidRPr="00AD191A">
        <w:t xml:space="preserve"> hodnoty zásob.</w:t>
      </w:r>
    </w:p>
    <w:p w:rsidR="004F7C0B" w:rsidRDefault="004F7C0B" w:rsidP="004F7C0B">
      <w:pPr>
        <w:pStyle w:val="abc"/>
        <w:numPr>
          <w:ilvl w:val="0"/>
          <w:numId w:val="0"/>
        </w:numPr>
      </w:pPr>
    </w:p>
    <w:p w:rsidR="004F7C0B" w:rsidRPr="00AD191A" w:rsidRDefault="004F7C0B" w:rsidP="004F7C0B">
      <w:pPr>
        <w:pStyle w:val="abc"/>
        <w:numPr>
          <w:ilvl w:val="0"/>
          <w:numId w:val="0"/>
        </w:numPr>
      </w:pPr>
    </w:p>
    <w:p w:rsidR="004F7C0B" w:rsidRPr="00DA0745" w:rsidRDefault="004F7C0B" w:rsidP="004F7C0B">
      <w:pPr>
        <w:pStyle w:val="abc"/>
      </w:pPr>
      <w:r w:rsidRPr="00DA0745">
        <w:lastRenderedPageBreak/>
        <w:t>Pohľadávky</w:t>
      </w:r>
    </w:p>
    <w:p w:rsidR="004F7C0B" w:rsidRPr="005931F2" w:rsidRDefault="004F7C0B" w:rsidP="004F7C0B">
      <w:pPr>
        <w:pStyle w:val="odstavec"/>
      </w:pPr>
      <w:r w:rsidRPr="005931F2">
        <w:t xml:space="preserve">Pohľadávky pri ich vzniku sa oceňujú menovitou hodnotou. Pohľadávky pri odplatnom nadobudnutí alebo pohľadávky nadobudnuté vkladom do základného imania sa oceňujú obstarávacou cenou, </w:t>
      </w:r>
      <w:proofErr w:type="spellStart"/>
      <w:r w:rsidRPr="005931F2">
        <w:t>t.j</w:t>
      </w:r>
      <w:proofErr w:type="spellEnd"/>
      <w:r w:rsidRPr="005931F2">
        <w:t>. vrátane nákladov súvisiacich s obstaraním.</w:t>
      </w:r>
    </w:p>
    <w:p w:rsidR="004F7C0B" w:rsidRPr="005931F2" w:rsidRDefault="004F7C0B" w:rsidP="004F7C0B">
      <w:pPr>
        <w:pStyle w:val="odstavec"/>
      </w:pPr>
    </w:p>
    <w:p w:rsidR="004F7C0B" w:rsidRPr="005931F2" w:rsidRDefault="004F7C0B" w:rsidP="004F7C0B">
      <w:pPr>
        <w:pStyle w:val="odstavec"/>
        <w:rPr>
          <w:color w:val="00B050"/>
        </w:rPr>
      </w:pPr>
      <w:r w:rsidRPr="005931F2">
        <w:t>Opravná položka sa vytvára napr. k pohľadávkam po splatnosti a</w:t>
      </w:r>
      <w:r w:rsidRPr="005931F2" w:rsidDel="00130A12">
        <w:t xml:space="preserve"> </w:t>
      </w:r>
      <w:r w:rsidRPr="005931F2">
        <w:t xml:space="preserve">nedobytným pohľadávkam, kde existuje riziko nevymožiteľnosti pohľadávok. 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Finančné účty</w:t>
      </w:r>
    </w:p>
    <w:p w:rsidR="004F7C0B" w:rsidRPr="005931F2" w:rsidRDefault="004F7C0B" w:rsidP="004F7C0B">
      <w:pPr>
        <w:pStyle w:val="odstavec"/>
      </w:pPr>
      <w:r w:rsidRPr="005931F2">
        <w:t>Peňažné prostriedky a ceniny sa oceňujú menovitou hodnotou.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Náklady budúcich období a príjmy budúcich období</w:t>
      </w:r>
    </w:p>
    <w:p w:rsidR="004F7C0B" w:rsidRPr="00211124" w:rsidRDefault="004F7C0B" w:rsidP="004F7C0B">
      <w:pPr>
        <w:pStyle w:val="odstavec"/>
      </w:pPr>
      <w:r w:rsidRPr="00211124">
        <w:t>Náklady budúcich období a príjmy budúcich období sú vykázané vo výške, ktorá je potrebná na dodržanie zásady vecnej a časovej súvislosti s účtovným obdobím.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Rezervy</w:t>
      </w:r>
    </w:p>
    <w:p w:rsidR="004F7C0B" w:rsidRPr="00211124" w:rsidRDefault="004F7C0B" w:rsidP="004F7C0B">
      <w:pPr>
        <w:pStyle w:val="odstavec"/>
      </w:pPr>
      <w:r w:rsidRPr="00211124">
        <w:t xml:space="preserve">Rezervy sú záväzky s neurčitým časovým vymedzením alebo výškou a oceňujú sa v očakávanej výške záväzku. V účtovnej závierke sa tvorili rezervy najmä na nevyfakturované dodávky a služby, mzdy za dovolenku zamestnancov vrátane sociálneho a zdravotného poistenia, súdne spory a podobne. 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Záväzky</w:t>
      </w:r>
    </w:p>
    <w:p w:rsidR="004F7C0B" w:rsidRPr="00211124" w:rsidRDefault="004F7C0B" w:rsidP="004F7C0B">
      <w:pPr>
        <w:pStyle w:val="odstavec"/>
      </w:pPr>
      <w:r w:rsidRPr="00211124">
        <w:t xml:space="preserve">Záväzky sa pri ich vzniku oceňujú menovitou hodnotou a pri ich prevzatí sa oceňujú obstarávacou cenou. </w:t>
      </w:r>
    </w:p>
    <w:p w:rsidR="004F7C0B" w:rsidRPr="00211124" w:rsidRDefault="004F7C0B" w:rsidP="004F7C0B">
      <w:pPr>
        <w:pStyle w:val="odstavec"/>
      </w:pPr>
      <w:r w:rsidRPr="00211124">
        <w:t>Ak sa pri inventarizácii zistí, že suma záväzkov je iná ako ich výška v účtovníctve, uvedú sa záväzky v účtovníctve a v účtovnej závierke v tomto zistenom ocenení.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Výdavky budúcich období a výnosy budúcich období</w:t>
      </w:r>
    </w:p>
    <w:p w:rsidR="004F7C0B" w:rsidRPr="00211124" w:rsidRDefault="004F7C0B" w:rsidP="004F7C0B">
      <w:pPr>
        <w:pStyle w:val="odstavec"/>
      </w:pPr>
      <w:r w:rsidRPr="00211124">
        <w:t>Výdavky budúcich období a výnosy budúcich období sú vykázané vo výške, ktorá je potrebná na dodržanie zásady vecnej a časovej súvislosti s účtovným obdobím.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</w:pPr>
      <w:r w:rsidRPr="00211124">
        <w:t>Cudzia mena</w:t>
      </w:r>
    </w:p>
    <w:p w:rsidR="004F7C0B" w:rsidRDefault="004F7C0B" w:rsidP="004F7C0B">
      <w:pPr>
        <w:pStyle w:val="odstavec"/>
      </w:pPr>
      <w:r w:rsidRPr="00211124">
        <w:t>Majetok a záväzky vyjadrené v cudzej mene sa prepočítavajú na slovenskú menu euro referenčným výmenným kurzom určeným a vyhláseným Európskou centrálnou bankou alebo Národnou bankou Slovenska v deň predchádzajúci dňu uskutočnenia účtovného prípadu alebo v iný deň, ak to ustanovuje osobitný predpis, resp. v deň, ku ktorému sa zostavuje účtovná závierka.</w:t>
      </w:r>
    </w:p>
    <w:p w:rsidR="004F7C0B" w:rsidRDefault="004F7C0B" w:rsidP="004F7C0B">
      <w:pPr>
        <w:pStyle w:val="odstavec"/>
      </w:pPr>
    </w:p>
    <w:p w:rsidR="004F7C0B" w:rsidRPr="000E17F6" w:rsidRDefault="004F7C0B" w:rsidP="004F7C0B">
      <w:pPr>
        <w:pStyle w:val="Zkladntex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k)     </w:t>
      </w:r>
      <w:r w:rsidRPr="000E17F6">
        <w:rPr>
          <w:rFonts w:ascii="Arial" w:hAnsi="Arial" w:cs="Arial"/>
          <w:b/>
        </w:rPr>
        <w:t>Zásady pre vykazovanie transferov.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  <w:b/>
        </w:rPr>
        <w:t>Bežný transfer</w:t>
      </w:r>
      <w:r w:rsidRPr="00AD191A">
        <w:rPr>
          <w:rFonts w:ascii="Arial" w:hAnsi="Arial" w:cs="Arial"/>
        </w:rPr>
        <w:t xml:space="preserve"> od </w:t>
      </w:r>
      <w:r w:rsidRPr="00AD191A">
        <w:rPr>
          <w:rFonts w:ascii="Arial" w:hAnsi="Arial" w:cs="Arial"/>
          <w:u w:val="single"/>
        </w:rPr>
        <w:t>cudzích subjektov</w:t>
      </w:r>
      <w:r w:rsidRPr="00AD191A">
        <w:rPr>
          <w:rFonts w:ascii="Arial" w:hAnsi="Arial" w:cs="Arial"/>
        </w:rPr>
        <w:t xml:space="preserve"> - sa  zúčtuje do výnosov  vo vecnej a časovej súvislosti s nákladmi. 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  <w:b/>
        </w:rPr>
        <w:t>Bežný transfer</w:t>
      </w:r>
      <w:r w:rsidRPr="00AD191A">
        <w:rPr>
          <w:rFonts w:ascii="Arial" w:hAnsi="Arial" w:cs="Arial"/>
        </w:rPr>
        <w:t xml:space="preserve"> od </w:t>
      </w:r>
      <w:r w:rsidRPr="00AD191A">
        <w:rPr>
          <w:rFonts w:ascii="Arial" w:hAnsi="Arial" w:cs="Arial"/>
          <w:u w:val="single"/>
        </w:rPr>
        <w:t>zriaďovateľa</w:t>
      </w:r>
      <w:r w:rsidRPr="00AD191A">
        <w:rPr>
          <w:rFonts w:ascii="Arial" w:hAnsi="Arial" w:cs="Arial"/>
        </w:rPr>
        <w:t xml:space="preserve"> - sa  zúčtuje do výnosov  vo vecnej a časovej súvislosti s výdavkami. 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  <w:b/>
        </w:rPr>
        <w:t>Kapitálový transfer</w:t>
      </w:r>
      <w:r w:rsidRPr="00AD191A">
        <w:rPr>
          <w:rFonts w:ascii="Arial" w:hAnsi="Arial" w:cs="Arial"/>
        </w:rPr>
        <w:t xml:space="preserve"> od </w:t>
      </w:r>
      <w:r w:rsidRPr="00AD191A">
        <w:rPr>
          <w:rFonts w:ascii="Arial" w:hAnsi="Arial" w:cs="Arial"/>
          <w:u w:val="single"/>
        </w:rPr>
        <w:t>cudzích subjektov</w:t>
      </w:r>
      <w:r w:rsidRPr="00AD191A">
        <w:rPr>
          <w:rFonts w:ascii="Arial" w:hAnsi="Arial" w:cs="Arial"/>
        </w:rPr>
        <w:t xml:space="preserve"> - sa  zúčtuje do výnosov  vo vecnej a časovej súvislosti s nákladmi (napr. s odpismi, s opravnou položkou, so zostatkovou hodnotou vyradeného dlhodobého majetku). </w:t>
      </w:r>
    </w:p>
    <w:p w:rsidR="004F7C0B" w:rsidRPr="00AD191A" w:rsidRDefault="004F7C0B" w:rsidP="004F7C0B">
      <w:pPr>
        <w:pStyle w:val="Zkladntext"/>
        <w:ind w:left="0"/>
        <w:rPr>
          <w:rFonts w:ascii="Arial" w:hAnsi="Arial" w:cs="Arial"/>
        </w:rPr>
      </w:pPr>
      <w:r w:rsidRPr="00AD191A">
        <w:rPr>
          <w:rFonts w:ascii="Arial" w:hAnsi="Arial" w:cs="Arial"/>
          <w:b/>
        </w:rPr>
        <w:t>Kapitálový transfer</w:t>
      </w:r>
      <w:r w:rsidRPr="00AD191A">
        <w:rPr>
          <w:rFonts w:ascii="Arial" w:hAnsi="Arial" w:cs="Arial"/>
        </w:rPr>
        <w:t xml:space="preserve"> od </w:t>
      </w:r>
      <w:r w:rsidRPr="00AD191A">
        <w:rPr>
          <w:rFonts w:ascii="Arial" w:hAnsi="Arial" w:cs="Arial"/>
          <w:u w:val="single"/>
        </w:rPr>
        <w:t>zriaďovateľa</w:t>
      </w:r>
      <w:r w:rsidRPr="00AD191A">
        <w:rPr>
          <w:rFonts w:ascii="Arial" w:hAnsi="Arial" w:cs="Arial"/>
        </w:rPr>
        <w:t xml:space="preserve"> - sa  zúčtuje do výnosov  vo vecnej a časovej súvislosti s nákladmi (napr. s odpismi, s opravnou položkou, so zostatkovou hodnotou vyradeného dlhodobého majetku). 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abc"/>
        <w:numPr>
          <w:ilvl w:val="0"/>
          <w:numId w:val="0"/>
        </w:numPr>
      </w:pPr>
      <w:r>
        <w:t>l</w:t>
      </w:r>
      <w:r>
        <w:rPr>
          <w:lang w:val="en-US"/>
        </w:rPr>
        <w:t xml:space="preserve">)      </w:t>
      </w:r>
      <w:r w:rsidRPr="00211124">
        <w:t xml:space="preserve">Výnosy </w:t>
      </w:r>
    </w:p>
    <w:p w:rsidR="004F7C0B" w:rsidRPr="00211124" w:rsidRDefault="004F7C0B" w:rsidP="004F7C0B">
      <w:pPr>
        <w:pStyle w:val="odstavec"/>
      </w:pPr>
      <w:r w:rsidRPr="00211124">
        <w:t>Tržby za vlastné výkony a tovar neobsahujú daň z pridanej hodnoty. Sú tiež znížené o zľavy a zrážky (rabaty, bonusy, skontá, dobropisy a pod.) bez ohľadu na to, či zákazník mal vopred na zľavu nárok, alebo či ide o dodatočne uznanú zľavu. Tržby sú účtované ku dňu splnenia dodávky alebo služby.</w:t>
      </w:r>
    </w:p>
    <w:p w:rsidR="004F7C0B" w:rsidRPr="00211124" w:rsidRDefault="004F7C0B" w:rsidP="004F7C0B">
      <w:pPr>
        <w:pStyle w:val="odstavec"/>
      </w:pPr>
    </w:p>
    <w:p w:rsidR="004F7C0B" w:rsidRPr="00211124" w:rsidRDefault="004F7C0B" w:rsidP="004F7C0B">
      <w:pPr>
        <w:pStyle w:val="odstavec"/>
      </w:pPr>
      <w:r w:rsidRPr="00211124">
        <w:t>O výnosoch z  poplatkov sa účtuje v časovej a vecnej súvislosti s vyrubením poplatkov (ak je účtovná jednotka výbercom poplatkov).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Pr="00A84BEC" w:rsidRDefault="004F7C0B" w:rsidP="004F7C0B">
      <w:pPr>
        <w:spacing w:before="120" w:after="120"/>
        <w:jc w:val="both"/>
        <w:rPr>
          <w:rFonts w:ascii="Arial" w:hAnsi="Arial" w:cs="Arial"/>
        </w:rPr>
      </w:pPr>
    </w:p>
    <w:p w:rsidR="004F7C0B" w:rsidRPr="00CF0519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CF0519">
        <w:rPr>
          <w:rFonts w:ascii="Arial" w:hAnsi="Arial" w:cs="Arial"/>
          <w:b/>
          <w:sz w:val="24"/>
          <w:szCs w:val="24"/>
        </w:rPr>
        <w:t>Čl. II</w:t>
      </w:r>
    </w:p>
    <w:p w:rsidR="004F7C0B" w:rsidRPr="00CF0519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CF0519">
        <w:rPr>
          <w:rFonts w:ascii="Arial" w:hAnsi="Arial" w:cs="Arial"/>
          <w:b/>
          <w:sz w:val="24"/>
          <w:szCs w:val="24"/>
        </w:rPr>
        <w:t>Informácie o metódach a postupoch konsolidácie</w:t>
      </w:r>
    </w:p>
    <w:p w:rsidR="004F7C0B" w:rsidRPr="00A84BEC" w:rsidRDefault="004F7C0B" w:rsidP="004F7C0B">
      <w:pPr>
        <w:jc w:val="both"/>
        <w:rPr>
          <w:rFonts w:ascii="Arial" w:hAnsi="Arial" w:cs="Arial"/>
        </w:rPr>
      </w:pPr>
    </w:p>
    <w:p w:rsidR="004F7C0B" w:rsidRPr="00121DB8" w:rsidRDefault="004F7C0B" w:rsidP="004F7C0B">
      <w:pPr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21DB8">
        <w:rPr>
          <w:rFonts w:ascii="Arial" w:hAnsi="Arial" w:cs="Arial"/>
          <w:b/>
          <w:i/>
          <w:sz w:val="22"/>
          <w:szCs w:val="22"/>
        </w:rPr>
        <w:t>Informácie o použitých metódach konsolidácie</w:t>
      </w:r>
    </w:p>
    <w:p w:rsidR="004F7C0B" w:rsidRDefault="004F7C0B" w:rsidP="004F7C0B">
      <w:pPr>
        <w:jc w:val="both"/>
        <w:rPr>
          <w:rFonts w:ascii="Arial" w:hAnsi="Arial" w:cs="Arial"/>
        </w:rPr>
      </w:pPr>
    </w:p>
    <w:p w:rsidR="004F7C0B" w:rsidRDefault="004F7C0B" w:rsidP="004F7C0B">
      <w:pPr>
        <w:jc w:val="both"/>
        <w:rPr>
          <w:rFonts w:ascii="Arial" w:hAnsi="Arial" w:cs="Arial"/>
        </w:rPr>
      </w:pPr>
      <w:r w:rsidRPr="00DC7C6A">
        <w:rPr>
          <w:rFonts w:ascii="Arial" w:hAnsi="Arial" w:cs="Arial"/>
        </w:rPr>
        <w:t xml:space="preserve">Účtovné jednotky konsolidovaného celku </w:t>
      </w:r>
      <w:r>
        <w:rPr>
          <w:rFonts w:ascii="Arial" w:hAnsi="Arial" w:cs="Arial"/>
        </w:rPr>
        <w:t>obce Sľažany</w:t>
      </w:r>
      <w:r w:rsidRPr="00DC7C6A">
        <w:rPr>
          <w:rFonts w:ascii="Arial" w:hAnsi="Arial" w:cs="Arial"/>
        </w:rPr>
        <w:t xml:space="preserve"> boli zahrnuté do konsolidovanej účtovnej závierky metódou </w:t>
      </w:r>
      <w:r>
        <w:rPr>
          <w:rFonts w:ascii="Arial" w:hAnsi="Arial" w:cs="Arial"/>
        </w:rPr>
        <w:t>konsolidácie uvedenou v nasledujúcom prehľade:</w:t>
      </w:r>
      <w:r w:rsidRPr="00DC7C6A">
        <w:rPr>
          <w:rFonts w:ascii="Arial" w:hAnsi="Arial" w:cs="Arial"/>
        </w:rPr>
        <w:t xml:space="preserve">. </w:t>
      </w:r>
    </w:p>
    <w:p w:rsidR="004F7C0B" w:rsidRDefault="004F7C0B" w:rsidP="004F7C0B">
      <w:pPr>
        <w:jc w:val="both"/>
        <w:rPr>
          <w:rFonts w:ascii="Arial" w:hAnsi="Arial" w:cs="Arial"/>
        </w:rPr>
      </w:pPr>
    </w:p>
    <w:tbl>
      <w:tblPr>
        <w:tblW w:w="99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8"/>
        <w:gridCol w:w="1301"/>
        <w:gridCol w:w="1559"/>
        <w:gridCol w:w="1628"/>
      </w:tblGrid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Názov resp. obchodné meno</w:t>
            </w:r>
          </w:p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konsolidovanej účtovnej jednotky</w:t>
            </w:r>
          </w:p>
        </w:tc>
        <w:tc>
          <w:tcPr>
            <w:tcW w:w="1301" w:type="dxa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 xml:space="preserve">Metóda </w:t>
            </w:r>
          </w:p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úplnej konsolidácie</w:t>
            </w:r>
          </w:p>
        </w:tc>
        <w:tc>
          <w:tcPr>
            <w:tcW w:w="1559" w:type="dxa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 xml:space="preserve">Metóda </w:t>
            </w:r>
          </w:p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podielovej konsolidácie</w:t>
            </w:r>
          </w:p>
        </w:tc>
        <w:tc>
          <w:tcPr>
            <w:tcW w:w="1628" w:type="dxa"/>
          </w:tcPr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 xml:space="preserve">Metóda </w:t>
            </w:r>
          </w:p>
          <w:p w:rsidR="004F7C0B" w:rsidRPr="00A84BEC" w:rsidRDefault="004F7C0B" w:rsidP="00867F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4BEC">
              <w:rPr>
                <w:rFonts w:ascii="Arial" w:hAnsi="Arial" w:cs="Arial"/>
                <w:i/>
                <w:sz w:val="18"/>
                <w:szCs w:val="18"/>
              </w:rPr>
              <w:t>vlastného imania</w:t>
            </w:r>
          </w:p>
        </w:tc>
      </w:tr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Obec  Sľažany</w:t>
            </w:r>
          </w:p>
        </w:tc>
        <w:tc>
          <w:tcPr>
            <w:tcW w:w="1301" w:type="dxa"/>
            <w:vAlign w:val="center"/>
          </w:tcPr>
          <w:p w:rsidR="004F7C0B" w:rsidRPr="00630431" w:rsidRDefault="004F7C0B" w:rsidP="00867FC4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áno</w:t>
            </w:r>
          </w:p>
        </w:tc>
        <w:tc>
          <w:tcPr>
            <w:tcW w:w="1559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Základná škola Sľažany</w:t>
            </w:r>
          </w:p>
        </w:tc>
        <w:tc>
          <w:tcPr>
            <w:tcW w:w="1301" w:type="dxa"/>
            <w:vAlign w:val="center"/>
          </w:tcPr>
          <w:p w:rsidR="004F7C0B" w:rsidRPr="00630431" w:rsidRDefault="004F7C0B" w:rsidP="00867FC4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áno</w:t>
            </w:r>
          </w:p>
        </w:tc>
        <w:tc>
          <w:tcPr>
            <w:tcW w:w="1559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Materská škola Sľažany</w:t>
            </w:r>
          </w:p>
        </w:tc>
        <w:tc>
          <w:tcPr>
            <w:tcW w:w="1301" w:type="dxa"/>
            <w:vAlign w:val="center"/>
          </w:tcPr>
          <w:p w:rsidR="004F7C0B" w:rsidRPr="00630431" w:rsidRDefault="004F7C0B" w:rsidP="00867FC4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áno</w:t>
            </w:r>
          </w:p>
        </w:tc>
        <w:tc>
          <w:tcPr>
            <w:tcW w:w="1559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F7C0B" w:rsidRPr="00A84BEC" w:rsidTr="00867FC4">
        <w:tc>
          <w:tcPr>
            <w:tcW w:w="5438" w:type="dxa"/>
            <w:vAlign w:val="center"/>
          </w:tcPr>
          <w:p w:rsidR="004F7C0B" w:rsidRPr="00A84BEC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1" w:type="dxa"/>
            <w:vAlign w:val="center"/>
          </w:tcPr>
          <w:p w:rsidR="004F7C0B" w:rsidRPr="00630431" w:rsidRDefault="004F7C0B" w:rsidP="00867FC4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4F7C0B" w:rsidRPr="00630431" w:rsidRDefault="004F7C0B" w:rsidP="00867FC4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4F7C0B" w:rsidRDefault="004F7C0B" w:rsidP="004F7C0B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</w:rPr>
      </w:pPr>
    </w:p>
    <w:p w:rsidR="004F7C0B" w:rsidRPr="00A84BEC" w:rsidRDefault="004F7C0B" w:rsidP="004F7C0B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</w:rPr>
      </w:pPr>
      <w:r w:rsidRPr="00A84BEC">
        <w:rPr>
          <w:rFonts w:ascii="Arial" w:hAnsi="Arial" w:cs="Arial"/>
          <w:b/>
          <w:i/>
        </w:rPr>
        <w:t>Moment prvej konsolidácie kapitálu :</w:t>
      </w:r>
    </w:p>
    <w:p w:rsidR="004F7C0B" w:rsidRPr="00A84BEC" w:rsidRDefault="004F7C0B" w:rsidP="004F7C0B">
      <w:pPr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 w:rsidRPr="00A84BEC">
        <w:rPr>
          <w:rFonts w:ascii="Arial" w:hAnsi="Arial" w:cs="Arial"/>
        </w:rPr>
        <w:t xml:space="preserve">Pri rozpočtových organizáciách je to deň ich zriadenia. </w:t>
      </w:r>
    </w:p>
    <w:p w:rsidR="004F7C0B" w:rsidRPr="00A84BEC" w:rsidRDefault="004F7C0B" w:rsidP="004F7C0B">
      <w:pPr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 w:rsidRPr="00A84BEC">
        <w:rPr>
          <w:rFonts w:ascii="Arial" w:hAnsi="Arial" w:cs="Arial"/>
        </w:rPr>
        <w:t xml:space="preserve">Pri príspevkových  organizáciách je to deň ich zriadenia. </w:t>
      </w:r>
    </w:p>
    <w:p w:rsidR="004F7C0B" w:rsidRDefault="004F7C0B" w:rsidP="004F7C0B">
      <w:pPr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 w:rsidRPr="00A84BEC">
        <w:rPr>
          <w:rFonts w:ascii="Arial" w:hAnsi="Arial" w:cs="Arial"/>
        </w:rPr>
        <w:t>Pri obchodných spoločnostiach je to deň obstarania podielov.</w:t>
      </w:r>
    </w:p>
    <w:p w:rsidR="004F7C0B" w:rsidRDefault="004F7C0B" w:rsidP="004F7C0B">
      <w:pPr>
        <w:autoSpaceDE w:val="0"/>
        <w:autoSpaceDN w:val="0"/>
        <w:adjustRightInd w:val="0"/>
        <w:rPr>
          <w:rFonts w:ascii="Arial" w:hAnsi="Arial" w:cs="Arial"/>
        </w:rPr>
      </w:pPr>
    </w:p>
    <w:p w:rsidR="004F7C0B" w:rsidRPr="00A84BEC" w:rsidRDefault="004F7C0B" w:rsidP="004F7C0B">
      <w:pPr>
        <w:autoSpaceDE w:val="0"/>
        <w:autoSpaceDN w:val="0"/>
        <w:adjustRightInd w:val="0"/>
        <w:rPr>
          <w:rFonts w:ascii="Arial" w:hAnsi="Arial" w:cs="Arial"/>
        </w:rPr>
      </w:pPr>
    </w:p>
    <w:p w:rsidR="004F7C0B" w:rsidRPr="00121DB8" w:rsidRDefault="004F7C0B" w:rsidP="004F7C0B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1DB8">
        <w:rPr>
          <w:rFonts w:ascii="Arial" w:hAnsi="Arial" w:cs="Arial"/>
          <w:b/>
          <w:sz w:val="22"/>
          <w:szCs w:val="22"/>
        </w:rPr>
        <w:t>Goodwill</w:t>
      </w:r>
      <w:proofErr w:type="spellEnd"/>
      <w:r w:rsidRPr="00121DB8">
        <w:rPr>
          <w:rFonts w:ascii="Arial" w:hAnsi="Arial" w:cs="Arial"/>
          <w:b/>
          <w:sz w:val="22"/>
          <w:szCs w:val="22"/>
        </w:rPr>
        <w:t xml:space="preserve">/záporný </w:t>
      </w:r>
      <w:proofErr w:type="spellStart"/>
      <w:r w:rsidRPr="00121DB8">
        <w:rPr>
          <w:rFonts w:ascii="Arial" w:hAnsi="Arial" w:cs="Arial"/>
          <w:b/>
          <w:sz w:val="22"/>
          <w:szCs w:val="22"/>
        </w:rPr>
        <w:t>goodwil</w:t>
      </w:r>
      <w:proofErr w:type="spellEnd"/>
    </w:p>
    <w:p w:rsidR="004F7C0B" w:rsidRDefault="004F7C0B" w:rsidP="004F7C0B">
      <w:pPr>
        <w:spacing w:before="6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A84BEC">
        <w:rPr>
          <w:rFonts w:ascii="Arial" w:hAnsi="Arial" w:cs="Arial"/>
        </w:rPr>
        <w:t>oodwille</w:t>
      </w:r>
      <w:proofErr w:type="spellEnd"/>
      <w:r w:rsidRPr="00A84BEC">
        <w:rPr>
          <w:rFonts w:ascii="Arial" w:hAnsi="Arial" w:cs="Arial"/>
        </w:rPr>
        <w:t xml:space="preserve"> v konsolidovanej účtovnej jednotke </w:t>
      </w:r>
      <w:r w:rsidRPr="00630431">
        <w:rPr>
          <w:rFonts w:ascii="Arial" w:hAnsi="Arial" w:cs="Arial"/>
        </w:rPr>
        <w:t>nevznikol.</w:t>
      </w:r>
    </w:p>
    <w:p w:rsidR="004F7C0B" w:rsidRDefault="004F7C0B" w:rsidP="004F7C0B">
      <w:pPr>
        <w:spacing w:before="60" w:line="360" w:lineRule="auto"/>
        <w:jc w:val="both"/>
        <w:rPr>
          <w:rFonts w:ascii="Arial" w:hAnsi="Arial" w:cs="Arial"/>
        </w:rPr>
      </w:pPr>
    </w:p>
    <w:p w:rsidR="004F7C0B" w:rsidRPr="00261310" w:rsidRDefault="004F7C0B" w:rsidP="004F7C0B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310">
        <w:rPr>
          <w:rFonts w:ascii="Arial" w:hAnsi="Arial" w:cs="Arial"/>
          <w:b/>
          <w:sz w:val="22"/>
          <w:szCs w:val="22"/>
        </w:rPr>
        <w:t>Konsolidácia medzivýsledku</w:t>
      </w:r>
    </w:p>
    <w:p w:rsidR="004F7C0B" w:rsidRDefault="004F7C0B" w:rsidP="004F7C0B">
      <w:pPr>
        <w:spacing w:before="60"/>
        <w:jc w:val="both"/>
        <w:rPr>
          <w:rFonts w:ascii="Arial" w:hAnsi="Arial" w:cs="Arial"/>
        </w:rPr>
      </w:pPr>
      <w:r w:rsidRPr="009F71B2">
        <w:rPr>
          <w:rFonts w:ascii="Arial" w:hAnsi="Arial" w:cs="Arial"/>
        </w:rPr>
        <w:t xml:space="preserve">Konsolidácia medzivýsledku na úrovni </w:t>
      </w:r>
      <w:r>
        <w:rPr>
          <w:rFonts w:ascii="Arial" w:hAnsi="Arial" w:cs="Arial"/>
        </w:rPr>
        <w:t>obce nebola vykonaná, nakoľko nebol realizovaný žiadny predaj majetku a zásob medzi účtovnými jednotkami KC</w:t>
      </w:r>
      <w:r w:rsidRPr="009F71B2">
        <w:rPr>
          <w:rFonts w:ascii="Arial" w:hAnsi="Arial" w:cs="Arial"/>
        </w:rPr>
        <w:t>.</w:t>
      </w:r>
    </w:p>
    <w:p w:rsidR="004F7C0B" w:rsidRDefault="004F7C0B" w:rsidP="004F7C0B">
      <w:pPr>
        <w:rPr>
          <w:rFonts w:ascii="Arial" w:hAnsi="Arial" w:cs="Arial"/>
          <w:b/>
        </w:rPr>
      </w:pP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Pr="00261310" w:rsidRDefault="004F7C0B" w:rsidP="004F7C0B">
      <w:pPr>
        <w:jc w:val="center"/>
        <w:rPr>
          <w:rFonts w:ascii="Arial" w:hAnsi="Arial" w:cs="Arial"/>
          <w:b/>
          <w:sz w:val="24"/>
          <w:szCs w:val="24"/>
        </w:rPr>
      </w:pPr>
      <w:r w:rsidRPr="00261310">
        <w:rPr>
          <w:rFonts w:ascii="Arial" w:hAnsi="Arial" w:cs="Arial"/>
          <w:b/>
          <w:sz w:val="24"/>
          <w:szCs w:val="24"/>
        </w:rPr>
        <w:t>Čl. III</w:t>
      </w:r>
    </w:p>
    <w:p w:rsidR="004F7C0B" w:rsidRPr="00261310" w:rsidRDefault="004F7C0B" w:rsidP="004F7C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1310">
        <w:rPr>
          <w:rFonts w:ascii="Arial" w:hAnsi="Arial" w:cs="Arial"/>
          <w:b/>
          <w:sz w:val="24"/>
          <w:szCs w:val="24"/>
        </w:rPr>
        <w:t>Informácie o údajoch aktív a pasív</w:t>
      </w:r>
    </w:p>
    <w:p w:rsidR="004F7C0B" w:rsidRPr="00AF7754" w:rsidRDefault="004F7C0B" w:rsidP="004F7C0B">
      <w:pPr>
        <w:numPr>
          <w:ilvl w:val="0"/>
          <w:numId w:val="4"/>
        </w:numPr>
        <w:spacing w:after="60"/>
        <w:rPr>
          <w:rFonts w:ascii="Arial" w:hAnsi="Arial" w:cs="Arial"/>
          <w:b/>
          <w:sz w:val="22"/>
          <w:szCs w:val="22"/>
        </w:rPr>
      </w:pPr>
      <w:r w:rsidRPr="00AF7754">
        <w:rPr>
          <w:rFonts w:ascii="Arial" w:hAnsi="Arial" w:cs="Arial"/>
          <w:b/>
          <w:sz w:val="22"/>
          <w:szCs w:val="22"/>
        </w:rPr>
        <w:t xml:space="preserve">Údaje po konsolidovanom celku </w:t>
      </w:r>
    </w:p>
    <w:p w:rsidR="004F7C0B" w:rsidRDefault="004F7C0B" w:rsidP="004F7C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color w:val="0000CC"/>
        </w:rPr>
      </w:pPr>
      <w:r w:rsidRPr="00023B70">
        <w:rPr>
          <w:rFonts w:ascii="Arial" w:hAnsi="Arial" w:cs="Arial"/>
          <w:iCs/>
        </w:rPr>
        <w:t xml:space="preserve">Konsolidovaný </w:t>
      </w:r>
      <w:r>
        <w:rPr>
          <w:rFonts w:ascii="Arial" w:hAnsi="Arial" w:cs="Arial"/>
          <w:iCs/>
        </w:rPr>
        <w:t xml:space="preserve">celok obce Sľažany </w:t>
      </w:r>
      <w:r w:rsidRPr="00023B70">
        <w:rPr>
          <w:rFonts w:ascii="Arial" w:hAnsi="Arial" w:cs="Arial"/>
          <w:iCs/>
        </w:rPr>
        <w:t xml:space="preserve">zahŕňa </w:t>
      </w:r>
      <w:r>
        <w:rPr>
          <w:rFonts w:ascii="Arial" w:hAnsi="Arial" w:cs="Arial"/>
          <w:iCs/>
        </w:rPr>
        <w:t xml:space="preserve">materskú ÚJ – obec Sľažany a 2 dcérske  ÚJ –rozpočtovú organizáciu – Základná škola Sľažany a rozpočtovú organizáciu Materská škola Sľažany. Identifikačné údaje o účtovných jednotkách konsolidovaného celku sú uvedené v tabuľkovej časti </w:t>
      </w:r>
      <w:r w:rsidRPr="00130548">
        <w:rPr>
          <w:rFonts w:ascii="Arial" w:hAnsi="Arial" w:cs="Arial"/>
          <w:iCs/>
          <w:color w:val="0000CC"/>
        </w:rPr>
        <w:t>(tabuľka č. 1).</w:t>
      </w:r>
    </w:p>
    <w:p w:rsidR="004F7C0B" w:rsidRPr="00023B70" w:rsidRDefault="004F7C0B" w:rsidP="004F7C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</w:p>
    <w:p w:rsidR="004F7C0B" w:rsidRDefault="004F7C0B" w:rsidP="004F7C0B">
      <w:pPr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F7754">
        <w:rPr>
          <w:rFonts w:ascii="Arial" w:hAnsi="Arial" w:cs="Arial"/>
          <w:b/>
          <w:sz w:val="22"/>
          <w:szCs w:val="22"/>
        </w:rPr>
        <w:t xml:space="preserve">Prehľad o pohybe </w:t>
      </w:r>
      <w:r>
        <w:rPr>
          <w:rFonts w:ascii="Arial" w:hAnsi="Arial" w:cs="Arial"/>
          <w:b/>
          <w:sz w:val="22"/>
          <w:szCs w:val="22"/>
        </w:rPr>
        <w:t>dlhodobého majetku</w:t>
      </w:r>
    </w:p>
    <w:p w:rsidR="004F7C0B" w:rsidRPr="00DD5847" w:rsidRDefault="004F7C0B" w:rsidP="004F7C0B">
      <w:pPr>
        <w:pStyle w:val="odstavec"/>
      </w:pPr>
      <w:r w:rsidRPr="00492178">
        <w:rPr>
          <w:b/>
        </w:rPr>
        <w:t>a</w:t>
      </w:r>
      <w:r w:rsidRPr="00492178">
        <w:rPr>
          <w:b/>
          <w:u w:val="single"/>
        </w:rPr>
        <w:t>) Prehľad o pohybe dlhodobého nehmotného a dlhodobého hmotného majetku</w:t>
      </w:r>
      <w:r>
        <w:t xml:space="preserve"> od 1. j</w:t>
      </w:r>
      <w:r w:rsidR="00301477">
        <w:t>anuára 2017 do 31. decembra 2017</w:t>
      </w:r>
      <w:r>
        <w:t xml:space="preserve"> </w:t>
      </w:r>
      <w:r w:rsidRPr="00DD5847">
        <w:t xml:space="preserve"> je uvedený  v tabuľkovej časti  konsolidovaných poznámok </w:t>
      </w:r>
      <w:r w:rsidRPr="00130548">
        <w:rPr>
          <w:color w:val="0000CC"/>
        </w:rPr>
        <w:t>(tabuľka č. 2).</w:t>
      </w:r>
      <w:r w:rsidRPr="00DD5847">
        <w:t xml:space="preserve"> </w:t>
      </w:r>
    </w:p>
    <w:p w:rsidR="004F7C0B" w:rsidRPr="00DD5847" w:rsidRDefault="004F7C0B" w:rsidP="004F7C0B">
      <w:pPr>
        <w:pStyle w:val="odstavec"/>
      </w:pPr>
    </w:p>
    <w:p w:rsidR="004F7C0B" w:rsidRPr="00DD5847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Default="004F7C0B" w:rsidP="004F7C0B">
      <w:pPr>
        <w:pStyle w:val="odstavec"/>
      </w:pPr>
    </w:p>
    <w:p w:rsidR="004F7C0B" w:rsidRPr="00DD5847" w:rsidRDefault="004F7C0B" w:rsidP="004F7C0B">
      <w:pPr>
        <w:pStyle w:val="odstavec"/>
      </w:pPr>
    </w:p>
    <w:p w:rsidR="004F7C0B" w:rsidRDefault="004F7C0B" w:rsidP="004F7C0B">
      <w:pPr>
        <w:spacing w:before="60"/>
        <w:jc w:val="both"/>
        <w:rPr>
          <w:rFonts w:ascii="Arial" w:hAnsi="Arial" w:cs="Arial"/>
          <w:b/>
          <w:u w:val="single"/>
        </w:rPr>
      </w:pPr>
      <w:r w:rsidRPr="000E17F6">
        <w:rPr>
          <w:rFonts w:ascii="Arial" w:hAnsi="Arial" w:cs="Arial"/>
          <w:b/>
        </w:rPr>
        <w:lastRenderedPageBreak/>
        <w:t>b</w:t>
      </w:r>
      <w:r w:rsidRPr="000E17F6">
        <w:rPr>
          <w:rFonts w:ascii="Arial" w:hAnsi="Arial" w:cs="Arial"/>
          <w:b/>
          <w:u w:val="single"/>
        </w:rPr>
        <w:t>) spôsob a výška poistenia dlhodobého nehmotného a hmotného majetku</w:t>
      </w:r>
    </w:p>
    <w:p w:rsidR="004F7C0B" w:rsidRPr="000E17F6" w:rsidRDefault="004F7C0B" w:rsidP="004F7C0B">
      <w:pPr>
        <w:spacing w:before="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3443"/>
        <w:gridCol w:w="1952"/>
      </w:tblGrid>
      <w:tr w:rsidR="004F7C0B" w:rsidRPr="000E17F6" w:rsidTr="00867FC4">
        <w:tc>
          <w:tcPr>
            <w:tcW w:w="2278" w:type="pct"/>
            <w:vAlign w:val="center"/>
          </w:tcPr>
          <w:p w:rsidR="004F7C0B" w:rsidRPr="000E17F6" w:rsidRDefault="004F7C0B" w:rsidP="00867FC4">
            <w:pPr>
              <w:jc w:val="both"/>
              <w:rPr>
                <w:rFonts w:ascii="Arial" w:hAnsi="Arial" w:cs="Arial"/>
                <w:b/>
                <w:bCs/>
              </w:rPr>
            </w:pPr>
            <w:r w:rsidRPr="000E17F6">
              <w:rPr>
                <w:rFonts w:ascii="Arial" w:hAnsi="Arial" w:cs="Arial"/>
                <w:b/>
                <w:bCs/>
              </w:rPr>
              <w:t>Druh poisteného majetku</w:t>
            </w:r>
          </w:p>
        </w:tc>
        <w:tc>
          <w:tcPr>
            <w:tcW w:w="1737" w:type="pct"/>
            <w:vAlign w:val="center"/>
          </w:tcPr>
          <w:p w:rsidR="004F7C0B" w:rsidRPr="000E17F6" w:rsidRDefault="004F7C0B" w:rsidP="00867FC4">
            <w:pPr>
              <w:jc w:val="both"/>
              <w:rPr>
                <w:rFonts w:ascii="Arial" w:hAnsi="Arial" w:cs="Arial"/>
                <w:b/>
                <w:bCs/>
              </w:rPr>
            </w:pPr>
            <w:r w:rsidRPr="000E17F6">
              <w:rPr>
                <w:rFonts w:ascii="Arial" w:hAnsi="Arial" w:cs="Arial"/>
                <w:b/>
                <w:bCs/>
              </w:rPr>
              <w:t>Spôsob poistenia</w:t>
            </w:r>
          </w:p>
        </w:tc>
        <w:tc>
          <w:tcPr>
            <w:tcW w:w="985" w:type="pct"/>
          </w:tcPr>
          <w:p w:rsidR="004F7C0B" w:rsidRPr="000E17F6" w:rsidRDefault="004F7C0B" w:rsidP="00867FC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Výška poistenia </w:t>
            </w:r>
          </w:p>
        </w:tc>
      </w:tr>
      <w:tr w:rsidR="004F7C0B" w:rsidRPr="000E17F6" w:rsidTr="00867FC4">
        <w:tc>
          <w:tcPr>
            <w:tcW w:w="2278" w:type="pct"/>
          </w:tcPr>
          <w:p w:rsidR="004F7C0B" w:rsidRPr="0058118E" w:rsidRDefault="004F7C0B" w:rsidP="00867FC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Budovy a dopr. prostriedky</w:t>
            </w:r>
          </w:p>
        </w:tc>
        <w:tc>
          <w:tcPr>
            <w:tcW w:w="1737" w:type="pct"/>
          </w:tcPr>
          <w:p w:rsidR="004F7C0B" w:rsidRPr="0058118E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</w:tcPr>
          <w:p w:rsidR="004F7C0B" w:rsidRPr="0058118E" w:rsidRDefault="004F7C0B" w:rsidP="00867F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2228654</w:t>
            </w:r>
          </w:p>
        </w:tc>
      </w:tr>
      <w:tr w:rsidR="004F7C0B" w:rsidRPr="000E17F6" w:rsidTr="00867FC4">
        <w:tc>
          <w:tcPr>
            <w:tcW w:w="2278" w:type="pct"/>
          </w:tcPr>
          <w:p w:rsidR="004F7C0B" w:rsidRPr="00E83842" w:rsidRDefault="004F7C0B" w:rsidP="00867FC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Zodpovednosť za škodu</w:t>
            </w:r>
          </w:p>
        </w:tc>
        <w:tc>
          <w:tcPr>
            <w:tcW w:w="1737" w:type="pct"/>
          </w:tcPr>
          <w:p w:rsidR="004F7C0B" w:rsidRPr="00E83842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4F7C0B" w:rsidRPr="00E83842" w:rsidRDefault="004F7C0B" w:rsidP="00867F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75843</w:t>
            </w:r>
          </w:p>
        </w:tc>
      </w:tr>
      <w:tr w:rsidR="004F7C0B" w:rsidRPr="000E17F6" w:rsidTr="00867FC4">
        <w:tc>
          <w:tcPr>
            <w:tcW w:w="2278" w:type="pct"/>
          </w:tcPr>
          <w:p w:rsidR="004F7C0B" w:rsidRPr="000E17F6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7" w:type="pct"/>
          </w:tcPr>
          <w:p w:rsidR="004F7C0B" w:rsidRPr="005F1013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4F7C0B" w:rsidRPr="005F1013" w:rsidRDefault="004F7C0B" w:rsidP="00867FC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F7C0B" w:rsidRPr="000E17F6" w:rsidTr="00867FC4">
        <w:tc>
          <w:tcPr>
            <w:tcW w:w="2278" w:type="pct"/>
          </w:tcPr>
          <w:p w:rsidR="004F7C0B" w:rsidRPr="0058118E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7" w:type="pct"/>
          </w:tcPr>
          <w:p w:rsidR="004F7C0B" w:rsidRPr="0058118E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4F7C0B" w:rsidRPr="0058118E" w:rsidRDefault="004F7C0B" w:rsidP="00867FC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F7C0B" w:rsidRPr="000E17F6" w:rsidTr="00867FC4">
        <w:tc>
          <w:tcPr>
            <w:tcW w:w="2278" w:type="pct"/>
          </w:tcPr>
          <w:p w:rsidR="004F7C0B" w:rsidRPr="000E17F6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7" w:type="pct"/>
          </w:tcPr>
          <w:p w:rsidR="004F7C0B" w:rsidRPr="004C112E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4F7C0B" w:rsidRPr="004C112E" w:rsidRDefault="004F7C0B" w:rsidP="00867FC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F7C0B" w:rsidRPr="000E17F6" w:rsidTr="00867FC4">
        <w:tc>
          <w:tcPr>
            <w:tcW w:w="2278" w:type="pct"/>
          </w:tcPr>
          <w:p w:rsidR="004F7C0B" w:rsidRPr="000E17F6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7" w:type="pct"/>
          </w:tcPr>
          <w:p w:rsidR="004F7C0B" w:rsidRPr="004C112E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4F7C0B" w:rsidRPr="00E83842" w:rsidRDefault="004F7C0B" w:rsidP="00867FC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F7C0B" w:rsidRPr="000E17F6" w:rsidTr="00867FC4">
        <w:tc>
          <w:tcPr>
            <w:tcW w:w="2278" w:type="pct"/>
          </w:tcPr>
          <w:p w:rsidR="004F7C0B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7" w:type="pct"/>
          </w:tcPr>
          <w:p w:rsidR="004F7C0B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4F7C0B" w:rsidRDefault="004F7C0B" w:rsidP="00867F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F7C0B" w:rsidRPr="00E83842" w:rsidTr="00867FC4">
        <w:tc>
          <w:tcPr>
            <w:tcW w:w="2278" w:type="pct"/>
          </w:tcPr>
          <w:p w:rsidR="004F7C0B" w:rsidRPr="000E17F6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7" w:type="pct"/>
          </w:tcPr>
          <w:p w:rsidR="004F7C0B" w:rsidRPr="004C112E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4F7C0B" w:rsidRPr="00E83842" w:rsidRDefault="004F7C0B" w:rsidP="00867FC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F7C0B" w:rsidTr="00867FC4">
        <w:tc>
          <w:tcPr>
            <w:tcW w:w="2278" w:type="pct"/>
          </w:tcPr>
          <w:p w:rsidR="004F7C0B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7" w:type="pct"/>
          </w:tcPr>
          <w:p w:rsidR="004F7C0B" w:rsidRDefault="004F7C0B" w:rsidP="00867F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4F7C0B" w:rsidRDefault="004F7C0B" w:rsidP="00867FC4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4F7C0B" w:rsidRDefault="004F7C0B" w:rsidP="004F7C0B">
      <w:pPr>
        <w:spacing w:before="120"/>
        <w:jc w:val="both"/>
        <w:rPr>
          <w:rFonts w:ascii="Arial" w:hAnsi="Arial" w:cs="Arial"/>
          <w:b/>
        </w:rPr>
      </w:pPr>
    </w:p>
    <w:p w:rsidR="004F7C0B" w:rsidRDefault="004F7C0B" w:rsidP="004F7C0B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B63BF">
        <w:rPr>
          <w:rFonts w:ascii="Arial" w:hAnsi="Arial" w:cs="Arial"/>
          <w:b/>
          <w:sz w:val="22"/>
          <w:szCs w:val="22"/>
        </w:rPr>
        <w:t>Prehľad o pohybe dlhodobého finančného majetku</w:t>
      </w:r>
    </w:p>
    <w:p w:rsidR="004F7C0B" w:rsidRDefault="004F7C0B" w:rsidP="004F7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Detailnejšie informácie o dlhodobom finančnom majetku  </w:t>
      </w:r>
      <w:r w:rsidR="00301477">
        <w:rPr>
          <w:rFonts w:ascii="Arial" w:hAnsi="Arial" w:cs="Arial"/>
        </w:rPr>
        <w:t>k 31. decembru 2017</w:t>
      </w:r>
      <w:r>
        <w:rPr>
          <w:rFonts w:ascii="Arial" w:hAnsi="Arial" w:cs="Arial"/>
        </w:rPr>
        <w:t xml:space="preserve"> sú uvedené v tabuľkovej časti </w:t>
      </w:r>
    </w:p>
    <w:p w:rsidR="004F7C0B" w:rsidRPr="00993A48" w:rsidRDefault="004F7C0B" w:rsidP="004F7C0B">
      <w:pPr>
        <w:spacing w:before="120"/>
        <w:jc w:val="both"/>
        <w:rPr>
          <w:rFonts w:ascii="Arial" w:hAnsi="Arial" w:cs="Arial"/>
          <w:color w:val="0000CC"/>
        </w:rPr>
      </w:pPr>
      <w:r w:rsidRPr="00130548">
        <w:rPr>
          <w:rFonts w:ascii="Arial" w:hAnsi="Arial" w:cs="Arial"/>
          <w:color w:val="0000CC"/>
        </w:rPr>
        <w:t>(tabuľky č. 2 až č. 6)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  <w:bCs/>
        </w:rPr>
      </w:pPr>
      <w:r w:rsidRPr="00CC376A">
        <w:rPr>
          <w:rFonts w:ascii="Arial" w:hAnsi="Arial" w:cs="Arial"/>
          <w:bCs/>
        </w:rPr>
        <w:t>Realizovateľné cenné papiere v € - tabuľka č. 4</w:t>
      </w:r>
    </w:p>
    <w:p w:rsidR="004F7C0B" w:rsidRPr="00CC376A" w:rsidRDefault="004F7C0B" w:rsidP="004F7C0B">
      <w:pPr>
        <w:spacing w:before="120" w:after="120"/>
        <w:jc w:val="both"/>
        <w:rPr>
          <w:rFonts w:ascii="Arial" w:hAnsi="Arial" w:cs="Arial"/>
          <w:bCs/>
        </w:rPr>
      </w:pPr>
    </w:p>
    <w:p w:rsidR="004F7C0B" w:rsidRDefault="004F7C0B" w:rsidP="004F7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Vývoj opravnej položky k z</w:t>
      </w:r>
      <w:r w:rsidRPr="006A24CB">
        <w:rPr>
          <w:rFonts w:ascii="Arial" w:hAnsi="Arial" w:cs="Arial"/>
          <w:b/>
        </w:rPr>
        <w:t>ásob</w:t>
      </w:r>
      <w:r>
        <w:rPr>
          <w:rFonts w:ascii="Arial" w:hAnsi="Arial" w:cs="Arial"/>
          <w:b/>
        </w:rPr>
        <w:t>ám</w:t>
      </w:r>
    </w:p>
    <w:p w:rsidR="004F7C0B" w:rsidRDefault="004F7C0B" w:rsidP="004F7C0B">
      <w:pPr>
        <w:spacing w:before="120" w:after="120"/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A24CB">
        <w:rPr>
          <w:rFonts w:ascii="Arial" w:hAnsi="Arial" w:cs="Arial"/>
        </w:rPr>
        <w:t>onsolidovaný celok v roku 201</w:t>
      </w:r>
      <w:r w:rsidR="00301477">
        <w:rPr>
          <w:rFonts w:ascii="Arial" w:hAnsi="Arial" w:cs="Arial"/>
        </w:rPr>
        <w:t>7</w:t>
      </w:r>
      <w:r w:rsidRPr="006A24CB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>t</w:t>
      </w:r>
      <w:r w:rsidRPr="006A24CB">
        <w:rPr>
          <w:rFonts w:ascii="Arial" w:hAnsi="Arial" w:cs="Arial"/>
        </w:rPr>
        <w:t>voril</w:t>
      </w:r>
      <w:r>
        <w:rPr>
          <w:rFonts w:ascii="Arial" w:hAnsi="Arial" w:cs="Arial"/>
        </w:rPr>
        <w:t xml:space="preserve"> opravné položky, </w:t>
      </w:r>
    </w:p>
    <w:p w:rsidR="004F7C0B" w:rsidRPr="00DD5847" w:rsidRDefault="004F7C0B" w:rsidP="004F7C0B">
      <w:pPr>
        <w:spacing w:before="120" w:after="120"/>
        <w:ind w:left="3"/>
        <w:jc w:val="both"/>
        <w:rPr>
          <w:rFonts w:ascii="Arial" w:hAnsi="Arial" w:cs="Arial"/>
          <w:b/>
        </w:rPr>
      </w:pPr>
    </w:p>
    <w:p w:rsidR="004F7C0B" w:rsidRPr="006D4B20" w:rsidRDefault="004F7C0B" w:rsidP="004F7C0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Transfery</w:t>
      </w:r>
    </w:p>
    <w:p w:rsidR="004F7C0B" w:rsidRDefault="004F7C0B" w:rsidP="004F7C0B">
      <w:pPr>
        <w:spacing w:before="12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V rámci zúčtovacích vzťahov medzi subjektmi verejnej správy konsolidovaný celok vykazuje v pasívach  </w:t>
      </w:r>
      <w:r w:rsidRPr="00DF2810">
        <w:rPr>
          <w:rFonts w:ascii="Arial" w:hAnsi="Arial" w:cs="Arial"/>
          <w:lang w:eastAsia="cs-CZ"/>
        </w:rPr>
        <w:t>nevyčerpané prostriedky</w:t>
      </w:r>
      <w:r>
        <w:rPr>
          <w:rFonts w:ascii="Arial" w:hAnsi="Arial" w:cs="Arial"/>
          <w:lang w:eastAsia="cs-CZ"/>
        </w:rPr>
        <w:t xml:space="preserve"> obce</w:t>
      </w:r>
      <w:r w:rsidRPr="00DF2810">
        <w:rPr>
          <w:rFonts w:ascii="Arial" w:hAnsi="Arial" w:cs="Arial"/>
          <w:lang w:eastAsia="cs-CZ"/>
        </w:rPr>
        <w:t xml:space="preserve"> zo </w:t>
      </w:r>
      <w:r>
        <w:rPr>
          <w:rFonts w:ascii="Arial" w:hAnsi="Arial" w:cs="Arial"/>
          <w:lang w:eastAsia="cs-CZ"/>
        </w:rPr>
        <w:t>štátneho rozpočtu vo výške</w:t>
      </w:r>
      <w:r w:rsidR="0089623F">
        <w:rPr>
          <w:rFonts w:ascii="Arial" w:hAnsi="Arial" w:cs="Arial"/>
          <w:lang w:eastAsia="cs-CZ"/>
        </w:rPr>
        <w:t xml:space="preserve"> 16001,27</w:t>
      </w:r>
      <w:r>
        <w:rPr>
          <w:rFonts w:ascii="Arial" w:hAnsi="Arial" w:cs="Arial"/>
          <w:lang w:eastAsia="cs-CZ"/>
        </w:rPr>
        <w:t xml:space="preserve"> € /nevyčerpaná dotácia k 31.</w:t>
      </w:r>
      <w:r w:rsidR="00301477">
        <w:rPr>
          <w:rFonts w:ascii="Arial" w:hAnsi="Arial" w:cs="Arial"/>
          <w:lang w:eastAsia="cs-CZ"/>
        </w:rPr>
        <w:t>12.2017</w:t>
      </w:r>
      <w:r>
        <w:rPr>
          <w:rFonts w:ascii="Arial" w:hAnsi="Arial" w:cs="Arial"/>
          <w:lang w:eastAsia="cs-CZ"/>
        </w:rPr>
        <w:t>/</w:t>
      </w:r>
      <w:r w:rsidR="00F3426D">
        <w:rPr>
          <w:rFonts w:ascii="Arial" w:hAnsi="Arial" w:cs="Arial"/>
          <w:lang w:eastAsia="cs-CZ"/>
        </w:rPr>
        <w:t xml:space="preserve">. </w:t>
      </w:r>
    </w:p>
    <w:p w:rsidR="004F7C0B" w:rsidRPr="00D43E26" w:rsidRDefault="004F7C0B" w:rsidP="004F7C0B">
      <w:pPr>
        <w:spacing w:before="120"/>
        <w:jc w:val="both"/>
        <w:rPr>
          <w:rFonts w:ascii="Arial" w:hAnsi="Arial" w:cs="Arial"/>
          <w:lang w:eastAsia="cs-CZ"/>
        </w:rPr>
      </w:pPr>
    </w:p>
    <w:p w:rsidR="004F7C0B" w:rsidRPr="006A24CB" w:rsidRDefault="004F7C0B" w:rsidP="004F7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</w:rPr>
      </w:pPr>
      <w:r w:rsidRPr="006A24CB">
        <w:rPr>
          <w:rFonts w:ascii="Arial" w:hAnsi="Arial" w:cs="Arial"/>
          <w:b/>
        </w:rPr>
        <w:t>Pohľadávky konsolidovaného celku v €</w:t>
      </w:r>
    </w:p>
    <w:p w:rsidR="004F7C0B" w:rsidRDefault="004F7C0B" w:rsidP="004F7C0B">
      <w:pPr>
        <w:spacing w:before="120"/>
        <w:jc w:val="both"/>
        <w:rPr>
          <w:rFonts w:ascii="Arial" w:hAnsi="Arial" w:cs="Arial"/>
        </w:rPr>
      </w:pPr>
      <w:r w:rsidRPr="006D4B20">
        <w:rPr>
          <w:rFonts w:ascii="Arial" w:hAnsi="Arial" w:cs="Arial"/>
        </w:rPr>
        <w:t xml:space="preserve">Konsolidovaný celok vykazuje krátkodobé pohľadávky vo výške </w:t>
      </w:r>
      <w:r w:rsidR="0089623F">
        <w:rPr>
          <w:rFonts w:ascii="Arial" w:hAnsi="Arial" w:cs="Arial"/>
        </w:rPr>
        <w:t>8672,50</w:t>
      </w:r>
      <w:r w:rsidRPr="006D4B20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. </w:t>
      </w:r>
    </w:p>
    <w:p w:rsidR="004F7C0B" w:rsidRPr="006D4B20" w:rsidRDefault="004F7C0B" w:rsidP="004F7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Krátkodobé pohľadávky</w:t>
      </w:r>
      <w:r w:rsidR="0089623F">
        <w:rPr>
          <w:rFonts w:ascii="Arial" w:hAnsi="Arial" w:cs="Arial"/>
        </w:rPr>
        <w:t>(významná položka)</w:t>
      </w:r>
      <w:r>
        <w:rPr>
          <w:rFonts w:ascii="Arial" w:hAnsi="Arial" w:cs="Arial"/>
        </w:rPr>
        <w:t xml:space="preserve"> vykazuje </w:t>
      </w:r>
      <w:r w:rsidRPr="006D4B20">
        <w:rPr>
          <w:rFonts w:ascii="Arial" w:hAnsi="Arial" w:cs="Arial"/>
        </w:rPr>
        <w:t xml:space="preserve">materská účtovná jednotka – </w:t>
      </w:r>
      <w:r>
        <w:rPr>
          <w:rFonts w:ascii="Arial" w:hAnsi="Arial" w:cs="Arial"/>
        </w:rPr>
        <w:t>obec Sľažany</w:t>
      </w:r>
      <w:r w:rsidRPr="006D4B20">
        <w:rPr>
          <w:rFonts w:ascii="Arial" w:hAnsi="Arial" w:cs="Arial"/>
        </w:rPr>
        <w:t xml:space="preserve"> a to hlavne:</w:t>
      </w:r>
    </w:p>
    <w:p w:rsidR="004F7C0B" w:rsidRPr="006D4B20" w:rsidRDefault="004F7C0B" w:rsidP="004F7C0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D4B20">
        <w:rPr>
          <w:rFonts w:ascii="Arial" w:hAnsi="Arial" w:cs="Arial"/>
        </w:rPr>
        <w:t xml:space="preserve">pohľadávky z nedaňových príjmov obcí </w:t>
      </w:r>
      <w:r>
        <w:rPr>
          <w:rFonts w:ascii="Arial" w:hAnsi="Arial" w:cs="Arial"/>
        </w:rPr>
        <w:t xml:space="preserve"> (prenájmy pozemkov, budov</w:t>
      </w:r>
      <w:r w:rsidRPr="006D4B20">
        <w:rPr>
          <w:rFonts w:ascii="Arial" w:hAnsi="Arial" w:cs="Arial"/>
        </w:rPr>
        <w:t>, poplatok za vývoz komunálneho odpadu)</w:t>
      </w:r>
      <w:r w:rsidR="00026428">
        <w:rPr>
          <w:rFonts w:ascii="Arial" w:hAnsi="Arial" w:cs="Arial"/>
        </w:rPr>
        <w:t xml:space="preserve"> </w:t>
      </w:r>
      <w:r w:rsidR="0069376D">
        <w:rPr>
          <w:rFonts w:ascii="Arial" w:hAnsi="Arial" w:cs="Arial"/>
        </w:rPr>
        <w:t>4939,32</w:t>
      </w:r>
      <w:r w:rsidR="00026428">
        <w:rPr>
          <w:rFonts w:ascii="Arial" w:hAnsi="Arial" w:cs="Arial"/>
        </w:rPr>
        <w:t xml:space="preserve"> €</w:t>
      </w:r>
    </w:p>
    <w:p w:rsidR="004F7C0B" w:rsidRDefault="004F7C0B" w:rsidP="004F7C0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D4B20">
        <w:rPr>
          <w:rFonts w:ascii="Arial" w:hAnsi="Arial" w:cs="Arial"/>
        </w:rPr>
        <w:t>pohľadávky z daňových príjmov € (najvyšší podiel na daňových pohľadávkach majú pohľadávky za daň z nehnuteľností)</w:t>
      </w:r>
      <w:r w:rsidR="00026428">
        <w:rPr>
          <w:rFonts w:ascii="Arial" w:hAnsi="Arial" w:cs="Arial"/>
        </w:rPr>
        <w:t xml:space="preserve"> </w:t>
      </w:r>
      <w:r w:rsidR="0069376D">
        <w:rPr>
          <w:rFonts w:ascii="Arial" w:hAnsi="Arial" w:cs="Arial"/>
        </w:rPr>
        <w:t>3248,18</w:t>
      </w:r>
      <w:r w:rsidR="00026428">
        <w:rPr>
          <w:rFonts w:ascii="Arial" w:hAnsi="Arial" w:cs="Arial"/>
        </w:rPr>
        <w:t xml:space="preserve"> €</w:t>
      </w:r>
    </w:p>
    <w:p w:rsidR="004F7C0B" w:rsidRPr="0089623F" w:rsidRDefault="004F7C0B" w:rsidP="004F7C0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623F">
        <w:rPr>
          <w:rFonts w:ascii="Arial" w:hAnsi="Arial" w:cs="Arial"/>
        </w:rPr>
        <w:t xml:space="preserve">iné </w:t>
      </w:r>
      <w:r w:rsidR="0069376D">
        <w:rPr>
          <w:rFonts w:ascii="Arial" w:hAnsi="Arial" w:cs="Arial"/>
        </w:rPr>
        <w:t>485 €</w:t>
      </w:r>
    </w:p>
    <w:p w:rsidR="004F7C0B" w:rsidRPr="006D4B20" w:rsidRDefault="004F7C0B" w:rsidP="004F7C0B">
      <w:pPr>
        <w:jc w:val="both"/>
        <w:rPr>
          <w:rFonts w:ascii="Arial" w:hAnsi="Arial" w:cs="Arial"/>
        </w:rPr>
      </w:pPr>
    </w:p>
    <w:p w:rsidR="004F7C0B" w:rsidRDefault="004F7C0B" w:rsidP="004F7C0B">
      <w:pPr>
        <w:spacing w:after="120"/>
        <w:jc w:val="both"/>
        <w:rPr>
          <w:rFonts w:ascii="Arial" w:hAnsi="Arial" w:cs="Arial"/>
          <w:b/>
        </w:rPr>
      </w:pPr>
    </w:p>
    <w:p w:rsidR="004F7C0B" w:rsidRDefault="004F7C0B" w:rsidP="004F7C0B">
      <w:pPr>
        <w:spacing w:before="60" w:after="60"/>
        <w:jc w:val="both"/>
        <w:rPr>
          <w:rFonts w:ascii="Arial" w:hAnsi="Arial" w:cs="Arial"/>
          <w:color w:val="0000FF"/>
        </w:rPr>
      </w:pPr>
      <w:r w:rsidRPr="000E17F6">
        <w:rPr>
          <w:rFonts w:ascii="Arial" w:hAnsi="Arial" w:cs="Arial"/>
          <w:b/>
          <w:color w:val="000000"/>
        </w:rPr>
        <w:t>b) vývoj opravnej položky k pohľadávkam</w:t>
      </w:r>
      <w:r w:rsidRPr="000E17F6">
        <w:rPr>
          <w:rFonts w:ascii="Arial" w:hAnsi="Arial" w:cs="Arial"/>
          <w:color w:val="000000"/>
        </w:rPr>
        <w:t xml:space="preserve"> </w:t>
      </w:r>
      <w:r w:rsidRPr="000E17F6">
        <w:rPr>
          <w:rFonts w:ascii="Arial" w:hAnsi="Arial" w:cs="Arial"/>
          <w:color w:val="0000FF"/>
        </w:rPr>
        <w:t xml:space="preserve">(tabuľka č. </w:t>
      </w:r>
      <w:r>
        <w:rPr>
          <w:rFonts w:ascii="Arial" w:hAnsi="Arial" w:cs="Arial"/>
          <w:color w:val="0000FF"/>
        </w:rPr>
        <w:t>8</w:t>
      </w:r>
      <w:r w:rsidRPr="000E17F6">
        <w:rPr>
          <w:rFonts w:ascii="Arial" w:hAnsi="Arial" w:cs="Arial"/>
          <w:color w:val="0000FF"/>
        </w:rPr>
        <w:t>)</w:t>
      </w:r>
    </w:p>
    <w:p w:rsidR="004F7C0B" w:rsidRDefault="004F7C0B" w:rsidP="004F7C0B">
      <w:pPr>
        <w:spacing w:before="60" w:after="60"/>
        <w:jc w:val="both"/>
        <w:rPr>
          <w:rFonts w:ascii="Arial" w:hAnsi="Arial" w:cs="Arial"/>
        </w:rPr>
      </w:pPr>
      <w:r w:rsidRPr="00255892">
        <w:rPr>
          <w:rFonts w:ascii="Arial" w:hAnsi="Arial" w:cs="Arial"/>
        </w:rPr>
        <w:t>K</w:t>
      </w:r>
      <w:r>
        <w:rPr>
          <w:rFonts w:ascii="Arial" w:hAnsi="Arial" w:cs="Arial"/>
        </w:rPr>
        <w:t>onsolidovaný celok nevykazuje opravné položky k pohľadávkam.</w:t>
      </w:r>
    </w:p>
    <w:p w:rsidR="004F7C0B" w:rsidRDefault="004F7C0B" w:rsidP="004F7C0B">
      <w:pPr>
        <w:spacing w:before="60" w:after="60"/>
        <w:jc w:val="both"/>
        <w:rPr>
          <w:rFonts w:ascii="Arial" w:hAnsi="Arial" w:cs="Arial"/>
        </w:rPr>
      </w:pPr>
    </w:p>
    <w:p w:rsidR="004F7C0B" w:rsidRPr="0014106A" w:rsidRDefault="004F7C0B" w:rsidP="004F7C0B">
      <w:pPr>
        <w:spacing w:before="120" w:after="120"/>
        <w:rPr>
          <w:rFonts w:ascii="Arial" w:hAnsi="Arial" w:cs="Arial"/>
          <w:sz w:val="14"/>
        </w:rPr>
      </w:pPr>
    </w:p>
    <w:p w:rsidR="004F7C0B" w:rsidRDefault="004F7C0B" w:rsidP="004F7C0B">
      <w:pPr>
        <w:spacing w:before="120" w:after="120"/>
        <w:rPr>
          <w:rFonts w:ascii="Arial" w:hAnsi="Arial" w:cs="Arial"/>
          <w:color w:val="000000"/>
        </w:rPr>
      </w:pPr>
      <w:r w:rsidRPr="000E17F6">
        <w:rPr>
          <w:rFonts w:ascii="Arial" w:hAnsi="Arial" w:cs="Arial"/>
          <w:b/>
          <w:color w:val="000000"/>
        </w:rPr>
        <w:t>c) pohľadávky podľa doby splatnosti a podľa zostatkovej doby splatnosti</w:t>
      </w:r>
      <w:r w:rsidRPr="000E17F6">
        <w:rPr>
          <w:rFonts w:ascii="Arial" w:hAnsi="Arial" w:cs="Arial"/>
          <w:color w:val="000000"/>
        </w:rPr>
        <w:t xml:space="preserve"> </w:t>
      </w: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  <w:r w:rsidRPr="000E17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</w:t>
      </w:r>
      <w:r w:rsidRPr="00130548">
        <w:rPr>
          <w:rFonts w:ascii="Arial" w:hAnsi="Arial" w:cs="Arial"/>
        </w:rPr>
        <w:t>rehľad pohľadávok z hľadiska ich vekovej štruktúry a z hľadiska splatnosti je uvedený v tabuľkovej prílohe  konsolidovaných poznámok</w:t>
      </w:r>
      <w:r>
        <w:rPr>
          <w:rFonts w:ascii="Arial" w:hAnsi="Arial" w:cs="Arial"/>
        </w:rPr>
        <w:t xml:space="preserve"> </w:t>
      </w:r>
      <w:r w:rsidRPr="00130548">
        <w:rPr>
          <w:rFonts w:ascii="Arial" w:hAnsi="Arial" w:cs="Arial"/>
          <w:color w:val="0000CC"/>
        </w:rPr>
        <w:t xml:space="preserve">(tabuľka č. </w:t>
      </w:r>
      <w:r>
        <w:rPr>
          <w:rFonts w:ascii="Arial" w:hAnsi="Arial" w:cs="Arial"/>
          <w:color w:val="0000CC"/>
        </w:rPr>
        <w:t>9</w:t>
      </w:r>
      <w:r w:rsidRPr="00130548">
        <w:rPr>
          <w:rFonts w:ascii="Arial" w:hAnsi="Arial" w:cs="Arial"/>
          <w:color w:val="0000CC"/>
        </w:rPr>
        <w:t>)</w:t>
      </w: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p w:rsidR="004F7C0B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p w:rsidR="004F7C0B" w:rsidRPr="00FE0F58" w:rsidRDefault="004F7C0B" w:rsidP="004F7C0B">
      <w:pPr>
        <w:spacing w:before="120" w:after="120"/>
        <w:rPr>
          <w:rFonts w:ascii="Arial" w:hAnsi="Arial" w:cs="Arial"/>
          <w:color w:val="0000CC"/>
        </w:rPr>
      </w:pPr>
    </w:p>
    <w:tbl>
      <w:tblPr>
        <w:tblW w:w="48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1564"/>
        <w:gridCol w:w="1797"/>
      </w:tblGrid>
      <w:tr w:rsidR="004F7C0B" w:rsidRPr="000E17F6" w:rsidTr="00867FC4">
        <w:trPr>
          <w:trHeight w:val="1080"/>
        </w:trPr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b/>
                <w:sz w:val="18"/>
                <w:szCs w:val="18"/>
                <w:lang w:eastAsia="cs-CZ"/>
              </w:rPr>
              <w:lastRenderedPageBreak/>
              <w:t>Pohľadávky podľa doby splatnosti brutto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Zostatok k 31.12. bežného účtovného obdobia 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Zostatok ku 31.12. bezprostredne predchádzajúceho účtovného obdobia</w:t>
            </w:r>
          </w:p>
        </w:tc>
      </w:tr>
      <w:tr w:rsidR="004F7C0B" w:rsidRPr="000E17F6" w:rsidTr="00867FC4">
        <w:trPr>
          <w:trHeight w:val="165"/>
        </w:trPr>
        <w:tc>
          <w:tcPr>
            <w:tcW w:w="3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E17F6">
              <w:rPr>
                <w:rFonts w:ascii="Arial" w:hAnsi="Arial" w:cs="Arial"/>
                <w:sz w:val="14"/>
                <w:szCs w:val="14"/>
                <w:lang w:eastAsia="cs-CZ"/>
              </w:rPr>
              <w:t>a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E17F6">
              <w:rPr>
                <w:rFonts w:ascii="Arial" w:hAnsi="Arial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E17F6">
              <w:rPr>
                <w:rFonts w:ascii="Arial" w:hAnsi="Arial" w:cs="Arial"/>
                <w:sz w:val="14"/>
                <w:szCs w:val="14"/>
                <w:lang w:eastAsia="cs-CZ"/>
              </w:rPr>
              <w:t>2</w:t>
            </w:r>
          </w:p>
        </w:tc>
      </w:tr>
      <w:tr w:rsidR="004F7C0B" w:rsidRPr="000E17F6" w:rsidTr="00867FC4">
        <w:trPr>
          <w:trHeight w:val="525"/>
        </w:trPr>
        <w:tc>
          <w:tcPr>
            <w:tcW w:w="3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C0B" w:rsidRPr="0014106A" w:rsidRDefault="004F7C0B" w:rsidP="00867FC4">
            <w:pPr>
              <w:rPr>
                <w:rFonts w:ascii="Arial" w:hAnsi="Arial" w:cs="Arial"/>
                <w:sz w:val="16"/>
                <w:szCs w:val="18"/>
                <w:lang w:eastAsia="cs-CZ"/>
              </w:rPr>
            </w:pPr>
            <w:r w:rsidRPr="005F1013">
              <w:rPr>
                <w:rFonts w:ascii="Arial" w:hAnsi="Arial" w:cs="Arial"/>
                <w:szCs w:val="18"/>
                <w:lang w:eastAsia="cs-CZ"/>
              </w:rPr>
              <w:t>Pohľadávky v lehote splatnosti</w:t>
            </w:r>
            <w:r w:rsidRPr="005F1013">
              <w:rPr>
                <w:rFonts w:ascii="Arial" w:hAnsi="Arial" w:cs="Arial"/>
                <w:szCs w:val="18"/>
                <w:lang w:eastAsia="cs-CZ"/>
              </w:rPr>
              <w:br/>
              <w:t>z toho: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F7C0B" w:rsidRPr="000E17F6" w:rsidTr="00867FC4">
        <w:trPr>
          <w:trHeight w:val="525"/>
        </w:trPr>
        <w:tc>
          <w:tcPr>
            <w:tcW w:w="3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C0B" w:rsidRPr="0014106A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4106A">
              <w:rPr>
                <w:rFonts w:ascii="Arial" w:hAnsi="Arial" w:cs="Arial"/>
                <w:sz w:val="18"/>
                <w:szCs w:val="18"/>
                <w:lang w:eastAsia="cs-CZ"/>
              </w:rPr>
              <w:t>Pohľadávky so zostatkovou dobou splatnosti do jedného roka vrátane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026428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9408,09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026428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8130,26</w:t>
            </w:r>
          </w:p>
        </w:tc>
      </w:tr>
      <w:tr w:rsidR="004F7C0B" w:rsidRPr="000E17F6" w:rsidTr="00867FC4">
        <w:trPr>
          <w:trHeight w:val="371"/>
        </w:trPr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sz w:val="18"/>
                <w:szCs w:val="18"/>
                <w:lang w:eastAsia="cs-CZ"/>
              </w:rPr>
              <w:t>Pohľadávky po lehote splatnosti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0E17F6" w:rsidTr="00867FC4">
        <w:trPr>
          <w:trHeight w:val="308"/>
        </w:trPr>
        <w:tc>
          <w:tcPr>
            <w:tcW w:w="3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7C0B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0E17F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Spolu </w:t>
            </w:r>
          </w:p>
          <w:p w:rsidR="004F7C0B" w:rsidRPr="000E17F6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026428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9408,09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C0B" w:rsidRPr="000E17F6" w:rsidRDefault="00026428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8130,26</w:t>
            </w:r>
          </w:p>
        </w:tc>
      </w:tr>
    </w:tbl>
    <w:p w:rsidR="004F7C0B" w:rsidRDefault="004F7C0B" w:rsidP="004F7C0B">
      <w:pPr>
        <w:jc w:val="both"/>
        <w:rPr>
          <w:rFonts w:ascii="Arial" w:hAnsi="Arial" w:cs="Arial"/>
          <w:szCs w:val="18"/>
          <w:lang w:eastAsia="cs-CZ"/>
        </w:rPr>
      </w:pPr>
    </w:p>
    <w:p w:rsidR="004F7C0B" w:rsidRPr="006D4B20" w:rsidRDefault="004F7C0B" w:rsidP="004F7C0B">
      <w:pPr>
        <w:jc w:val="both"/>
        <w:rPr>
          <w:rFonts w:ascii="Arial" w:hAnsi="Arial" w:cs="Arial"/>
          <w:b/>
        </w:rPr>
      </w:pPr>
      <w:r w:rsidRPr="006D4B20">
        <w:rPr>
          <w:rFonts w:ascii="Arial" w:hAnsi="Arial" w:cs="Arial"/>
          <w:b/>
        </w:rPr>
        <w:t xml:space="preserve"> </w:t>
      </w:r>
    </w:p>
    <w:p w:rsidR="004F7C0B" w:rsidRPr="00FE0F58" w:rsidRDefault="004F7C0B" w:rsidP="004F7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E0F58">
        <w:rPr>
          <w:rFonts w:ascii="Arial" w:hAnsi="Arial" w:cs="Arial"/>
          <w:b/>
          <w:sz w:val="22"/>
          <w:szCs w:val="22"/>
        </w:rPr>
        <w:t xml:space="preserve">Časové rozlíšenie aktív </w:t>
      </w:r>
    </w:p>
    <w:p w:rsidR="004F7C0B" w:rsidRPr="00FE0F58" w:rsidRDefault="004F7C0B" w:rsidP="004F7C0B">
      <w:pPr>
        <w:spacing w:before="120" w:after="120"/>
        <w:ind w:left="3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 xml:space="preserve">a) Náklady budúcich období </w:t>
      </w:r>
      <w:r w:rsidRPr="00FE0F58">
        <w:rPr>
          <w:rFonts w:ascii="Arial" w:hAnsi="Arial" w:cs="Arial"/>
          <w:color w:val="0000CC"/>
        </w:rPr>
        <w:t>(tabuľka č. 10)</w:t>
      </w: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1360"/>
        <w:gridCol w:w="1435"/>
      </w:tblGrid>
      <w:tr w:rsidR="004F7C0B" w:rsidRPr="006D4B20" w:rsidTr="00867FC4">
        <w:trPr>
          <w:trHeight w:val="30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časového rozlíšenia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C0B" w:rsidRPr="006D4B20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 k 31.12. 201</w:t>
            </w:r>
            <w:r w:rsidR="0069376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C0B" w:rsidRPr="006D4B20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201</w:t>
            </w:r>
            <w:r w:rsidR="0069376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</w:tr>
      <w:tr w:rsidR="004F7C0B" w:rsidRPr="006D4B20" w:rsidTr="00867FC4">
        <w:trPr>
          <w:trHeight w:val="207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Náklady budúcich období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sz w:val="18"/>
                <w:szCs w:val="18"/>
                <w:lang w:eastAsia="cs-CZ"/>
              </w:rPr>
              <w:t>N</w:t>
            </w:r>
            <w:r w:rsidR="004F7C0B" w:rsidRPr="006D4B20">
              <w:rPr>
                <w:rFonts w:ascii="Arial" w:hAnsi="Arial" w:cs="Arial"/>
                <w:sz w:val="18"/>
                <w:szCs w:val="18"/>
                <w:lang w:eastAsia="cs-CZ"/>
              </w:rPr>
              <w:t>ájomné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sz w:val="18"/>
                <w:szCs w:val="18"/>
                <w:lang w:eastAsia="cs-CZ"/>
              </w:rPr>
              <w:t>P</w:t>
            </w:r>
            <w:r w:rsidR="004F7C0B" w:rsidRPr="006D4B20">
              <w:rPr>
                <w:rFonts w:ascii="Arial" w:hAnsi="Arial" w:cs="Arial"/>
                <w:sz w:val="18"/>
                <w:szCs w:val="18"/>
                <w:lang w:eastAsia="cs-CZ"/>
              </w:rPr>
              <w:t>redplatné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sz w:val="18"/>
                <w:szCs w:val="18"/>
                <w:lang w:eastAsia="cs-CZ"/>
              </w:rPr>
              <w:t>P</w:t>
            </w:r>
            <w:r w:rsidR="004F7C0B" w:rsidRPr="006D4B20">
              <w:rPr>
                <w:rFonts w:ascii="Arial" w:hAnsi="Arial" w:cs="Arial"/>
                <w:sz w:val="18"/>
                <w:szCs w:val="18"/>
                <w:lang w:eastAsia="cs-CZ"/>
              </w:rPr>
              <w:t>oistné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346,29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1326</w:t>
            </w: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sz w:val="18"/>
                <w:szCs w:val="18"/>
                <w:lang w:eastAsia="cs-CZ"/>
              </w:rPr>
              <w:t>O</w:t>
            </w:r>
            <w:r w:rsidR="004F7C0B" w:rsidRPr="006D4B20">
              <w:rPr>
                <w:rFonts w:ascii="Arial" w:hAnsi="Arial" w:cs="Arial"/>
                <w:sz w:val="18"/>
                <w:szCs w:val="18"/>
                <w:lang w:eastAsia="cs-CZ"/>
              </w:rPr>
              <w:t>statné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6D4B20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D4B2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346,29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D4B20" w:rsidRDefault="0069376D" w:rsidP="00867F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1326</w:t>
            </w:r>
          </w:p>
        </w:tc>
      </w:tr>
    </w:tbl>
    <w:p w:rsidR="004F7C0B" w:rsidRDefault="004F7C0B" w:rsidP="004F7C0B">
      <w:pPr>
        <w:jc w:val="both"/>
        <w:rPr>
          <w:rFonts w:ascii="Arial" w:hAnsi="Arial" w:cs="Arial"/>
        </w:rPr>
      </w:pPr>
    </w:p>
    <w:p w:rsidR="004F7C0B" w:rsidRPr="006D4B20" w:rsidRDefault="004F7C0B" w:rsidP="004F7C0B">
      <w:pPr>
        <w:jc w:val="both"/>
        <w:rPr>
          <w:rFonts w:ascii="Arial" w:hAnsi="Arial" w:cs="Arial"/>
        </w:rPr>
      </w:pPr>
    </w:p>
    <w:p w:rsidR="004F7C0B" w:rsidRDefault="004F7C0B" w:rsidP="004F7C0B">
      <w:pPr>
        <w:ind w:left="3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 xml:space="preserve">b) Príjmy budúcich období </w:t>
      </w:r>
      <w:r w:rsidRPr="00FE0F58">
        <w:rPr>
          <w:rFonts w:ascii="Arial" w:hAnsi="Arial" w:cs="Arial"/>
          <w:color w:val="0000CC"/>
        </w:rPr>
        <w:t>(tabuľka č. 1</w:t>
      </w:r>
      <w:r>
        <w:rPr>
          <w:rFonts w:ascii="Arial" w:hAnsi="Arial" w:cs="Arial"/>
          <w:color w:val="0000CC"/>
        </w:rPr>
        <w:t>1</w:t>
      </w:r>
      <w:r w:rsidRPr="00FE0F58">
        <w:rPr>
          <w:rFonts w:ascii="Arial" w:hAnsi="Arial" w:cs="Arial"/>
          <w:color w:val="0000CC"/>
        </w:rPr>
        <w:t>)</w:t>
      </w:r>
    </w:p>
    <w:p w:rsidR="004F7C0B" w:rsidRDefault="004F7C0B" w:rsidP="004F7C0B">
      <w:pPr>
        <w:ind w:left="3"/>
        <w:jc w:val="both"/>
        <w:rPr>
          <w:rFonts w:ascii="Arial" w:hAnsi="Arial" w:cs="Arial"/>
          <w:color w:val="0000CC"/>
        </w:rPr>
      </w:pP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1360"/>
        <w:gridCol w:w="1435"/>
      </w:tblGrid>
      <w:tr w:rsidR="004F7C0B" w:rsidRPr="00FE0F58" w:rsidTr="00867FC4">
        <w:trPr>
          <w:trHeight w:val="30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F58">
              <w:rPr>
                <w:rFonts w:ascii="Arial" w:hAnsi="Arial" w:cs="Arial"/>
                <w:b/>
                <w:bCs/>
                <w:sz w:val="18"/>
                <w:szCs w:val="18"/>
              </w:rPr>
              <w:t>Názov časového rozlíšenia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k 31.12. 201</w:t>
            </w:r>
            <w:r w:rsidR="0069376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31.12. 201</w:t>
            </w:r>
            <w:r w:rsidR="006937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F7C0B" w:rsidRPr="00FE0F58" w:rsidTr="00867FC4">
        <w:trPr>
          <w:trHeight w:val="23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7C0B" w:rsidRPr="00FE0F58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F58">
              <w:rPr>
                <w:rFonts w:ascii="Arial" w:hAnsi="Arial" w:cs="Arial"/>
                <w:b/>
                <w:bCs/>
                <w:sz w:val="18"/>
                <w:szCs w:val="18"/>
              </w:rPr>
              <w:t>Náklady budúcich období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</w:rPr>
            </w:pPr>
            <w:r w:rsidRPr="00FE0F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</w:rPr>
            </w:pPr>
            <w:r w:rsidRPr="00FE0F5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7C0B" w:rsidRPr="00FE0F58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69376D" w:rsidP="00867FC4">
            <w:pPr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F58">
              <w:rPr>
                <w:rFonts w:ascii="Arial" w:hAnsi="Arial" w:cs="Arial"/>
                <w:sz w:val="18"/>
                <w:szCs w:val="18"/>
              </w:rPr>
              <w:t>N</w:t>
            </w:r>
            <w:r w:rsidR="004F7C0B" w:rsidRPr="00FE0F58">
              <w:rPr>
                <w:rFonts w:ascii="Arial" w:hAnsi="Arial" w:cs="Arial"/>
                <w:sz w:val="18"/>
                <w:szCs w:val="18"/>
              </w:rPr>
              <w:t>ájomné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</w:rPr>
            </w:pPr>
          </w:p>
        </w:tc>
      </w:tr>
      <w:tr w:rsidR="004F7C0B" w:rsidRPr="00FE0F58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F58">
              <w:rPr>
                <w:rFonts w:ascii="Arial" w:hAnsi="Arial" w:cs="Arial"/>
                <w:sz w:val="18"/>
                <w:szCs w:val="18"/>
              </w:rPr>
              <w:t>poistné</w:t>
            </w:r>
            <w:r>
              <w:rPr>
                <w:rFonts w:ascii="Arial" w:hAnsi="Arial" w:cs="Arial"/>
                <w:sz w:val="18"/>
                <w:szCs w:val="18"/>
              </w:rPr>
              <w:t xml:space="preserve"> plnenie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</w:rPr>
            </w:pPr>
          </w:p>
        </w:tc>
      </w:tr>
      <w:tr w:rsidR="004F7C0B" w:rsidRPr="00FE0F58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69376D" w:rsidP="00867FC4">
            <w:pPr>
              <w:ind w:left="3"/>
              <w:jc w:val="both"/>
              <w:rPr>
                <w:rFonts w:ascii="Arial" w:hAnsi="Arial" w:cs="Arial"/>
              </w:rPr>
            </w:pPr>
            <w:r w:rsidRPr="00FE0F58">
              <w:rPr>
                <w:rFonts w:ascii="Arial" w:hAnsi="Arial" w:cs="Arial"/>
              </w:rPr>
              <w:t>O</w:t>
            </w:r>
            <w:r w:rsidR="004F7C0B" w:rsidRPr="00FE0F58">
              <w:rPr>
                <w:rFonts w:ascii="Arial" w:hAnsi="Arial" w:cs="Arial"/>
              </w:rPr>
              <w:t>statné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F7C0B" w:rsidRPr="00FE0F58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</w:rPr>
            </w:pPr>
            <w:r w:rsidRPr="00FE0F58"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F7C0B" w:rsidRPr="00FE0F58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FE0F58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Default="004F7C0B" w:rsidP="00867FC4">
            <w:pPr>
              <w:ind w:left="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Default="004F7C0B" w:rsidP="00867FC4">
            <w:pPr>
              <w:ind w:left="3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F7C0B" w:rsidRDefault="004F7C0B" w:rsidP="004F7C0B">
      <w:pPr>
        <w:ind w:left="3"/>
        <w:jc w:val="both"/>
        <w:rPr>
          <w:rFonts w:ascii="Arial" w:hAnsi="Arial" w:cs="Arial"/>
          <w:b/>
        </w:rPr>
      </w:pPr>
    </w:p>
    <w:p w:rsidR="004F7C0B" w:rsidRPr="00B06509" w:rsidRDefault="004F7C0B" w:rsidP="004F7C0B">
      <w:pPr>
        <w:ind w:left="3"/>
        <w:jc w:val="both"/>
        <w:rPr>
          <w:rFonts w:ascii="Arial" w:hAnsi="Arial" w:cs="Arial"/>
          <w:b/>
        </w:rPr>
      </w:pPr>
    </w:p>
    <w:p w:rsidR="004F7C0B" w:rsidRDefault="004F7C0B" w:rsidP="004F7C0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E0F58">
        <w:rPr>
          <w:rFonts w:ascii="Arial" w:hAnsi="Arial" w:cs="Arial"/>
          <w:b/>
          <w:sz w:val="22"/>
          <w:szCs w:val="22"/>
        </w:rPr>
        <w:t xml:space="preserve">Vlastné imanie </w:t>
      </w:r>
    </w:p>
    <w:p w:rsidR="004F7C0B" w:rsidRDefault="004F7C0B" w:rsidP="004F7C0B">
      <w:pPr>
        <w:jc w:val="both"/>
        <w:rPr>
          <w:rFonts w:ascii="Arial" w:hAnsi="Arial" w:cs="Arial"/>
          <w:b/>
          <w:sz w:val="22"/>
          <w:szCs w:val="22"/>
        </w:rPr>
      </w:pPr>
    </w:p>
    <w:p w:rsidR="004F7C0B" w:rsidRDefault="004F7C0B" w:rsidP="004F7C0B">
      <w:pPr>
        <w:jc w:val="both"/>
        <w:rPr>
          <w:rFonts w:ascii="Arial" w:hAnsi="Arial" w:cs="Arial"/>
          <w:color w:val="0000CC"/>
        </w:rPr>
      </w:pPr>
      <w:r w:rsidRPr="00546CA7">
        <w:rPr>
          <w:rFonts w:ascii="Arial" w:hAnsi="Arial" w:cs="Arial"/>
        </w:rPr>
        <w:t xml:space="preserve">Prehľad o pohybe vlastného imania konsolidovaného celku </w:t>
      </w:r>
      <w:r>
        <w:rPr>
          <w:rFonts w:ascii="Arial" w:hAnsi="Arial" w:cs="Arial"/>
          <w:i/>
        </w:rPr>
        <w:t xml:space="preserve">obce Sľažany </w:t>
      </w:r>
      <w:r w:rsidRPr="00546CA7">
        <w:rPr>
          <w:rFonts w:ascii="Arial" w:hAnsi="Arial" w:cs="Arial"/>
        </w:rPr>
        <w:t xml:space="preserve"> od 1. januára 201</w:t>
      </w:r>
      <w:r w:rsidR="0069376D">
        <w:rPr>
          <w:rFonts w:ascii="Arial" w:hAnsi="Arial" w:cs="Arial"/>
        </w:rPr>
        <w:t>7</w:t>
      </w:r>
      <w:r w:rsidRPr="00546CA7">
        <w:rPr>
          <w:rFonts w:ascii="Arial" w:hAnsi="Arial" w:cs="Arial"/>
        </w:rPr>
        <w:t xml:space="preserve"> do 31. decembra 201</w:t>
      </w:r>
      <w:r w:rsidR="0069376D">
        <w:rPr>
          <w:rFonts w:ascii="Arial" w:hAnsi="Arial" w:cs="Arial"/>
        </w:rPr>
        <w:t>7</w:t>
      </w:r>
      <w:r w:rsidRPr="00546CA7">
        <w:rPr>
          <w:rFonts w:ascii="Arial" w:hAnsi="Arial" w:cs="Arial"/>
        </w:rPr>
        <w:t xml:space="preserve"> je uvedený v tabuľkovej prílohe konsolidovaných poznámok</w:t>
      </w:r>
      <w:r>
        <w:rPr>
          <w:rFonts w:ascii="Arial" w:hAnsi="Arial" w:cs="Arial"/>
        </w:rPr>
        <w:t xml:space="preserve"> </w:t>
      </w:r>
      <w:r w:rsidRPr="00546CA7">
        <w:rPr>
          <w:rFonts w:ascii="Arial" w:hAnsi="Arial" w:cs="Arial"/>
        </w:rPr>
        <w:t xml:space="preserve">– </w:t>
      </w:r>
      <w:r w:rsidRPr="00546CA7">
        <w:rPr>
          <w:rFonts w:ascii="Arial" w:hAnsi="Arial" w:cs="Arial"/>
          <w:color w:val="0000CC"/>
        </w:rPr>
        <w:t>tabuľka č. 12.</w:t>
      </w:r>
    </w:p>
    <w:p w:rsidR="004F7C0B" w:rsidRDefault="004F7C0B" w:rsidP="004F7C0B">
      <w:pPr>
        <w:ind w:left="3"/>
        <w:jc w:val="both"/>
        <w:rPr>
          <w:rFonts w:ascii="Arial" w:hAnsi="Arial" w:cs="Arial"/>
          <w:i/>
          <w:color w:val="C00000"/>
        </w:rPr>
      </w:pPr>
    </w:p>
    <w:p w:rsidR="004F7C0B" w:rsidRPr="005A4FA2" w:rsidRDefault="004F7C0B" w:rsidP="004F7C0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5A4FA2">
        <w:rPr>
          <w:rFonts w:ascii="Arial" w:hAnsi="Arial" w:cs="Arial"/>
          <w:b/>
          <w:sz w:val="22"/>
          <w:szCs w:val="22"/>
        </w:rPr>
        <w:t>Rezervy</w:t>
      </w:r>
    </w:p>
    <w:p w:rsidR="004F7C0B" w:rsidRDefault="004F7C0B" w:rsidP="004F7C0B">
      <w:pPr>
        <w:jc w:val="both"/>
        <w:rPr>
          <w:rFonts w:ascii="Arial" w:hAnsi="Arial" w:cs="Arial"/>
        </w:rPr>
      </w:pPr>
    </w:p>
    <w:p w:rsidR="004F7C0B" w:rsidRPr="005A4FA2" w:rsidRDefault="004F7C0B" w:rsidP="004F7C0B">
      <w:pPr>
        <w:jc w:val="both"/>
        <w:rPr>
          <w:rFonts w:ascii="Arial" w:hAnsi="Arial" w:cs="Arial"/>
          <w:color w:val="0000CC"/>
        </w:rPr>
      </w:pPr>
      <w:r w:rsidRPr="005A4FA2">
        <w:rPr>
          <w:rFonts w:ascii="Arial" w:hAnsi="Arial" w:cs="Arial"/>
        </w:rPr>
        <w:t>Prehľad rezerv konsolidovaného celku v členení na zákonné a ostatné, dlhodobé a krátkodobé od 1. januára 201</w:t>
      </w:r>
      <w:r w:rsidR="0069376D">
        <w:rPr>
          <w:rFonts w:ascii="Arial" w:hAnsi="Arial" w:cs="Arial"/>
        </w:rPr>
        <w:t>7</w:t>
      </w:r>
      <w:r w:rsidRPr="005A4FA2">
        <w:rPr>
          <w:rFonts w:ascii="Arial" w:hAnsi="Arial" w:cs="Arial"/>
        </w:rPr>
        <w:t xml:space="preserve"> do 31. decembra 201</w:t>
      </w:r>
      <w:r w:rsidR="0069376D">
        <w:rPr>
          <w:rFonts w:ascii="Arial" w:hAnsi="Arial" w:cs="Arial"/>
        </w:rPr>
        <w:t>7</w:t>
      </w:r>
      <w:r w:rsidRPr="005A4FA2">
        <w:rPr>
          <w:rFonts w:ascii="Arial" w:hAnsi="Arial" w:cs="Arial"/>
        </w:rPr>
        <w:t xml:space="preserve"> je uvedený v tabuľkovej prílohe konsolidovaných poznámok</w:t>
      </w:r>
      <w:r>
        <w:rPr>
          <w:rFonts w:ascii="Arial" w:hAnsi="Arial" w:cs="Arial"/>
        </w:rPr>
        <w:t xml:space="preserve"> – </w:t>
      </w:r>
      <w:r w:rsidRPr="005A4FA2">
        <w:rPr>
          <w:rFonts w:ascii="Arial" w:hAnsi="Arial" w:cs="Arial"/>
          <w:color w:val="0000CC"/>
        </w:rPr>
        <w:t>tabuľky č.13 a 14</w:t>
      </w:r>
    </w:p>
    <w:p w:rsidR="004F7C0B" w:rsidRPr="00B06509" w:rsidRDefault="004F7C0B" w:rsidP="004F7C0B">
      <w:pPr>
        <w:ind w:left="3"/>
        <w:jc w:val="both"/>
        <w:rPr>
          <w:rFonts w:ascii="Arial" w:hAnsi="Arial" w:cs="Arial"/>
        </w:rPr>
      </w:pPr>
    </w:p>
    <w:p w:rsidR="004F7C0B" w:rsidRDefault="004F7C0B" w:rsidP="004F7C0B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446294">
        <w:rPr>
          <w:rFonts w:ascii="Arial" w:hAnsi="Arial" w:cs="Arial"/>
          <w:b/>
          <w:sz w:val="22"/>
          <w:szCs w:val="22"/>
        </w:rPr>
        <w:t>Záväzky</w:t>
      </w:r>
      <w:r w:rsidRPr="00446294">
        <w:rPr>
          <w:rFonts w:ascii="Arial" w:hAnsi="Arial" w:cs="Arial"/>
        </w:rPr>
        <w:t xml:space="preserve"> 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  <w:color w:val="0000CC"/>
        </w:rPr>
      </w:pPr>
      <w:r w:rsidRPr="000E17F6">
        <w:rPr>
          <w:rFonts w:ascii="Arial" w:hAnsi="Arial" w:cs="Arial"/>
          <w:color w:val="000000"/>
        </w:rPr>
        <w:t xml:space="preserve">Prehľad záväzkov </w:t>
      </w:r>
      <w:r>
        <w:rPr>
          <w:rFonts w:ascii="Arial" w:hAnsi="Arial" w:cs="Arial"/>
          <w:color w:val="000000"/>
        </w:rPr>
        <w:t xml:space="preserve">z hľadiska ich vekovej štruktúry a </w:t>
      </w:r>
      <w:r w:rsidRPr="000E17F6">
        <w:rPr>
          <w:rFonts w:ascii="Arial" w:hAnsi="Arial" w:cs="Arial"/>
          <w:color w:val="000000"/>
        </w:rPr>
        <w:t xml:space="preserve">podľa doby splatnosti je uvedený v tabuľkovej časti </w:t>
      </w:r>
      <w:r w:rsidRPr="000E17F6">
        <w:rPr>
          <w:rFonts w:ascii="Arial" w:hAnsi="Arial" w:cs="Arial"/>
          <w:color w:val="0000CC"/>
        </w:rPr>
        <w:t xml:space="preserve">(tabuľka č. </w:t>
      </w:r>
      <w:r>
        <w:rPr>
          <w:rFonts w:ascii="Arial" w:hAnsi="Arial" w:cs="Arial"/>
          <w:color w:val="0000CC"/>
        </w:rPr>
        <w:t>15</w:t>
      </w:r>
      <w:r w:rsidRPr="000E17F6">
        <w:rPr>
          <w:rFonts w:ascii="Arial" w:hAnsi="Arial" w:cs="Arial"/>
          <w:color w:val="0000CC"/>
        </w:rPr>
        <w:t>).</w:t>
      </w:r>
    </w:p>
    <w:p w:rsidR="004F7C0B" w:rsidRPr="00197916" w:rsidRDefault="004F7C0B" w:rsidP="004F7C0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24B14">
        <w:rPr>
          <w:rFonts w:ascii="Arial" w:hAnsi="Arial" w:cs="Arial"/>
          <w:b/>
          <w:sz w:val="22"/>
          <w:szCs w:val="22"/>
        </w:rPr>
        <w:lastRenderedPageBreak/>
        <w:t xml:space="preserve">Bankové úvery </w:t>
      </w:r>
    </w:p>
    <w:p w:rsidR="004F7C0B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color w:val="000000"/>
        </w:rPr>
      </w:pPr>
      <w:r w:rsidRPr="00F67E53">
        <w:rPr>
          <w:rFonts w:ascii="Arial" w:hAnsi="Arial" w:cs="Arial"/>
          <w:color w:val="000000"/>
        </w:rPr>
        <w:t>a) dlhodobé bankové úvery a krátkodobé bankové úvery</w:t>
      </w:r>
    </w:p>
    <w:p w:rsidR="004F7C0B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color w:val="000000"/>
        </w:rPr>
      </w:pPr>
    </w:p>
    <w:p w:rsidR="004F7C0B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b w:val="0"/>
          <w:color w:val="000000"/>
        </w:rPr>
      </w:pPr>
      <w:r w:rsidRPr="007A5554">
        <w:rPr>
          <w:rFonts w:ascii="Arial" w:hAnsi="Arial" w:cs="Arial"/>
          <w:b w:val="0"/>
          <w:color w:val="000000"/>
        </w:rPr>
        <w:t>Prehľad o ban</w:t>
      </w:r>
      <w:r w:rsidR="0069376D">
        <w:rPr>
          <w:rFonts w:ascii="Arial" w:hAnsi="Arial" w:cs="Arial"/>
          <w:b w:val="0"/>
          <w:color w:val="000000"/>
        </w:rPr>
        <w:t>kových úveroch Obce k 31.12.2017</w:t>
      </w:r>
      <w:r w:rsidRPr="007A5554">
        <w:rPr>
          <w:rFonts w:ascii="Arial" w:hAnsi="Arial" w:cs="Arial"/>
          <w:b w:val="0"/>
          <w:color w:val="000000"/>
        </w:rPr>
        <w:t xml:space="preserve"> s uvedením podrobných informácií je uvedený v tabuľkovej časti</w:t>
      </w:r>
      <w:r>
        <w:rPr>
          <w:rFonts w:ascii="Arial" w:hAnsi="Arial" w:cs="Arial"/>
          <w:b w:val="0"/>
          <w:color w:val="000000"/>
        </w:rPr>
        <w:t xml:space="preserve"> </w:t>
      </w:r>
    </w:p>
    <w:p w:rsidR="004F7C0B" w:rsidRPr="007A5554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b w:val="0"/>
          <w:color w:val="0000CC"/>
        </w:rPr>
      </w:pPr>
      <w:r w:rsidRPr="007A5554">
        <w:rPr>
          <w:rFonts w:ascii="Arial" w:hAnsi="Arial" w:cs="Arial"/>
          <w:b w:val="0"/>
          <w:color w:val="0000CC"/>
        </w:rPr>
        <w:t xml:space="preserve">(tabuľka č. </w:t>
      </w:r>
      <w:r>
        <w:rPr>
          <w:rFonts w:ascii="Arial" w:hAnsi="Arial" w:cs="Arial"/>
          <w:b w:val="0"/>
          <w:color w:val="0000CC"/>
        </w:rPr>
        <w:t>16</w:t>
      </w:r>
      <w:r w:rsidRPr="007A5554">
        <w:rPr>
          <w:rFonts w:ascii="Arial" w:hAnsi="Arial" w:cs="Arial"/>
          <w:b w:val="0"/>
          <w:color w:val="0000CC"/>
        </w:rPr>
        <w:t xml:space="preserve">). </w:t>
      </w:r>
    </w:p>
    <w:p w:rsidR="004F7C0B" w:rsidRPr="004445C1" w:rsidRDefault="004F7C0B" w:rsidP="004F7C0B">
      <w:pPr>
        <w:pStyle w:val="Pismenka"/>
        <w:tabs>
          <w:tab w:val="clear" w:pos="426"/>
        </w:tabs>
        <w:ind w:left="0" w:firstLine="0"/>
        <w:rPr>
          <w:rFonts w:ascii="Arial" w:hAnsi="Arial" w:cs="Arial"/>
          <w:b w:val="0"/>
          <w:color w:val="FF0000"/>
        </w:rPr>
      </w:pPr>
    </w:p>
    <w:p w:rsidR="004F7C0B" w:rsidRDefault="004F7C0B" w:rsidP="004F7C0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Pr="00121B1D">
        <w:rPr>
          <w:rFonts w:ascii="Arial" w:hAnsi="Arial" w:cs="Arial"/>
        </w:rPr>
        <w:t xml:space="preserve"> </w:t>
      </w:r>
      <w:r w:rsidR="0069376D">
        <w:rPr>
          <w:rFonts w:ascii="Arial" w:hAnsi="Arial" w:cs="Arial"/>
        </w:rPr>
        <w:t>má</w:t>
      </w:r>
      <w:r>
        <w:rPr>
          <w:rFonts w:ascii="Arial" w:hAnsi="Arial" w:cs="Arial"/>
        </w:rPr>
        <w:t xml:space="preserve">  </w:t>
      </w:r>
      <w:r w:rsidRPr="00121B1D">
        <w:rPr>
          <w:rFonts w:ascii="Arial" w:hAnsi="Arial" w:cs="Arial"/>
        </w:rPr>
        <w:t xml:space="preserve"> dlhodob</w:t>
      </w:r>
      <w:r>
        <w:rPr>
          <w:rFonts w:ascii="Arial" w:hAnsi="Arial" w:cs="Arial"/>
        </w:rPr>
        <w:t>ý</w:t>
      </w:r>
      <w:r w:rsidRPr="00121B1D">
        <w:rPr>
          <w:rFonts w:ascii="Arial" w:hAnsi="Arial" w:cs="Arial"/>
        </w:rPr>
        <w:t xml:space="preserve"> investičn</w:t>
      </w:r>
      <w:r>
        <w:rPr>
          <w:rFonts w:ascii="Arial" w:hAnsi="Arial" w:cs="Arial"/>
        </w:rPr>
        <w:t>ý</w:t>
      </w:r>
      <w:r w:rsidRPr="00121B1D">
        <w:rPr>
          <w:rFonts w:ascii="Arial" w:hAnsi="Arial" w:cs="Arial"/>
        </w:rPr>
        <w:t xml:space="preserve"> úver</w:t>
      </w:r>
      <w:r>
        <w:rPr>
          <w:rFonts w:ascii="Arial" w:hAnsi="Arial" w:cs="Arial"/>
        </w:rPr>
        <w:t xml:space="preserve"> z Prima Banky Slovensko,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 xml:space="preserve">., ktorého zostatok </w:t>
      </w:r>
      <w:r w:rsidR="00026428">
        <w:rPr>
          <w:rFonts w:ascii="Arial" w:hAnsi="Arial" w:cs="Arial"/>
        </w:rPr>
        <w:t>istiny k 31.12.2016</w:t>
      </w:r>
      <w:r w:rsidR="0069376D">
        <w:rPr>
          <w:rFonts w:ascii="Arial" w:hAnsi="Arial" w:cs="Arial"/>
        </w:rPr>
        <w:t>7 270147,00</w:t>
      </w:r>
      <w:r w:rsidR="00452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€.</w:t>
      </w:r>
    </w:p>
    <w:p w:rsidR="004F7C0B" w:rsidRDefault="004F7C0B" w:rsidP="004F7C0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7C0B" w:rsidRDefault="004F7C0B" w:rsidP="004F7C0B">
      <w:pPr>
        <w:spacing w:before="60"/>
        <w:jc w:val="both"/>
        <w:rPr>
          <w:rFonts w:ascii="Arial" w:hAnsi="Arial" w:cs="Arial"/>
        </w:rPr>
      </w:pPr>
    </w:p>
    <w:p w:rsidR="004F7C0B" w:rsidRPr="00121B1D" w:rsidRDefault="004F7C0B" w:rsidP="004F7C0B">
      <w:pPr>
        <w:spacing w:before="60"/>
        <w:jc w:val="both"/>
        <w:rPr>
          <w:rFonts w:ascii="Arial" w:hAnsi="Arial" w:cs="Arial"/>
        </w:rPr>
      </w:pPr>
    </w:p>
    <w:p w:rsidR="004F7C0B" w:rsidRDefault="004F7C0B" w:rsidP="004F7C0B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445C1">
        <w:rPr>
          <w:rFonts w:ascii="Arial" w:hAnsi="Arial" w:cs="Arial"/>
          <w:b/>
          <w:sz w:val="22"/>
          <w:szCs w:val="22"/>
        </w:rPr>
        <w:t>Časové rozlíšenie  pasív</w:t>
      </w:r>
    </w:p>
    <w:p w:rsidR="004F7C0B" w:rsidRDefault="004F7C0B" w:rsidP="004F7C0B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0000CC"/>
        </w:rPr>
      </w:pPr>
      <w:r w:rsidRPr="00D35B9D">
        <w:rPr>
          <w:rFonts w:ascii="Arial" w:hAnsi="Arial" w:cs="Arial"/>
          <w:b/>
        </w:rPr>
        <w:t>Prehľad výnosov budúcich obdob</w:t>
      </w:r>
      <w:r>
        <w:rPr>
          <w:rFonts w:ascii="Arial" w:hAnsi="Arial" w:cs="Arial"/>
        </w:rPr>
        <w:t xml:space="preserve">í je uvedený v tabuľkovej časti – </w:t>
      </w:r>
      <w:r w:rsidRPr="00D35B9D">
        <w:rPr>
          <w:rFonts w:ascii="Arial" w:hAnsi="Arial" w:cs="Arial"/>
          <w:color w:val="0000CC"/>
        </w:rPr>
        <w:t xml:space="preserve">tabuľka č. 18 </w:t>
      </w:r>
    </w:p>
    <w:p w:rsidR="004F7C0B" w:rsidRDefault="004F7C0B" w:rsidP="004F7C0B">
      <w:pPr>
        <w:spacing w:before="120" w:after="120"/>
        <w:jc w:val="both"/>
        <w:rPr>
          <w:rFonts w:ascii="Arial" w:hAnsi="Arial" w:cs="Arial"/>
          <w:b/>
        </w:rPr>
      </w:pPr>
    </w:p>
    <w:p w:rsidR="004F7C0B" w:rsidRDefault="004F7C0B" w:rsidP="004F7C0B">
      <w:pPr>
        <w:spacing w:before="120" w:after="120"/>
        <w:jc w:val="both"/>
        <w:rPr>
          <w:rFonts w:ascii="Arial" w:hAnsi="Arial" w:cs="Arial"/>
          <w:b/>
        </w:rPr>
      </w:pPr>
    </w:p>
    <w:p w:rsidR="004F7C0B" w:rsidRPr="00197916" w:rsidRDefault="004F7C0B" w:rsidP="004F7C0B">
      <w:pPr>
        <w:spacing w:before="120" w:after="120"/>
        <w:jc w:val="both"/>
        <w:rPr>
          <w:rFonts w:ascii="Arial" w:hAnsi="Arial" w:cs="Arial"/>
          <w:color w:val="0000CC"/>
        </w:rPr>
      </w:pP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1360"/>
        <w:gridCol w:w="1555"/>
      </w:tblGrid>
      <w:tr w:rsidR="004F7C0B" w:rsidRPr="006505F5" w:rsidTr="00867FC4">
        <w:trPr>
          <w:trHeight w:val="30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časového rozlíšenia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6505F5" w:rsidRDefault="004F7C0B" w:rsidP="00452E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201</w:t>
            </w:r>
            <w:r w:rsidR="0069376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6505F5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201</w:t>
            </w:r>
            <w:r w:rsidR="0069376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</w:tr>
      <w:tr w:rsidR="004F7C0B" w:rsidRPr="006505F5" w:rsidTr="00867FC4">
        <w:trPr>
          <w:trHeight w:val="207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F7C0B" w:rsidRPr="006505F5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Výnosy budúcich období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F7C0B" w:rsidRPr="006505F5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  <w:r w:rsidR="0069376D" w:rsidRPr="006505F5">
              <w:rPr>
                <w:rFonts w:ascii="Arial" w:hAnsi="Arial" w:cs="Arial"/>
                <w:sz w:val="18"/>
                <w:szCs w:val="18"/>
                <w:lang w:eastAsia="cs-CZ"/>
              </w:rPr>
              <w:t>N</w:t>
            </w: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>ájomné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4F7C0B" w:rsidRPr="006505F5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Transfery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0B" w:rsidRPr="006505F5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69376D" w:rsidRPr="006505F5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6505F5" w:rsidRDefault="0069376D" w:rsidP="0069376D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505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Ostatné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6505F5" w:rsidRDefault="0069376D" w:rsidP="0069376D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1491422,38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6505F5" w:rsidRDefault="0069376D" w:rsidP="0069376D">
            <w:pPr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747037,12</w:t>
            </w:r>
          </w:p>
        </w:tc>
      </w:tr>
      <w:tr w:rsidR="0069376D" w:rsidRPr="0091082D" w:rsidTr="00867F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91082D" w:rsidRDefault="0069376D" w:rsidP="0069376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9108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91082D" w:rsidRDefault="0069376D" w:rsidP="006937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1491422,38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76D" w:rsidRPr="0091082D" w:rsidRDefault="0069376D" w:rsidP="006937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747037,12</w:t>
            </w:r>
          </w:p>
        </w:tc>
      </w:tr>
    </w:tbl>
    <w:p w:rsidR="004F7C0B" w:rsidRDefault="004F7C0B" w:rsidP="004F7C0B">
      <w:pPr>
        <w:spacing w:before="60" w:after="60"/>
        <w:rPr>
          <w:rFonts w:ascii="Arial" w:hAnsi="Arial" w:cs="Arial"/>
          <w:b/>
          <w:u w:val="single"/>
        </w:rPr>
      </w:pPr>
    </w:p>
    <w:p w:rsidR="004F7C0B" w:rsidRDefault="004F7C0B" w:rsidP="004F7C0B">
      <w:pPr>
        <w:spacing w:before="60" w:after="60"/>
        <w:rPr>
          <w:rFonts w:ascii="Arial" w:hAnsi="Arial" w:cs="Arial"/>
          <w:b/>
        </w:rPr>
      </w:pPr>
    </w:p>
    <w:p w:rsidR="004F7C0B" w:rsidRPr="00D35B9D" w:rsidRDefault="004F7C0B" w:rsidP="004F7C0B">
      <w:pPr>
        <w:numPr>
          <w:ilvl w:val="0"/>
          <w:numId w:val="8"/>
        </w:numPr>
        <w:spacing w:before="60" w:after="60"/>
        <w:rPr>
          <w:rFonts w:ascii="Arial" w:hAnsi="Arial" w:cs="Arial"/>
          <w:b/>
          <w:sz w:val="22"/>
          <w:szCs w:val="22"/>
        </w:rPr>
      </w:pPr>
      <w:r w:rsidRPr="00D35B9D">
        <w:rPr>
          <w:rFonts w:ascii="Arial" w:hAnsi="Arial" w:cs="Arial"/>
          <w:b/>
          <w:sz w:val="22"/>
          <w:szCs w:val="22"/>
        </w:rPr>
        <w:t>Náklady konsolidovaného celku</w:t>
      </w:r>
    </w:p>
    <w:p w:rsidR="004F7C0B" w:rsidRDefault="004F7C0B" w:rsidP="004F7C0B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 </w:t>
      </w:r>
      <w:r w:rsidRPr="007025D7">
        <w:rPr>
          <w:rFonts w:ascii="Arial" w:hAnsi="Arial" w:cs="Arial"/>
          <w:b/>
        </w:rPr>
        <w:t xml:space="preserve">Náklady na služby </w:t>
      </w:r>
    </w:p>
    <w:p w:rsidR="004F7C0B" w:rsidRPr="00A06E72" w:rsidRDefault="004F7C0B" w:rsidP="004F7C0B">
      <w:pPr>
        <w:rPr>
          <w:rFonts w:ascii="Arial" w:hAnsi="Arial" w:cs="Arial"/>
          <w:color w:val="0000CC"/>
        </w:rPr>
      </w:pPr>
      <w:r>
        <w:rPr>
          <w:rFonts w:ascii="Arial" w:hAnsi="Arial" w:cs="Arial"/>
        </w:rPr>
        <w:t xml:space="preserve">     Detailný rozpis významných nákladov na služby je uvedený v tabuľkovej časti – </w:t>
      </w:r>
      <w:r w:rsidRPr="00162B48">
        <w:rPr>
          <w:rFonts w:ascii="Arial" w:hAnsi="Arial" w:cs="Arial"/>
          <w:color w:val="0000CC"/>
        </w:rPr>
        <w:t>tabuľka č. 19</w:t>
      </w:r>
    </w:p>
    <w:p w:rsidR="004F7C0B" w:rsidRDefault="004F7C0B" w:rsidP="004F7C0B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4F7C0B" w:rsidRDefault="004F7C0B" w:rsidP="004F7C0B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894EAB">
        <w:rPr>
          <w:rFonts w:ascii="Arial" w:hAnsi="Arial" w:cs="Arial"/>
          <w:b/>
        </w:rPr>
        <w:t>Ostatné náklady na prevádzkovú činnosť v €</w:t>
      </w:r>
    </w:p>
    <w:p w:rsidR="004F7C0B" w:rsidRPr="00162B48" w:rsidRDefault="004F7C0B" w:rsidP="004F7C0B">
      <w:pPr>
        <w:rPr>
          <w:rFonts w:ascii="Arial" w:hAnsi="Arial" w:cs="Arial"/>
          <w:color w:val="0000CC"/>
        </w:rPr>
      </w:pPr>
      <w:r w:rsidRPr="00162B48">
        <w:rPr>
          <w:rFonts w:ascii="Arial" w:hAnsi="Arial" w:cs="Arial"/>
          <w:b/>
        </w:rPr>
        <w:t xml:space="preserve">    </w:t>
      </w:r>
      <w:r w:rsidRPr="00162B48">
        <w:rPr>
          <w:rFonts w:ascii="Arial" w:hAnsi="Arial" w:cs="Arial"/>
        </w:rPr>
        <w:t xml:space="preserve">Detailný rozpis významných nákladov na služby je uvedený v tabuľkovej časti – </w:t>
      </w:r>
      <w:r w:rsidRPr="00162B48">
        <w:rPr>
          <w:rFonts w:ascii="Arial" w:hAnsi="Arial" w:cs="Arial"/>
          <w:color w:val="0000CC"/>
        </w:rPr>
        <w:t xml:space="preserve">tabuľka č. </w:t>
      </w:r>
      <w:r>
        <w:rPr>
          <w:rFonts w:ascii="Arial" w:hAnsi="Arial" w:cs="Arial"/>
          <w:color w:val="0000CC"/>
        </w:rPr>
        <w:t>20</w:t>
      </w:r>
    </w:p>
    <w:p w:rsidR="004F7C0B" w:rsidRPr="00162B48" w:rsidRDefault="004F7C0B" w:rsidP="004F7C0B">
      <w:pPr>
        <w:rPr>
          <w:rFonts w:ascii="Arial" w:hAnsi="Arial" w:cs="Arial"/>
          <w:b/>
        </w:rPr>
      </w:pPr>
    </w:p>
    <w:p w:rsidR="004F7C0B" w:rsidRDefault="004F7C0B" w:rsidP="004F7C0B">
      <w:pPr>
        <w:spacing w:before="120"/>
        <w:jc w:val="both"/>
        <w:rPr>
          <w:rFonts w:ascii="Arial" w:hAnsi="Arial" w:cs="Arial"/>
          <w:b/>
        </w:rPr>
      </w:pPr>
      <w:r w:rsidRPr="00162B48">
        <w:rPr>
          <w:rFonts w:ascii="Arial" w:hAnsi="Arial" w:cs="Arial"/>
          <w:b/>
        </w:rPr>
        <w:t xml:space="preserve">c) Ostatné finančné náklady </w:t>
      </w:r>
    </w:p>
    <w:p w:rsidR="004F7C0B" w:rsidRDefault="004F7C0B" w:rsidP="004F7C0B">
      <w:pPr>
        <w:spacing w:before="120"/>
        <w:jc w:val="both"/>
        <w:rPr>
          <w:rFonts w:ascii="Arial" w:hAnsi="Arial" w:cs="Arial"/>
          <w:color w:val="0000CC"/>
        </w:rPr>
      </w:pPr>
      <w:r w:rsidRPr="00162B48">
        <w:rPr>
          <w:rFonts w:ascii="Arial" w:hAnsi="Arial" w:cs="Arial"/>
          <w:b/>
        </w:rPr>
        <w:t xml:space="preserve">    </w:t>
      </w:r>
      <w:r w:rsidRPr="00162B48">
        <w:rPr>
          <w:rFonts w:ascii="Arial" w:hAnsi="Arial" w:cs="Arial"/>
        </w:rPr>
        <w:t xml:space="preserve">Detailný rozpis významných nákladov na služby je uvedený v tabuľkovej časti – </w:t>
      </w:r>
      <w:r w:rsidRPr="00162B48">
        <w:rPr>
          <w:rFonts w:ascii="Arial" w:hAnsi="Arial" w:cs="Arial"/>
          <w:color w:val="0000CC"/>
        </w:rPr>
        <w:t>tabuľka č. 21</w:t>
      </w:r>
    </w:p>
    <w:p w:rsidR="004F7C0B" w:rsidRDefault="004F7C0B" w:rsidP="004F7C0B">
      <w:pPr>
        <w:spacing w:before="120"/>
        <w:jc w:val="both"/>
        <w:rPr>
          <w:rFonts w:ascii="Arial" w:hAnsi="Arial" w:cs="Arial"/>
          <w:i/>
          <w:color w:val="C00000"/>
        </w:rPr>
      </w:pPr>
    </w:p>
    <w:p w:rsidR="004F7C0B" w:rsidRPr="00162B48" w:rsidRDefault="004F7C0B" w:rsidP="004F7C0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62B48">
        <w:rPr>
          <w:rFonts w:ascii="Arial" w:hAnsi="Arial" w:cs="Arial"/>
          <w:i/>
          <w:color w:val="C00000"/>
        </w:rPr>
        <w:t xml:space="preserve">    </w:t>
      </w:r>
      <w:r w:rsidRPr="00162B48">
        <w:rPr>
          <w:rFonts w:ascii="Arial" w:hAnsi="Arial" w:cs="Arial"/>
          <w:b/>
          <w:sz w:val="22"/>
          <w:szCs w:val="22"/>
        </w:rPr>
        <w:t>Výnosy konsolidovaného celku</w:t>
      </w:r>
    </w:p>
    <w:p w:rsidR="004F7C0B" w:rsidRDefault="004F7C0B" w:rsidP="004F7C0B">
      <w:pPr>
        <w:spacing w:before="60" w:after="60"/>
        <w:rPr>
          <w:rFonts w:ascii="Arial" w:hAnsi="Arial" w:cs="Arial"/>
          <w:b/>
          <w:sz w:val="18"/>
          <w:szCs w:val="18"/>
        </w:rPr>
      </w:pPr>
    </w:p>
    <w:p w:rsidR="004F7C0B" w:rsidRPr="0091082D" w:rsidRDefault="004F7C0B" w:rsidP="004F7C0B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91082D">
        <w:rPr>
          <w:rFonts w:ascii="Arial" w:hAnsi="Arial" w:cs="Arial"/>
          <w:b/>
          <w:sz w:val="18"/>
          <w:szCs w:val="18"/>
        </w:rPr>
        <w:t>Ostatné výnosy na prevádzkovú činnosť v €</w:t>
      </w:r>
    </w:p>
    <w:tbl>
      <w:tblPr>
        <w:tblW w:w="94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1360"/>
        <w:gridCol w:w="1370"/>
        <w:gridCol w:w="1220"/>
        <w:gridCol w:w="1220"/>
      </w:tblGrid>
      <w:tr w:rsidR="004F7C0B" w:rsidRPr="001C5AFF" w:rsidTr="00867FC4">
        <w:trPr>
          <w:trHeight w:val="38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 výnosov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Hlavná činnosť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Podnikateľská činnosť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31.12. 201</w:t>
            </w:r>
            <w:r w:rsidR="00246F8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1C5AFF" w:rsidRDefault="004F7C0B" w:rsidP="00867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31.12. 201</w:t>
            </w:r>
            <w:r w:rsidR="00246F8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</w:tr>
      <w:tr w:rsidR="004F7C0B" w:rsidRPr="001C5AFF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B" w:rsidRPr="001C5AFF" w:rsidRDefault="004F7C0B" w:rsidP="00867FC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Dobropisy, refundácie nákladov minulého účtovného obdobia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0B" w:rsidRPr="001C5AFF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0B" w:rsidRPr="001C5AFF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0B" w:rsidRPr="001C5AFF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0B" w:rsidRPr="001C5AFF" w:rsidRDefault="004F7C0B" w:rsidP="00867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F84" w:rsidRPr="001C5AFF" w:rsidTr="00246F84">
        <w:trPr>
          <w:trHeight w:val="12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Výnosy z prenájmu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53666,51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53586,99</w:t>
            </w:r>
          </w:p>
        </w:tc>
      </w:tr>
      <w:tr w:rsidR="00246F84" w:rsidRPr="001C5AFF" w:rsidTr="00867FC4">
        <w:trPr>
          <w:trHeight w:val="1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Poistné plnenia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F84" w:rsidRPr="001C5AFF" w:rsidTr="00867FC4">
        <w:trPr>
          <w:trHeight w:val="2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Inventúrne prebytky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F84" w:rsidRPr="001C5AFF" w:rsidTr="00867FC4">
        <w:trPr>
          <w:trHeight w:val="13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sz w:val="18"/>
                <w:szCs w:val="18"/>
                <w:lang w:eastAsia="cs-CZ"/>
              </w:rPr>
              <w:t>Ostatné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11424446,33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1142446,33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1038799,10</w:t>
            </w:r>
          </w:p>
        </w:tc>
      </w:tr>
      <w:tr w:rsidR="00246F84" w:rsidRPr="001C5AFF" w:rsidTr="00867FC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84" w:rsidRPr="001C5AFF" w:rsidRDefault="00246F84" w:rsidP="00246F8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5AF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1196112,84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1196112,84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84" w:rsidRPr="001C5AFF" w:rsidRDefault="00246F84" w:rsidP="00246F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1092386,09</w:t>
            </w:r>
          </w:p>
        </w:tc>
      </w:tr>
    </w:tbl>
    <w:p w:rsidR="004F7C0B" w:rsidRPr="005648CC" w:rsidRDefault="004F7C0B" w:rsidP="004F7C0B">
      <w:pPr>
        <w:rPr>
          <w:rFonts w:ascii="Arial" w:hAnsi="Arial" w:cs="Arial"/>
          <w:b/>
          <w:sz w:val="18"/>
          <w:szCs w:val="18"/>
        </w:rPr>
      </w:pP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Pr="006D4B20" w:rsidRDefault="004F7C0B" w:rsidP="004F7C0B">
      <w:pPr>
        <w:tabs>
          <w:tab w:val="left" w:pos="360"/>
        </w:tabs>
        <w:jc w:val="both"/>
        <w:rPr>
          <w:rFonts w:ascii="Arial" w:hAnsi="Arial" w:cs="Arial"/>
          <w:highlight w:val="green"/>
        </w:rPr>
      </w:pPr>
    </w:p>
    <w:p w:rsidR="004F7C0B" w:rsidRPr="00F80906" w:rsidRDefault="004F7C0B" w:rsidP="004F7C0B">
      <w:pPr>
        <w:tabs>
          <w:tab w:val="left" w:pos="4671"/>
          <w:tab w:val="center" w:pos="5102"/>
        </w:tabs>
        <w:jc w:val="center"/>
        <w:rPr>
          <w:rFonts w:ascii="Arial" w:hAnsi="Arial" w:cs="Arial"/>
          <w:b/>
        </w:rPr>
      </w:pPr>
      <w:r w:rsidRPr="00F80906">
        <w:rPr>
          <w:rFonts w:ascii="Arial" w:hAnsi="Arial" w:cs="Arial"/>
          <w:b/>
        </w:rPr>
        <w:t xml:space="preserve">Čl. V. </w:t>
      </w:r>
    </w:p>
    <w:p w:rsidR="004F7C0B" w:rsidRDefault="004F7C0B" w:rsidP="004F7C0B">
      <w:pPr>
        <w:jc w:val="center"/>
        <w:rPr>
          <w:rFonts w:ascii="Arial" w:hAnsi="Arial" w:cs="Arial"/>
          <w:b/>
        </w:rPr>
      </w:pPr>
      <w:r w:rsidRPr="00E04439">
        <w:rPr>
          <w:rFonts w:ascii="Arial" w:hAnsi="Arial" w:cs="Arial"/>
          <w:b/>
        </w:rPr>
        <w:t>SKUTOČNOSTI, KTORÉ NASTALI PO DNI,</w:t>
      </w:r>
    </w:p>
    <w:p w:rsidR="004F7C0B" w:rsidRDefault="004F7C0B" w:rsidP="004F7C0B">
      <w:pPr>
        <w:jc w:val="center"/>
        <w:rPr>
          <w:rFonts w:ascii="Arial" w:hAnsi="Arial" w:cs="Arial"/>
          <w:b/>
        </w:rPr>
      </w:pPr>
      <w:r w:rsidRPr="00E04439">
        <w:rPr>
          <w:rFonts w:ascii="Arial" w:hAnsi="Arial" w:cs="Arial"/>
          <w:b/>
        </w:rPr>
        <w:t>KU KTORÉMU SA ZOSTAVUJE ÚČTOVNÁ ZÁVIERKA, DO DŇA JEJ ZOSTAVENIA</w:t>
      </w:r>
    </w:p>
    <w:p w:rsidR="004F7C0B" w:rsidRDefault="004F7C0B" w:rsidP="004F7C0B">
      <w:pPr>
        <w:jc w:val="center"/>
        <w:rPr>
          <w:rFonts w:ascii="Arial" w:hAnsi="Arial" w:cs="Arial"/>
          <w:b/>
        </w:rPr>
      </w:pPr>
    </w:p>
    <w:p w:rsidR="004F7C0B" w:rsidRPr="00F80906" w:rsidRDefault="004F7C0B" w:rsidP="004F7C0B">
      <w:pPr>
        <w:jc w:val="center"/>
        <w:rPr>
          <w:rFonts w:ascii="Arial" w:hAnsi="Arial" w:cs="Arial"/>
          <w:b/>
        </w:rPr>
      </w:pPr>
    </w:p>
    <w:p w:rsidR="004F7C0B" w:rsidRPr="00527494" w:rsidRDefault="004F7C0B" w:rsidP="004F7C0B">
      <w:pPr>
        <w:spacing w:line="360" w:lineRule="auto"/>
        <w:rPr>
          <w:rFonts w:ascii="Arial" w:hAnsi="Arial" w:cs="Arial"/>
        </w:rPr>
      </w:pPr>
      <w:r w:rsidRPr="00527494">
        <w:rPr>
          <w:rFonts w:ascii="Arial" w:hAnsi="Arial" w:cs="Arial"/>
        </w:rPr>
        <w:t xml:space="preserve">Po 31. decembri </w:t>
      </w:r>
      <w:r w:rsidRPr="00527494">
        <w:rPr>
          <w:rFonts w:ascii="Arial" w:hAnsi="Arial" w:cs="Arial"/>
          <w:iCs/>
        </w:rPr>
        <w:t>201</w:t>
      </w:r>
      <w:r w:rsidR="00246F84">
        <w:rPr>
          <w:rFonts w:ascii="Arial" w:hAnsi="Arial" w:cs="Arial"/>
          <w:iCs/>
        </w:rPr>
        <w:t>7</w:t>
      </w:r>
      <w:r w:rsidRPr="00527494">
        <w:rPr>
          <w:rFonts w:ascii="Arial" w:hAnsi="Arial" w:cs="Arial"/>
          <w:i/>
        </w:rPr>
        <w:t xml:space="preserve"> </w:t>
      </w:r>
      <w:r w:rsidRPr="00527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nenastali také </w:t>
      </w:r>
      <w:r w:rsidRPr="00527494">
        <w:rPr>
          <w:rFonts w:ascii="Arial" w:hAnsi="Arial" w:cs="Arial"/>
        </w:rPr>
        <w:t>udalosti, ktoré by si vyžadovali zverejnenie alebo vykázanie v konsolidovanej účtovnej závierke za rok 201</w:t>
      </w:r>
      <w:r w:rsidR="00246F84">
        <w:rPr>
          <w:rFonts w:ascii="Arial" w:hAnsi="Arial" w:cs="Arial"/>
        </w:rPr>
        <w:t>7</w:t>
      </w:r>
      <w:r w:rsidRPr="00527494">
        <w:rPr>
          <w:rFonts w:ascii="Arial" w:hAnsi="Arial" w:cs="Arial"/>
        </w:rPr>
        <w:t>.</w:t>
      </w:r>
    </w:p>
    <w:p w:rsidR="004F7C0B" w:rsidRDefault="004F7C0B" w:rsidP="004F7C0B">
      <w:pPr>
        <w:spacing w:line="360" w:lineRule="auto"/>
        <w:rPr>
          <w:rFonts w:ascii="Arial" w:hAnsi="Arial" w:cs="Arial"/>
          <w:color w:val="0000FF"/>
        </w:rPr>
      </w:pPr>
    </w:p>
    <w:p w:rsidR="004F7C0B" w:rsidRDefault="004F7C0B" w:rsidP="004F7C0B">
      <w:pPr>
        <w:spacing w:line="360" w:lineRule="auto"/>
        <w:rPr>
          <w:rFonts w:ascii="Arial" w:hAnsi="Arial" w:cs="Arial"/>
          <w:color w:val="0000FF"/>
        </w:rPr>
      </w:pPr>
    </w:p>
    <w:p w:rsidR="004F7C0B" w:rsidRDefault="004F7C0B" w:rsidP="004F7C0B">
      <w:pPr>
        <w:spacing w:line="360" w:lineRule="auto"/>
        <w:rPr>
          <w:rFonts w:ascii="Arial" w:hAnsi="Arial" w:cs="Arial"/>
          <w:color w:val="0000FF"/>
        </w:rPr>
      </w:pPr>
    </w:p>
    <w:p w:rsidR="004F7C0B" w:rsidRDefault="004F7C0B" w:rsidP="004F7C0B">
      <w:pPr>
        <w:spacing w:line="360" w:lineRule="auto"/>
        <w:rPr>
          <w:rFonts w:ascii="Arial" w:hAnsi="Arial" w:cs="Arial"/>
          <w:color w:val="0000FF"/>
        </w:rPr>
      </w:pPr>
    </w:p>
    <w:p w:rsidR="004F7C0B" w:rsidRPr="006C0576" w:rsidRDefault="00246F84" w:rsidP="004F7C0B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V Sľažanoch 20.6.2018</w:t>
      </w:r>
    </w:p>
    <w:p w:rsidR="00A04E98" w:rsidRDefault="00595BE7"/>
    <w:p w:rsidR="00246F84" w:rsidRDefault="00246F84"/>
    <w:p w:rsidR="00246F84" w:rsidRDefault="00246F84"/>
    <w:p w:rsidR="00246F84" w:rsidRDefault="00246F84"/>
    <w:p w:rsidR="00246F84" w:rsidRDefault="00246F84">
      <w:bookmarkStart w:id="0" w:name="_GoBack"/>
      <w:bookmarkEnd w:id="0"/>
    </w:p>
    <w:sectPr w:rsidR="00246F84" w:rsidSect="007E4C10">
      <w:headerReference w:type="default" r:id="rId7"/>
      <w:foot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E7" w:rsidRDefault="00595BE7" w:rsidP="004F7C0B">
      <w:r>
        <w:separator/>
      </w:r>
    </w:p>
  </w:endnote>
  <w:endnote w:type="continuationSeparator" w:id="0">
    <w:p w:rsidR="00595BE7" w:rsidRDefault="00595BE7" w:rsidP="004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gold">
    <w:panose1 w:val="03020702040402020504"/>
    <w:charset w:val="EE"/>
    <w:family w:val="script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1" w:rsidRDefault="00BD67FD" w:rsidP="006779A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46F84">
      <w:rPr>
        <w:rStyle w:val="slostrany"/>
        <w:noProof/>
      </w:rPr>
      <w:t>7</w:t>
    </w:r>
    <w:r>
      <w:rPr>
        <w:rStyle w:val="slostrany"/>
      </w:rPr>
      <w:fldChar w:fldCharType="end"/>
    </w:r>
  </w:p>
  <w:p w:rsidR="00CA1061" w:rsidRDefault="00595BE7" w:rsidP="004914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E7" w:rsidRDefault="00595BE7" w:rsidP="004F7C0B">
      <w:r>
        <w:separator/>
      </w:r>
    </w:p>
  </w:footnote>
  <w:footnote w:type="continuationSeparator" w:id="0">
    <w:p w:rsidR="00595BE7" w:rsidRDefault="00595BE7" w:rsidP="004F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61" w:rsidRPr="00CF0519" w:rsidRDefault="00BD67FD" w:rsidP="00CF0519">
    <w:pPr>
      <w:pStyle w:val="Hlavika"/>
      <w:tabs>
        <w:tab w:val="clear" w:pos="4536"/>
        <w:tab w:val="clear" w:pos="9072"/>
      </w:tabs>
      <w:ind w:right="-82"/>
      <w:jc w:val="center"/>
      <w:rPr>
        <w:sz w:val="22"/>
        <w:szCs w:val="22"/>
      </w:rPr>
    </w:pPr>
    <w:r w:rsidRPr="00CF0519">
      <w:rPr>
        <w:i/>
        <w:sz w:val="22"/>
        <w:szCs w:val="22"/>
      </w:rPr>
      <w:t>Obec</w:t>
    </w:r>
    <w:r>
      <w:rPr>
        <w:i/>
        <w:sz w:val="22"/>
        <w:szCs w:val="22"/>
      </w:rPr>
      <w:t xml:space="preserve"> Sľažany</w:t>
    </w:r>
  </w:p>
  <w:p w:rsidR="00CA1061" w:rsidRPr="00CF0519" w:rsidRDefault="00BD67FD" w:rsidP="00CF0519">
    <w:pPr>
      <w:pStyle w:val="Hlavika"/>
      <w:pBdr>
        <w:bottom w:val="single" w:sz="4" w:space="1" w:color="auto"/>
      </w:pBdr>
      <w:tabs>
        <w:tab w:val="clear" w:pos="9072"/>
      </w:tabs>
      <w:jc w:val="center"/>
      <w:rPr>
        <w:color w:val="FF0000"/>
        <w:sz w:val="22"/>
        <w:szCs w:val="22"/>
      </w:rPr>
    </w:pPr>
    <w:r w:rsidRPr="00CF0519">
      <w:rPr>
        <w:sz w:val="22"/>
        <w:szCs w:val="22"/>
      </w:rPr>
      <w:t>Poznámky  konsolidov</w:t>
    </w:r>
    <w:r>
      <w:rPr>
        <w:sz w:val="22"/>
        <w:szCs w:val="22"/>
      </w:rPr>
      <w:t>a</w:t>
    </w:r>
    <w:r w:rsidRPr="00CF0519">
      <w:rPr>
        <w:sz w:val="22"/>
        <w:szCs w:val="22"/>
      </w:rPr>
      <w:t>ne</w:t>
    </w:r>
    <w:r>
      <w:rPr>
        <w:sz w:val="22"/>
        <w:szCs w:val="22"/>
      </w:rPr>
      <w:t>j</w:t>
    </w:r>
    <w:r w:rsidRPr="00CF0519">
      <w:rPr>
        <w:sz w:val="22"/>
        <w:szCs w:val="22"/>
      </w:rPr>
      <w:t xml:space="preserve"> účtovnej závierky</w:t>
    </w:r>
    <w:r w:rsidR="00301477">
      <w:rPr>
        <w:sz w:val="22"/>
        <w:szCs w:val="22"/>
      </w:rPr>
      <w:t xml:space="preserve">  zostavenej k 31. decembru 2017</w:t>
    </w:r>
  </w:p>
  <w:p w:rsidR="00CA1061" w:rsidRDefault="00595B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1E3"/>
    <w:multiLevelType w:val="hybridMultilevel"/>
    <w:tmpl w:val="ED2C4732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C3EE3DB8">
      <w:start w:val="4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DFA"/>
    <w:multiLevelType w:val="hybridMultilevel"/>
    <w:tmpl w:val="9B00E7EA"/>
    <w:lvl w:ilvl="0" w:tplc="AA308B2E">
      <w:start w:val="6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90B87"/>
    <w:multiLevelType w:val="multilevel"/>
    <w:tmpl w:val="A28C5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B92AD6"/>
    <w:multiLevelType w:val="hybridMultilevel"/>
    <w:tmpl w:val="F6AE1D24"/>
    <w:lvl w:ilvl="0" w:tplc="779AF07A">
      <w:start w:val="1"/>
      <w:numFmt w:val="lowerLetter"/>
      <w:pStyle w:val="abc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00D0C"/>
    <w:multiLevelType w:val="hybridMultilevel"/>
    <w:tmpl w:val="CF34B102"/>
    <w:lvl w:ilvl="0" w:tplc="A5DC8A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049"/>
    <w:multiLevelType w:val="hybridMultilevel"/>
    <w:tmpl w:val="EEA27C00"/>
    <w:lvl w:ilvl="0" w:tplc="C164974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29A"/>
    <w:multiLevelType w:val="hybridMultilevel"/>
    <w:tmpl w:val="C2A246D8"/>
    <w:lvl w:ilvl="0" w:tplc="D364379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768DF"/>
    <w:multiLevelType w:val="hybridMultilevel"/>
    <w:tmpl w:val="206898D8"/>
    <w:lvl w:ilvl="0" w:tplc="0EA65D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84D1DE5"/>
    <w:multiLevelType w:val="hybridMultilevel"/>
    <w:tmpl w:val="BDEA3C0E"/>
    <w:lvl w:ilvl="0" w:tplc="E17ABE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02A3F"/>
    <w:multiLevelType w:val="hybridMultilevel"/>
    <w:tmpl w:val="F1A01206"/>
    <w:lvl w:ilvl="0" w:tplc="2C94AB60">
      <w:start w:val="3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0"/>
    <w:rsid w:val="00026428"/>
    <w:rsid w:val="00246F84"/>
    <w:rsid w:val="00301477"/>
    <w:rsid w:val="00324358"/>
    <w:rsid w:val="00452E06"/>
    <w:rsid w:val="004F7C0B"/>
    <w:rsid w:val="00595BE7"/>
    <w:rsid w:val="00655DA9"/>
    <w:rsid w:val="0069376D"/>
    <w:rsid w:val="00710453"/>
    <w:rsid w:val="00780C47"/>
    <w:rsid w:val="007E43FD"/>
    <w:rsid w:val="0089623F"/>
    <w:rsid w:val="008C21EE"/>
    <w:rsid w:val="00A1158F"/>
    <w:rsid w:val="00A657D6"/>
    <w:rsid w:val="00B829A0"/>
    <w:rsid w:val="00BC3FC0"/>
    <w:rsid w:val="00BD67FD"/>
    <w:rsid w:val="00E42616"/>
    <w:rsid w:val="00EC54C6"/>
    <w:rsid w:val="00F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DC6B-A120-4A9A-B443-FCAB23F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F7C0B"/>
    <w:pPr>
      <w:keepNext/>
      <w:numPr>
        <w:numId w:val="6"/>
      </w:numPr>
      <w:spacing w:before="60" w:after="240"/>
      <w:outlineLvl w:val="1"/>
    </w:pPr>
    <w:rPr>
      <w:rFonts w:ascii="Arial" w:hAnsi="Arial"/>
      <w:b/>
      <w:bCs/>
      <w:iCs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A657D6"/>
    <w:pPr>
      <w:framePr w:w="7920" w:h="1980" w:hRule="exact" w:hSpace="141" w:wrap="auto" w:hAnchor="page" w:xAlign="center" w:yAlign="bottom"/>
      <w:ind w:left="2880"/>
    </w:pPr>
    <w:rPr>
      <w:rFonts w:ascii="Marigold" w:eastAsiaTheme="majorEastAsia" w:hAnsi="Marigold" w:cstheme="majorBidi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F7C0B"/>
    <w:rPr>
      <w:rFonts w:ascii="Arial" w:eastAsia="Times New Roman" w:hAnsi="Arial" w:cs="Times New Roman"/>
      <w:b/>
      <w:bCs/>
      <w:iCs/>
      <w:lang w:val="x-none" w:eastAsia="x-none"/>
    </w:rPr>
  </w:style>
  <w:style w:type="paragraph" w:styleId="Pta">
    <w:name w:val="footer"/>
    <w:basedOn w:val="Normlny"/>
    <w:link w:val="PtaChar"/>
    <w:uiPriority w:val="99"/>
    <w:rsid w:val="004F7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F7C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any">
    <w:name w:val="page number"/>
    <w:basedOn w:val="Predvolenpsmoodseku"/>
    <w:uiPriority w:val="99"/>
    <w:rsid w:val="004F7C0B"/>
  </w:style>
  <w:style w:type="paragraph" w:styleId="Zkladntext">
    <w:name w:val="Body Text"/>
    <w:basedOn w:val="Normlny"/>
    <w:link w:val="ZkladntextChar"/>
    <w:uiPriority w:val="99"/>
    <w:rsid w:val="004F7C0B"/>
    <w:pPr>
      <w:ind w:left="426"/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7C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ismenka">
    <w:name w:val="Pismenka"/>
    <w:basedOn w:val="Zkladntext"/>
    <w:rsid w:val="004F7C0B"/>
    <w:pPr>
      <w:tabs>
        <w:tab w:val="num" w:pos="426"/>
      </w:tabs>
      <w:ind w:hanging="426"/>
    </w:pPr>
    <w:rPr>
      <w:b/>
      <w:bCs/>
    </w:rPr>
  </w:style>
  <w:style w:type="paragraph" w:styleId="Hlavika">
    <w:name w:val="header"/>
    <w:basedOn w:val="Normlny"/>
    <w:link w:val="HlavikaChar"/>
    <w:rsid w:val="004F7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4F7C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odstavec">
    <w:name w:val="odstavec"/>
    <w:basedOn w:val="Normlny"/>
    <w:autoRedefine/>
    <w:rsid w:val="004F7C0B"/>
    <w:pPr>
      <w:ind w:right="-79"/>
      <w:jc w:val="both"/>
    </w:pPr>
    <w:rPr>
      <w:rFonts w:ascii="Arial" w:hAnsi="Arial" w:cs="Arial"/>
    </w:rPr>
  </w:style>
  <w:style w:type="paragraph" w:customStyle="1" w:styleId="abc">
    <w:name w:val="abc"/>
    <w:basedOn w:val="Normlny"/>
    <w:autoRedefine/>
    <w:rsid w:val="004F7C0B"/>
    <w:pPr>
      <w:numPr>
        <w:numId w:val="9"/>
      </w:numPr>
      <w:spacing w:before="60" w:after="120"/>
      <w:jc w:val="both"/>
    </w:pPr>
    <w:rPr>
      <w:rFonts w:ascii="Arial" w:hAnsi="Arial" w:cs="Arial"/>
      <w:b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F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Dana</dc:creator>
  <cp:keywords/>
  <dc:description/>
  <cp:lastModifiedBy>HUDECOVÁ Dana</cp:lastModifiedBy>
  <cp:revision>6</cp:revision>
  <cp:lastPrinted>2018-06-20T11:48:00Z</cp:lastPrinted>
  <dcterms:created xsi:type="dcterms:W3CDTF">2017-06-20T07:53:00Z</dcterms:created>
  <dcterms:modified xsi:type="dcterms:W3CDTF">2018-06-20T11:51:00Z</dcterms:modified>
</cp:coreProperties>
</file>