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EC" w:rsidRPr="005877C7" w:rsidRDefault="00CE03EC" w:rsidP="00360F88">
      <w:pPr>
        <w:spacing w:after="0"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</w:t>
      </w:r>
      <w:r w:rsidR="008774C4" w:rsidRPr="005877C7">
        <w:rPr>
          <w:rFonts w:ascii="Times New Roman" w:hAnsi="Times New Roman" w:cs="Times New Roman"/>
          <w:b/>
          <w:color w:val="5B9BD5" w:themeColor="accent1"/>
        </w:rPr>
        <w:t> </w:t>
      </w:r>
      <w:r w:rsidR="00D06A5E" w:rsidRPr="005877C7">
        <w:rPr>
          <w:rFonts w:ascii="Times New Roman" w:hAnsi="Times New Roman" w:cs="Times New Roman"/>
          <w:b/>
          <w:color w:val="5B9BD5" w:themeColor="accent1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</w:rPr>
        <w:t>Všeobecné</w:t>
      </w:r>
      <w:r w:rsidR="008774C4" w:rsidRPr="005877C7">
        <w:rPr>
          <w:rFonts w:ascii="Times New Roman" w:hAnsi="Times New Roman" w:cs="Times New Roman"/>
          <w:b/>
          <w:color w:val="5B9BD5" w:themeColor="accent1"/>
        </w:rPr>
        <w:t xml:space="preserve"> informácie</w:t>
      </w:r>
    </w:p>
    <w:p w:rsidR="00CE03EC" w:rsidRPr="002E2695" w:rsidRDefault="00CE03EC" w:rsidP="00CE03E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E03EC" w:rsidRPr="002E2695" w:rsidRDefault="00360F88" w:rsidP="00CE0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I.1</w:t>
      </w:r>
      <w:r w:rsidR="00CE03EC" w:rsidRPr="002E2695">
        <w:rPr>
          <w:rFonts w:ascii="Times New Roman" w:hAnsi="Times New Roman" w:cs="Times New Roman"/>
          <w:b/>
        </w:rPr>
        <w:t xml:space="preserve"> </w:t>
      </w:r>
      <w:r w:rsidR="00CE03EC" w:rsidRPr="002E2695">
        <w:rPr>
          <w:rFonts w:ascii="Times New Roman" w:hAnsi="Times New Roman" w:cs="Times New Roman"/>
          <w:b/>
        </w:rPr>
        <w:tab/>
      </w:r>
      <w:r w:rsidRPr="002E2695">
        <w:rPr>
          <w:rFonts w:ascii="Times New Roman" w:hAnsi="Times New Roman" w:cs="Times New Roman"/>
          <w:b/>
        </w:rPr>
        <w:t>Obchodné meno účtovnej jednotky</w:t>
      </w:r>
      <w:r w:rsidR="00CE03EC" w:rsidRPr="002E2695">
        <w:rPr>
          <w:rFonts w:ascii="Times New Roman" w:hAnsi="Times New Roman" w:cs="Times New Roman"/>
          <w:b/>
        </w:rPr>
        <w:t>:</w:t>
      </w:r>
      <w:r w:rsidR="00A02E8E">
        <w:rPr>
          <w:rFonts w:ascii="Times New Roman" w:hAnsi="Times New Roman" w:cs="Times New Roman"/>
          <w:b/>
        </w:rPr>
        <w:t xml:space="preserve"> </w:t>
      </w:r>
      <w:r w:rsidR="00EF155C">
        <w:rPr>
          <w:rFonts w:ascii="Times New Roman" w:hAnsi="Times New Roman" w:cs="Times New Roman"/>
          <w:b/>
        </w:rPr>
        <w:t>P.W.I. a.s., „v konkurze“</w:t>
      </w:r>
    </w:p>
    <w:p w:rsidR="00CE03EC" w:rsidRPr="002E2695" w:rsidRDefault="00CE03EC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Sídlo</w:t>
      </w:r>
      <w:r w:rsidR="00360F88" w:rsidRPr="002E2695">
        <w:rPr>
          <w:rFonts w:ascii="Times New Roman" w:hAnsi="Times New Roman" w:cs="Times New Roman"/>
          <w:b/>
        </w:rPr>
        <w:t xml:space="preserve"> účtovnej jednotky</w:t>
      </w:r>
      <w:r w:rsidRPr="002E2695">
        <w:rPr>
          <w:rFonts w:ascii="Times New Roman" w:hAnsi="Times New Roman" w:cs="Times New Roman"/>
          <w:b/>
        </w:rPr>
        <w:t>:</w:t>
      </w:r>
      <w:r w:rsidR="00EF155C">
        <w:rPr>
          <w:rFonts w:ascii="Times New Roman" w:hAnsi="Times New Roman" w:cs="Times New Roman"/>
          <w:b/>
        </w:rPr>
        <w:t xml:space="preserve"> Priemyselná 937/4, 963 01 Krupina</w:t>
      </w:r>
    </w:p>
    <w:p w:rsidR="00360F88" w:rsidRPr="002E2695" w:rsidRDefault="00360F88" w:rsidP="00360F88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Opis hospodárskej činnosti účtovnej jednotky:</w:t>
      </w:r>
    </w:p>
    <w:p w:rsidR="00360F88" w:rsidRPr="002E2695" w:rsidRDefault="00A02E8E" w:rsidP="00EF155C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I.2</w:t>
      </w:r>
      <w:r w:rsidRPr="002E2695">
        <w:rPr>
          <w:rFonts w:ascii="Times New Roman" w:hAnsi="Times New Roman" w:cs="Times New Roman"/>
          <w:b/>
        </w:rPr>
        <w:tab/>
        <w:t>Dátum schválenia účtovnej závierky za bezprostredne predchádzajúce účtovné obdobie:</w:t>
      </w: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I.3</w:t>
      </w:r>
      <w:r w:rsidRPr="002E2695">
        <w:rPr>
          <w:rFonts w:ascii="Times New Roman" w:hAnsi="Times New Roman" w:cs="Times New Roman"/>
          <w:b/>
        </w:rPr>
        <w:tab/>
        <w:t xml:space="preserve">Právny dôvod </w:t>
      </w:r>
      <w:r w:rsidR="008774C4">
        <w:rPr>
          <w:rFonts w:ascii="Times New Roman" w:hAnsi="Times New Roman" w:cs="Times New Roman"/>
          <w:b/>
        </w:rPr>
        <w:t xml:space="preserve">na </w:t>
      </w:r>
      <w:r w:rsidRPr="002E2695">
        <w:rPr>
          <w:rFonts w:ascii="Times New Roman" w:hAnsi="Times New Roman" w:cs="Times New Roman"/>
          <w:b/>
        </w:rPr>
        <w:t>zostav</w:t>
      </w:r>
      <w:r w:rsidR="008774C4">
        <w:rPr>
          <w:rFonts w:ascii="Times New Roman" w:hAnsi="Times New Roman" w:cs="Times New Roman"/>
          <w:b/>
        </w:rPr>
        <w:t>enie účtovnej závierky: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23286" w:rsidRDefault="00EF155C" w:rsidP="00D0740C">
      <w:pPr>
        <w:pStyle w:val="Odsekzoznamu"/>
        <w:tabs>
          <w:tab w:val="left" w:pos="1604"/>
          <w:tab w:val="left" w:pos="281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2352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☒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Riadna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9383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Mimoriadna</w:t>
      </w:r>
    </w:p>
    <w:p w:rsidR="00360F88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E2695" w:rsidRPr="002E2695" w:rsidRDefault="002E2695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</w:rPr>
        <w:t xml:space="preserve">Dôvod </w:t>
      </w:r>
      <w:r w:rsidR="008774C4">
        <w:rPr>
          <w:rFonts w:ascii="Times New Roman" w:hAnsi="Times New Roman" w:cs="Times New Roman"/>
        </w:rPr>
        <w:t>na zostavenie</w:t>
      </w:r>
      <w:r w:rsidRPr="002E2695">
        <w:rPr>
          <w:rFonts w:ascii="Times New Roman" w:hAnsi="Times New Roman" w:cs="Times New Roman"/>
        </w:rPr>
        <w:t xml:space="preserve"> mimoriadnej účtovnej závierky: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60F88" w:rsidRPr="00223286" w:rsidRDefault="00EF155C" w:rsidP="00D0740C">
      <w:pPr>
        <w:pStyle w:val="Odsekzoznamu"/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line="240" w:lineRule="auto"/>
        <w:ind w:left="0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259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286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rozdelenie</w:t>
      </w:r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0651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zlúčenie</w:t>
      </w:r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4857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splynutie</w:t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9267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zmena práv. formy</w:t>
      </w:r>
    </w:p>
    <w:p w:rsidR="00360F88" w:rsidRPr="002E2695" w:rsidRDefault="00EF155C" w:rsidP="00D0740C">
      <w:pPr>
        <w:pStyle w:val="Odsekzoznamu"/>
        <w:tabs>
          <w:tab w:val="left" w:pos="1429"/>
        </w:tabs>
        <w:spacing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4539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začiatok likvidácie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3287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koniec likvidácie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11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E2695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vyhlásenie konkurzu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D0740C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934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zrušenie konkurzu  </w:t>
      </w:r>
      <w:r w:rsidR="00D0740C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360F88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2E2695" w:rsidRPr="002E2695" w:rsidRDefault="002E2695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CE03EC" w:rsidRPr="002E2695" w:rsidRDefault="00900440" w:rsidP="00CE03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I.4</w:t>
      </w:r>
      <w:r w:rsidR="00CE03EC" w:rsidRPr="002E2695">
        <w:rPr>
          <w:rFonts w:ascii="Times New Roman" w:hAnsi="Times New Roman" w:cs="Times New Roman"/>
          <w:b/>
        </w:rPr>
        <w:t xml:space="preserve"> </w:t>
      </w:r>
      <w:r w:rsidR="00CE03EC" w:rsidRPr="002E2695">
        <w:rPr>
          <w:rFonts w:ascii="Times New Roman" w:hAnsi="Times New Roman" w:cs="Times New Roman"/>
          <w:b/>
        </w:rPr>
        <w:tab/>
        <w:t>Informácie o</w:t>
      </w:r>
      <w:r w:rsidRPr="002E2695">
        <w:rPr>
          <w:rFonts w:ascii="Times New Roman" w:hAnsi="Times New Roman" w:cs="Times New Roman"/>
          <w:b/>
        </w:rPr>
        <w:t> skupine účtovných jednotiek, ak je účtovná jednotka jej</w:t>
      </w:r>
      <w:r w:rsidR="00CE03EC" w:rsidRPr="002E2695">
        <w:rPr>
          <w:rFonts w:ascii="Times New Roman" w:hAnsi="Times New Roman" w:cs="Times New Roman"/>
          <w:b/>
        </w:rPr>
        <w:t xml:space="preserve"> súčasťou:</w:t>
      </w:r>
    </w:p>
    <w:p w:rsidR="00CE03EC" w:rsidRPr="002E2695" w:rsidRDefault="00900440" w:rsidP="00900440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 xml:space="preserve">I.4 </w:t>
      </w:r>
      <w:r w:rsidR="00CE03EC" w:rsidRPr="002E2695">
        <w:rPr>
          <w:rFonts w:ascii="Times New Roman" w:hAnsi="Times New Roman" w:cs="Times New Roman"/>
          <w:b/>
        </w:rPr>
        <w:t>a)</w:t>
      </w:r>
      <w:r w:rsidR="00CE03EC" w:rsidRPr="002E2695">
        <w:rPr>
          <w:rFonts w:ascii="Times New Roman" w:hAnsi="Times New Roman" w:cs="Times New Roman"/>
        </w:rPr>
        <w:tab/>
        <w:t>Obchodné meno a sídlo účto</w:t>
      </w:r>
      <w:r w:rsidRPr="002E2695">
        <w:rPr>
          <w:rFonts w:ascii="Times New Roman" w:hAnsi="Times New Roman" w:cs="Times New Roman"/>
        </w:rPr>
        <w:t xml:space="preserve">vnej jednotky, ktorá zostavuje </w:t>
      </w:r>
      <w:r w:rsidR="00CE03EC" w:rsidRPr="002E2695">
        <w:rPr>
          <w:rFonts w:ascii="Times New Roman" w:hAnsi="Times New Roman" w:cs="Times New Roman"/>
        </w:rPr>
        <w:t xml:space="preserve">konsolidovanú účtovnú závierku za </w:t>
      </w:r>
      <w:r w:rsidRPr="002E2695">
        <w:rPr>
          <w:rFonts w:ascii="Times New Roman" w:hAnsi="Times New Roman" w:cs="Times New Roman"/>
        </w:rPr>
        <w:t>najväčšiu skupinu, ktorej súčas</w:t>
      </w:r>
      <w:r w:rsidR="000F64B6">
        <w:rPr>
          <w:rFonts w:ascii="Times New Roman" w:hAnsi="Times New Roman" w:cs="Times New Roman"/>
        </w:rPr>
        <w:t>ť</w:t>
      </w:r>
      <w:r w:rsidRPr="002E2695">
        <w:rPr>
          <w:rFonts w:ascii="Times New Roman" w:hAnsi="Times New Roman" w:cs="Times New Roman"/>
        </w:rPr>
        <w:t>ou je účtovná jednotka</w:t>
      </w:r>
      <w:r w:rsidR="000F64B6">
        <w:rPr>
          <w:rFonts w:ascii="Times New Roman" w:hAnsi="Times New Roman" w:cs="Times New Roman"/>
        </w:rPr>
        <w:t xml:space="preserve"> </w:t>
      </w:r>
      <w:r w:rsidR="008774C4">
        <w:rPr>
          <w:rFonts w:ascii="Times New Roman" w:hAnsi="Times New Roman" w:cs="Times New Roman"/>
        </w:rPr>
        <w:t>ako dcérska účtovná jednotka</w:t>
      </w:r>
      <w:r w:rsidRPr="002E2695">
        <w:rPr>
          <w:rFonts w:ascii="Times New Roman" w:hAnsi="Times New Roman" w:cs="Times New Roman"/>
        </w:rPr>
        <w:t>:</w:t>
      </w:r>
      <w:r w:rsidR="00CE03EC" w:rsidRPr="002E2695">
        <w:rPr>
          <w:rFonts w:ascii="Times New Roman" w:hAnsi="Times New Roman" w:cs="Times New Roman"/>
        </w:rPr>
        <w:t xml:space="preserve"> </w:t>
      </w:r>
    </w:p>
    <w:p w:rsidR="00900440" w:rsidRPr="005877C7" w:rsidRDefault="00CE03EC" w:rsidP="005877C7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645AA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DgZFKX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</w:p>
    <w:p w:rsidR="00900440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I.4 b)</w:t>
      </w:r>
      <w:r w:rsidRPr="002E2695">
        <w:rPr>
          <w:rFonts w:ascii="Times New Roman" w:hAnsi="Times New Roman" w:cs="Times New Roman"/>
        </w:rPr>
        <w:tab/>
        <w:t>Obchodné meno a sídlo účtovnej jednotky, ktorá zostavuje konsolidovanú účtovnú závierku za najmenšiu skupinu, ktorej súča</w:t>
      </w:r>
      <w:r w:rsidRPr="008774C4">
        <w:rPr>
          <w:rFonts w:ascii="Times New Roman" w:hAnsi="Times New Roman" w:cs="Times New Roman"/>
        </w:rPr>
        <w:t>s</w:t>
      </w:r>
      <w:r w:rsidR="008774C4" w:rsidRPr="008774C4">
        <w:rPr>
          <w:rFonts w:ascii="Times New Roman" w:hAnsi="Times New Roman" w:cs="Times New Roman"/>
        </w:rPr>
        <w:t>ť</w:t>
      </w:r>
      <w:r w:rsidRPr="008774C4">
        <w:rPr>
          <w:rFonts w:ascii="Times New Roman" w:hAnsi="Times New Roman" w:cs="Times New Roman"/>
        </w:rPr>
        <w:t>o</w:t>
      </w:r>
      <w:r w:rsidRPr="002E2695">
        <w:rPr>
          <w:rFonts w:ascii="Times New Roman" w:hAnsi="Times New Roman" w:cs="Times New Roman"/>
        </w:rPr>
        <w:t xml:space="preserve">u je účtovná jednotka ako dcérska účtovná jednotka, a ktorá je tiež začlenená do skupiny účtovných jednotiek uvedených v písmene a): </w:t>
      </w:r>
    </w:p>
    <w:p w:rsidR="00900440" w:rsidRPr="002E2695" w:rsidRDefault="00900440" w:rsidP="00900440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A6952" wp14:editId="67A7671F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6A274" id="Rovná spojnica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A/NsDT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</w:p>
    <w:p w:rsidR="00900440" w:rsidRPr="002E2695" w:rsidRDefault="00900440" w:rsidP="009F12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7DB03" wp14:editId="74D9CB24">
                <wp:simplePos x="0" y="0"/>
                <wp:positionH relativeFrom="column">
                  <wp:posOffset>429491</wp:posOffset>
                </wp:positionH>
                <wp:positionV relativeFrom="paragraph">
                  <wp:posOffset>172547</wp:posOffset>
                </wp:positionV>
                <wp:extent cx="534352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5E27F" id="Rovná spojnica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pt,13.6pt" to="454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" strokecolor="black [3213]" strokeweight="1pt">
                <v:stroke dashstyle="1 1" joinstyle="miter"/>
              </v:line>
            </w:pict>
          </mc:Fallback>
        </mc:AlternateContent>
      </w:r>
    </w:p>
    <w:p w:rsidR="00900440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I.4 c)</w:t>
      </w:r>
      <w:r w:rsidRPr="002E2695">
        <w:rPr>
          <w:rFonts w:ascii="Times New Roman" w:hAnsi="Times New Roman" w:cs="Times New Roman"/>
        </w:rPr>
        <w:tab/>
        <w:t xml:space="preserve">Sídlo konsolidujúcej účtovnej jednotky, v ktorej je možné získať kópie konsolidovaných účtovných závierok uvedených v písmenách a) a b): </w:t>
      </w:r>
    </w:p>
    <w:p w:rsidR="002E2695" w:rsidRPr="005877C7" w:rsidRDefault="00900440" w:rsidP="009F1252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A6EA1" wp14:editId="22C2F7F9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9173C" id="Rovná spojnica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MUGYJv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</w:p>
    <w:p w:rsidR="009F1252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 xml:space="preserve">I.4 </w:t>
      </w:r>
      <w:r w:rsidR="002E2695" w:rsidRPr="002E2695">
        <w:rPr>
          <w:rFonts w:ascii="Times New Roman" w:hAnsi="Times New Roman" w:cs="Times New Roman"/>
          <w:b/>
        </w:rPr>
        <w:t>d</w:t>
      </w:r>
      <w:r w:rsidR="00CE03EC" w:rsidRPr="002E2695">
        <w:rPr>
          <w:rFonts w:ascii="Times New Roman" w:hAnsi="Times New Roman" w:cs="Times New Roman"/>
          <w:b/>
        </w:rPr>
        <w:t>)</w:t>
      </w:r>
      <w:r w:rsidR="00CE03EC" w:rsidRPr="002E2695">
        <w:rPr>
          <w:rFonts w:ascii="Times New Roman" w:hAnsi="Times New Roman" w:cs="Times New Roman"/>
        </w:rPr>
        <w:tab/>
        <w:t>Oslobodenie materskej účtovnej jednotky od povinnosti zostavenia konsolidovanej účtovnej závierky a konsolidovanej výročnej správy</w:t>
      </w:r>
    </w:p>
    <w:p w:rsidR="009F1252" w:rsidRPr="002E2695" w:rsidRDefault="00EF155C" w:rsidP="009F1252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010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F1252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9F1252" w:rsidRPr="002E2695">
        <w:rPr>
          <w:rFonts w:ascii="Times New Roman" w:hAnsi="Times New Roman" w:cs="Times New Roman"/>
        </w:rPr>
        <w:t>V zmysle § 22 ods. 8 ZoÚ (oslobodenie od konsolidácie na medzistupni):</w:t>
      </w:r>
    </w:p>
    <w:p w:rsidR="00C21550" w:rsidRPr="002E2695" w:rsidRDefault="00C21550" w:rsidP="00090EE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</w:rPr>
        <w:t>Obchodné meno a sídlo materskej účtovnej jednotky zostavujúcej konsolidovanú účtovnú závierku podľa IFRS EÚ, do ktorej je zahrňovaná účtovná jednotka a všetky jej dcérske účtovné jednotky:</w:t>
      </w:r>
    </w:p>
    <w:p w:rsidR="00090EEC" w:rsidRPr="002E2695" w:rsidRDefault="00C21550" w:rsidP="00090EEC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E570B" wp14:editId="1BAE04E2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5343525" cy="9525"/>
                <wp:effectExtent l="0" t="0" r="28575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37C81" id="Rovná spojnica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2.7pt" to="45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 xml:space="preserve">                  </w:t>
      </w:r>
    </w:p>
    <w:p w:rsidR="002E2695" w:rsidRPr="002E2695" w:rsidRDefault="00EF155C" w:rsidP="002E2695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952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090EEC" w:rsidRPr="002E2695">
        <w:rPr>
          <w:rFonts w:ascii="Times New Roman" w:hAnsi="Times New Roman" w:cs="Times New Roman"/>
        </w:rPr>
        <w:tab/>
      </w:r>
      <w:r w:rsidR="00C21550" w:rsidRPr="002E2695">
        <w:rPr>
          <w:rFonts w:ascii="Times New Roman" w:hAnsi="Times New Roman" w:cs="Times New Roman"/>
        </w:rPr>
        <w:t xml:space="preserve">V zmysle § 22 ods. </w:t>
      </w:r>
      <w:r w:rsidR="002E2695" w:rsidRPr="002E2695">
        <w:rPr>
          <w:rFonts w:ascii="Times New Roman" w:hAnsi="Times New Roman" w:cs="Times New Roman"/>
        </w:rPr>
        <w:t xml:space="preserve">10 a </w:t>
      </w:r>
      <w:r w:rsidR="00C21550" w:rsidRPr="002E2695">
        <w:rPr>
          <w:rFonts w:ascii="Times New Roman" w:hAnsi="Times New Roman" w:cs="Times New Roman"/>
        </w:rPr>
        <w:t>12  ZoÚ (oslobodenie pri nevýznamnosti dcérskych spoločností):</w:t>
      </w:r>
    </w:p>
    <w:tbl>
      <w:tblPr>
        <w:tblStyle w:val="Mriekatabuky"/>
        <w:tblpPr w:leftFromText="141" w:rightFromText="141" w:vertAnchor="text" w:horzAnchor="margin" w:tblpX="-30" w:tblpY="73"/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4"/>
        <w:gridCol w:w="4229"/>
      </w:tblGrid>
      <w:tr w:rsidR="009E6AD6" w:rsidRPr="002E2695" w:rsidTr="001D4FB8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1D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Obchodné meno dcérskej spoločnosti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E28" w:rsidRPr="002E2695" w:rsidRDefault="008E4E28" w:rsidP="001D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Sídlo dcérskej spoločnosti</w:t>
            </w:r>
          </w:p>
        </w:tc>
      </w:tr>
      <w:tr w:rsidR="002E2695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E2695" w:rsidRPr="002E2695" w:rsidRDefault="002E2695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E2695" w:rsidRPr="002E2695" w:rsidRDefault="002E2695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D6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D6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2695" w:rsidRPr="002E2695" w:rsidRDefault="002E2695" w:rsidP="00090EEC">
      <w:pPr>
        <w:spacing w:line="240" w:lineRule="auto"/>
        <w:jc w:val="both"/>
        <w:rPr>
          <w:rFonts w:ascii="Times New Roman" w:hAnsi="Times New Roman" w:cs="Times New Roman"/>
        </w:rPr>
      </w:pPr>
    </w:p>
    <w:p w:rsidR="008E4E28" w:rsidRPr="002E2695" w:rsidRDefault="002E2695" w:rsidP="00090E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</w:t>
      </w:r>
      <w:r w:rsidR="008E4E28" w:rsidRPr="002E2695">
        <w:rPr>
          <w:rFonts w:ascii="Times New Roman" w:hAnsi="Times New Roman" w:cs="Times New Roman"/>
          <w:b/>
        </w:rPr>
        <w:t>.</w:t>
      </w:r>
      <w:r w:rsidRPr="002E2695">
        <w:rPr>
          <w:rFonts w:ascii="Times New Roman" w:hAnsi="Times New Roman" w:cs="Times New Roman"/>
          <w:b/>
        </w:rPr>
        <w:t>5</w:t>
      </w:r>
      <w:r w:rsidR="008E4E28" w:rsidRPr="002E2695">
        <w:rPr>
          <w:rFonts w:ascii="Times New Roman" w:hAnsi="Times New Roman" w:cs="Times New Roman"/>
          <w:b/>
        </w:rPr>
        <w:t xml:space="preserve"> </w:t>
      </w:r>
      <w:r w:rsidR="008E4E28" w:rsidRPr="002E2695">
        <w:rPr>
          <w:rFonts w:ascii="Times New Roman" w:hAnsi="Times New Roman" w:cs="Times New Roman"/>
          <w:b/>
        </w:rPr>
        <w:tab/>
        <w:t>Informácie o počte zamestnancov:</w:t>
      </w:r>
    </w:p>
    <w:tbl>
      <w:tblPr>
        <w:tblStyle w:val="Mriekatabuky"/>
        <w:tblpPr w:leftFromText="141" w:rightFromText="141" w:vertAnchor="text" w:horzAnchor="margin" w:tblpX="-45" w:tblpY="73"/>
        <w:tblW w:w="93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126"/>
        <w:gridCol w:w="2410"/>
        <w:gridCol w:w="2788"/>
      </w:tblGrid>
      <w:tr w:rsidR="008E4E28" w:rsidRPr="002E2695" w:rsidTr="001D4FB8">
        <w:tc>
          <w:tcPr>
            <w:tcW w:w="412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Názov položky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Bežné účtovné obdobie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Bezprostredne predchádzajúce účtovné obdobie</w:t>
            </w:r>
          </w:p>
        </w:tc>
      </w:tr>
      <w:tr w:rsidR="008E4E28" w:rsidRPr="002E2695" w:rsidTr="001D4FB8">
        <w:trPr>
          <w:trHeight w:val="454"/>
        </w:trPr>
        <w:tc>
          <w:tcPr>
            <w:tcW w:w="4126" w:type="dxa"/>
            <w:tcBorders>
              <w:top w:val="single" w:sz="18" w:space="0" w:color="auto"/>
              <w:right w:val="single" w:sz="12" w:space="0" w:color="auto"/>
            </w:tcBorders>
          </w:tcPr>
          <w:p w:rsidR="008E4E28" w:rsidRPr="002E2695" w:rsidRDefault="008E4E28" w:rsidP="002E2695">
            <w:pPr>
              <w:rPr>
                <w:rFonts w:ascii="Times New Roman" w:hAnsi="Times New Roman" w:cs="Times New Roman"/>
              </w:rPr>
            </w:pPr>
            <w:r w:rsidRPr="002E2695">
              <w:rPr>
                <w:rFonts w:ascii="Times New Roman" w:hAnsi="Times New Roman" w:cs="Times New Roman"/>
              </w:rPr>
              <w:t>Priemerný prepočítaný počet zamestnancov</w:t>
            </w:r>
            <w:r w:rsidR="002E2695" w:rsidRPr="002E2695">
              <w:rPr>
                <w:rFonts w:ascii="Times New Roman" w:hAnsi="Times New Roman" w:cs="Times New Roman"/>
              </w:rPr>
              <w:t xml:space="preserve"> počas účtovného obdobia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4E28" w:rsidRPr="002E2695" w:rsidRDefault="00A02E8E" w:rsidP="009E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4E28" w:rsidRPr="002E2695" w:rsidRDefault="00A02E8E" w:rsidP="009E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E4E28" w:rsidRPr="002E2695" w:rsidRDefault="008E4E28" w:rsidP="008E4E28">
      <w:p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</w:p>
    <w:p w:rsidR="002E2695" w:rsidRPr="005877C7" w:rsidRDefault="006E4085" w:rsidP="00B832B9">
      <w:pPr>
        <w:spacing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II</w:t>
      </w:r>
      <w:r w:rsidR="002E2695" w:rsidRPr="005877C7">
        <w:rPr>
          <w:rFonts w:ascii="Times New Roman" w:hAnsi="Times New Roman" w:cs="Times New Roman"/>
          <w:b/>
          <w:color w:val="5B9BD5" w:themeColor="accent1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</w:rPr>
        <w:t>Informácie o</w:t>
      </w:r>
      <w:r w:rsidR="003F5AF5" w:rsidRPr="005877C7">
        <w:rPr>
          <w:rFonts w:ascii="Times New Roman" w:hAnsi="Times New Roman" w:cs="Times New Roman"/>
          <w:b/>
          <w:color w:val="5B9BD5" w:themeColor="accent1"/>
        </w:rPr>
        <w:t> orgánoch spoločnosti</w:t>
      </w:r>
    </w:p>
    <w:p w:rsidR="00B832B9" w:rsidRDefault="002E2695" w:rsidP="00B832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II.</w:t>
      </w:r>
      <w:r w:rsidR="00B832B9">
        <w:rPr>
          <w:rFonts w:ascii="Times New Roman" w:hAnsi="Times New Roman" w:cs="Times New Roman"/>
          <w:b/>
        </w:rPr>
        <w:tab/>
        <w:t>Informácie o orgánoch účtovnej jednotky</w:t>
      </w:r>
    </w:p>
    <w:p w:rsidR="002E2695" w:rsidRPr="002E2695" w:rsidRDefault="002E2695" w:rsidP="00B832B9">
      <w:pPr>
        <w:spacing w:line="240" w:lineRule="auto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 xml:space="preserve">a) </w:t>
      </w:r>
      <w:r w:rsidR="00B832B9">
        <w:rPr>
          <w:rFonts w:ascii="Times New Roman" w:hAnsi="Times New Roman" w:cs="Times New Roman"/>
          <w:b/>
        </w:rPr>
        <w:t>-</w:t>
      </w:r>
      <w:r w:rsidRPr="002E2695">
        <w:rPr>
          <w:rFonts w:ascii="Times New Roman" w:hAnsi="Times New Roman" w:cs="Times New Roman"/>
          <w:b/>
        </w:rPr>
        <w:t xml:space="preserve"> d)</w:t>
      </w:r>
      <w:r w:rsidR="006E4085" w:rsidRPr="002E2695">
        <w:rPr>
          <w:rFonts w:ascii="Times New Roman" w:hAnsi="Times New Roman" w:cs="Times New Roman"/>
          <w:b/>
        </w:rPr>
        <w:t xml:space="preserve"> </w:t>
      </w:r>
    </w:p>
    <w:tbl>
      <w:tblPr>
        <w:tblW w:w="9235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709"/>
        <w:gridCol w:w="1417"/>
        <w:gridCol w:w="1134"/>
        <w:gridCol w:w="730"/>
      </w:tblGrid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príjmu, výhody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príjmu, výhody súčasných členov orgánov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príjmu, výhody bývalých členov orgánov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štatutárneho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dozorného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iného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štatutárneho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dozorného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iného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 xml:space="preserve"> Časť 1 - BO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1 - BO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2 - PO</w:t>
            </w:r>
          </w:p>
        </w:tc>
        <w:tc>
          <w:tcPr>
            <w:tcW w:w="3281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2 - PO</w:t>
            </w:r>
          </w:p>
        </w:tc>
      </w:tr>
      <w:tr w:rsidR="001D4FB8" w:rsidRPr="002E2695" w:rsidTr="001D4FB8">
        <w:trPr>
          <w:trHeight w:val="315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zabezpečenie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Splatené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Odpustené a odpísané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Použité finančné prostriedky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plnenia na súkromné účely, ktoré je potrebné vyúčtovať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</w:tr>
    </w:tbl>
    <w:p w:rsidR="002E2695" w:rsidRPr="000D561E" w:rsidRDefault="000D561E" w:rsidP="007A588C">
      <w:pPr>
        <w:spacing w:before="240" w:line="240" w:lineRule="auto"/>
        <w:ind w:right="142"/>
        <w:jc w:val="both"/>
        <w:rPr>
          <w:rFonts w:ascii="Times New Roman" w:hAnsi="Times New Roman" w:cs="Times New Roman"/>
          <w:szCs w:val="24"/>
        </w:rPr>
      </w:pPr>
      <w:r w:rsidRPr="001D4FB8">
        <w:rPr>
          <w:rFonts w:ascii="Times New Roman" w:hAnsi="Times New Roman" w:cs="Times New Roman"/>
          <w:b/>
          <w:szCs w:val="24"/>
        </w:rPr>
        <w:t>Ďalšie dôležité informácie o príjmoch a výhodách členov štatutárnych orgánov, dozorných orgánov a iného orgánu účtovnej jednotky</w:t>
      </w:r>
      <w:r w:rsidRPr="000D561E">
        <w:rPr>
          <w:rFonts w:ascii="Times New Roman" w:hAnsi="Times New Roman" w:cs="Times New Roman"/>
          <w:szCs w:val="24"/>
        </w:rPr>
        <w:t xml:space="preserve"> (napr. hlavné podmienky, na základe ktorých boli záruky, iné zabezpečenia a pôžičky poskytnuté):</w:t>
      </w:r>
    </w:p>
    <w:p w:rsidR="002E2695" w:rsidRDefault="002E2695" w:rsidP="006E4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FB8" w:rsidRPr="005877C7" w:rsidRDefault="001D4FB8" w:rsidP="00B832B9">
      <w:pPr>
        <w:spacing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III</w:t>
      </w:r>
      <w:r w:rsidRPr="005877C7">
        <w:rPr>
          <w:rFonts w:ascii="Times New Roman" w:hAnsi="Times New Roman" w:cs="Times New Roman"/>
          <w:b/>
          <w:color w:val="5B9BD5" w:themeColor="accent1"/>
        </w:rPr>
        <w:tab/>
        <w:t>I</w:t>
      </w:r>
      <w:r w:rsidR="00B832B9" w:rsidRPr="005877C7">
        <w:rPr>
          <w:rFonts w:ascii="Times New Roman" w:hAnsi="Times New Roman" w:cs="Times New Roman"/>
          <w:b/>
          <w:color w:val="5B9BD5" w:themeColor="accent1"/>
        </w:rPr>
        <w:t>nformácie o prijatých postupoch</w:t>
      </w:r>
    </w:p>
    <w:p w:rsidR="006E4085" w:rsidRPr="001D4FB8" w:rsidRDefault="001D4FB8" w:rsidP="006E4085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D4FB8">
        <w:rPr>
          <w:rFonts w:ascii="Times New Roman" w:hAnsi="Times New Roman" w:cs="Times New Roman"/>
          <w:b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D4FB8">
        <w:rPr>
          <w:rFonts w:ascii="Times New Roman" w:hAnsi="Times New Roman" w:cs="Times New Roman"/>
          <w:b/>
          <w:szCs w:val="24"/>
        </w:rPr>
        <w:t>1</w:t>
      </w:r>
      <w:r w:rsidRPr="001D4FB8">
        <w:rPr>
          <w:rFonts w:ascii="Times New Roman" w:hAnsi="Times New Roman" w:cs="Times New Roman"/>
          <w:b/>
          <w:szCs w:val="24"/>
        </w:rPr>
        <w:tab/>
      </w:r>
      <w:r w:rsidR="006E4085" w:rsidRPr="001D4FB8">
        <w:rPr>
          <w:rFonts w:ascii="Times New Roman" w:hAnsi="Times New Roman" w:cs="Times New Roman"/>
          <w:b/>
          <w:szCs w:val="24"/>
        </w:rPr>
        <w:t>Účtovná jednotka bude nepretržite pokračovať vo svojej činnosti:</w:t>
      </w:r>
    </w:p>
    <w:p w:rsidR="00173C34" w:rsidRDefault="00173C34" w:rsidP="00E42DF0">
      <w:pPr>
        <w:spacing w:after="360" w:line="240" w:lineRule="auto"/>
        <w:jc w:val="both"/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5195B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9470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55C">
            <w:rPr>
              <w:rFonts w:ascii="MS Gothic" w:eastAsia="MS Gothic" w:hAnsi="MS Gothic" w:cs="Times New Roman" w:hint="eastAsia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áno</w:t>
      </w:r>
      <w:r w:rsidR="001D4FB8"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5195B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80393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155C">
            <w:rPr>
              <w:rFonts w:ascii="MS Gothic" w:eastAsia="MS Gothic" w:hAnsi="MS Gothic" w:cs="Times New Roman" w:hint="eastAsia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☒</w:t>
          </w:r>
        </w:sdtContent>
      </w:sdt>
      <w:r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42DF0"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nie</w:t>
      </w:r>
    </w:p>
    <w:p w:rsidR="001D4FB8" w:rsidRPr="001D4FB8" w:rsidRDefault="001D4FB8" w:rsidP="007A588C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Ak účtovná jednotka nebude nepretržite pokračovať vo svojej činnosti, uvádza sa informácia o nesplnení predpokladu nepretržitého pokračovania vo svojej činnosti a k tomu zodpovedajúci spôsob účtovania podľa § 7 ods. 4 ZoÚ:</w:t>
      </w:r>
      <w:r w:rsidR="00EF155C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F155C" w:rsidRPr="00EF155C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spoločnosť nevykonáva žiadnu podnikateľskú činnosť a momentálne je v konkurze</w:t>
      </w:r>
    </w:p>
    <w:p w:rsid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D4FB8" w:rsidRDefault="001D4FB8" w:rsidP="001D4F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 2</w:t>
      </w:r>
      <w:r w:rsidRPr="001D4FB8">
        <w:rPr>
          <w:rFonts w:ascii="Times New Roman" w:hAnsi="Times New Roman" w:cs="Times New Roman"/>
          <w:b/>
          <w:szCs w:val="24"/>
        </w:rPr>
        <w:tab/>
        <w:t>Zmeny účtovných zásad a metód:</w:t>
      </w:r>
    </w:p>
    <w:p w:rsidR="001D4FB8" w:rsidRPr="001D4FB8" w:rsidRDefault="001D4FB8" w:rsidP="001D4FB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D4FB8">
        <w:rPr>
          <w:rFonts w:ascii="Times New Roman" w:hAnsi="Times New Roman" w:cs="Times New Roman"/>
          <w:szCs w:val="24"/>
        </w:rPr>
        <w:t>Účtovné metódy a z</w:t>
      </w:r>
      <w:r w:rsidR="00B832B9">
        <w:rPr>
          <w:rFonts w:ascii="Times New Roman" w:hAnsi="Times New Roman" w:cs="Times New Roman"/>
          <w:szCs w:val="24"/>
        </w:rPr>
        <w:t>á</w:t>
      </w:r>
      <w:r w:rsidRPr="001D4FB8">
        <w:rPr>
          <w:rFonts w:ascii="Times New Roman" w:hAnsi="Times New Roman" w:cs="Times New Roman"/>
          <w:szCs w:val="24"/>
        </w:rPr>
        <w:t>sady boli aplikované</w:t>
      </w:r>
      <w:r w:rsidR="00B05B9D">
        <w:rPr>
          <w:rFonts w:ascii="Times New Roman" w:hAnsi="Times New Roman" w:cs="Times New Roman"/>
          <w:szCs w:val="24"/>
        </w:rPr>
        <w:t xml:space="preserve"> v rámci platného ZoÚ</w:t>
      </w:r>
      <w:r w:rsidR="00B05B9D" w:rsidRPr="00B05B9D">
        <w:rPr>
          <w:rFonts w:ascii="Times New Roman" w:hAnsi="Times New Roman" w:cs="Times New Roman"/>
          <w:szCs w:val="24"/>
        </w:rPr>
        <w:t>, s osobit</w:t>
      </w:r>
      <w:r w:rsidRPr="00B05B9D">
        <w:rPr>
          <w:rFonts w:ascii="Times New Roman" w:hAnsi="Times New Roman" w:cs="Times New Roman"/>
          <w:szCs w:val="24"/>
        </w:rPr>
        <w:t>os</w:t>
      </w:r>
      <w:r w:rsidR="00B05B9D" w:rsidRPr="00B05B9D">
        <w:rPr>
          <w:rFonts w:ascii="Times New Roman" w:hAnsi="Times New Roman" w:cs="Times New Roman"/>
          <w:szCs w:val="24"/>
        </w:rPr>
        <w:t>ť</w:t>
      </w:r>
      <w:r w:rsidRPr="00B05B9D">
        <w:rPr>
          <w:rFonts w:ascii="Times New Roman" w:hAnsi="Times New Roman" w:cs="Times New Roman"/>
          <w:szCs w:val="24"/>
        </w:rPr>
        <w:t>ami:</w:t>
      </w:r>
      <w:r w:rsidRPr="001D4FB8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835"/>
        <w:gridCol w:w="3402"/>
      </w:tblGrid>
      <w:tr w:rsidR="001D4FB8" w:rsidRPr="001D4FB8" w:rsidTr="001D4FB8">
        <w:trPr>
          <w:trHeight w:val="1320"/>
        </w:trPr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zmeny zásady alebo metódy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zmeny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 vplyvu na príslušnú zložku majetku, záväzkov, vlastného imania a výsledku hospodárenia účtovnej jednotky</w:t>
            </w:r>
          </w:p>
        </w:tc>
      </w:tr>
      <w:tr w:rsidR="001D4FB8" w:rsidRPr="001D4FB8" w:rsidTr="001D4FB8">
        <w:trPr>
          <w:trHeight w:val="300"/>
        </w:trPr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300"/>
        </w:trPr>
        <w:tc>
          <w:tcPr>
            <w:tcW w:w="310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1D4FB8" w:rsidRPr="001D4FB8" w:rsidRDefault="001D4FB8" w:rsidP="00B05B9D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Ak v dôsledku zmeny účtovných zásad a účtovných metód nie sú hodnoty za bezprostredne predchádzajúce obdobie v jednotlivých súčastiach účtovnej závierky porovnateľné, uvádza sa vysvetlenie o neporovnateľných hodnotách:</w:t>
      </w:r>
    </w:p>
    <w:p w:rsidR="001D4FB8" w:rsidRP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D4FB8" w:rsidRP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III.</w:t>
      </w:r>
      <w:r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Informácie o charaktere a účele transakcií, ktor</w:t>
      </w:r>
      <w:r w:rsidR="00B05B9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é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sa neuvádzajú v súvahe</w:t>
      </w:r>
    </w:p>
    <w:tbl>
      <w:tblPr>
        <w:tblW w:w="935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984"/>
        <w:gridCol w:w="2552"/>
      </w:tblGrid>
      <w:tr w:rsidR="001D4FB8" w:rsidRPr="001D4FB8" w:rsidTr="004701FB">
        <w:trPr>
          <w:trHeight w:val="9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Opis transakcie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Finančný vplyv transakcie na účtovnú jednotku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Riziká transakcie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Prínosy transakcie</w:t>
            </w:r>
          </w:p>
        </w:tc>
      </w:tr>
      <w:tr w:rsidR="001D4FB8" w:rsidRPr="001D4FB8" w:rsidTr="004701FB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4701FB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</w:tr>
      <w:tr w:rsidR="001D4FB8" w:rsidRPr="001D4FB8" w:rsidTr="004701FB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4701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4701FB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42DF0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III. 4 a)   Spôsob oceňovania jednotlivých zložiek majetku a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záväzkov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2693"/>
        <w:gridCol w:w="2835"/>
      </w:tblGrid>
      <w:tr w:rsidR="004701FB" w:rsidRPr="004701FB" w:rsidTr="00B05B9D">
        <w:trPr>
          <w:trHeight w:val="705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majetku / záväzkov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Spôsob ocenenia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Náklady spojené </w:t>
            </w: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s obstaraním</w:t>
            </w:r>
          </w:p>
        </w:tc>
      </w:tr>
      <w:tr w:rsidR="004701FB" w:rsidRPr="004701FB" w:rsidTr="00B05B9D">
        <w:trPr>
          <w:trHeight w:val="228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kúpou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5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6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DHM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Dlhodobý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6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obstarané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66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vytvorené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4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obstarané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6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Zákazková výroba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Zákazková výstav. nehnuteľ. určenej na predaj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28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EF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47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Krátkodobý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rozlíšenie na strane aktív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rozlíšenie na strane pasív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21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Deriváty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a záväzky zabezpečené derivátmi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0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Prenajatý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obstar. zmluvou o kúpe prenajatej veci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4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obstaraný v privatizácii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430"/>
        </w:trPr>
        <w:tc>
          <w:tcPr>
            <w:tcW w:w="3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Splatná daň z príjmov a odložená daň z príjmov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E42DF0" w:rsidRPr="004701FB" w:rsidRDefault="00E42DF0" w:rsidP="006E4085">
      <w:pPr>
        <w:spacing w:line="240" w:lineRule="auto"/>
        <w:jc w:val="both"/>
        <w:rPr>
          <w:rFonts w:ascii="Times New Roman" w:hAnsi="Times New Roman" w:cs="Times New Roman"/>
        </w:rPr>
      </w:pPr>
    </w:p>
    <w:p w:rsidR="004701FB" w:rsidRDefault="004701FB" w:rsidP="004701FB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   Odhad zníženia hodnoty majetku a tvorba OP k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majetku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919"/>
        <w:gridCol w:w="3402"/>
      </w:tblGrid>
      <w:tr w:rsidR="004701FB" w:rsidRPr="004701FB" w:rsidTr="004701FB">
        <w:trPr>
          <w:trHeight w:val="735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majetku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Odhad zníženia hodnoty majetku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Vytvorená OP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7A588C" w:rsidRDefault="007A588C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Default="004701FB" w:rsidP="004701FB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 </w:t>
      </w:r>
      <w:r w:rsidR="00B05B9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záväzkov a stanovenie odhadu ocenenia rezerv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536"/>
      </w:tblGrid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Určenie ocenenia záväzkov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Odhad ocenenia rezerv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600C1D" w:rsidRDefault="004701FB" w:rsidP="00600C1D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="0083794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finančných nástrojov alebo majetku, ktorý nie je finančným nástrojom pri oceňovaní reálnou hodnotou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45"/>
        <w:gridCol w:w="1417"/>
        <w:gridCol w:w="1560"/>
        <w:gridCol w:w="1559"/>
      </w:tblGrid>
      <w:tr w:rsidR="00600C1D" w:rsidRPr="004701FB" w:rsidTr="00B832B9">
        <w:trPr>
          <w:trHeight w:val="187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 xml:space="preserve">Finančný nástroj (FN) alebo majetok, ktorý nie je FN pri oceňovaní reálnou hodnotou 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Aplikácia RH podľa ZoÚ alebo stanovenie významných predpokladov slúžiacich ako základ modelov a postupov ocenenia pri kvalifikovanom odhade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reálnej hodnoty na VH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reálnej hodnoty na VI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4701FB" w:rsidRPr="00600C1D" w:rsidRDefault="00600C1D" w:rsidP="007A588C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00C1D">
        <w:rPr>
          <w:rFonts w:ascii="Times New Roman" w:hAnsi="Times New Roman" w:cs="Times New Roman"/>
          <w:b/>
          <w:szCs w:val="24"/>
        </w:rPr>
        <w:t>Informácie o rozsahu a podstate všetkých druhov derivátových finančných nástrojov vrátane hlavných podmienok a okolností, ktoré môžu ovplyvniť sumu, časový priebeh a mieru istoty budúcich peňažných tokov:</w:t>
      </w: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A65198">
      <w:pPr>
        <w:spacing w:before="24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finančných nástrojov pri oceňovaní obs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tarávacou cenou alebo vlastnými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nákladmi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569"/>
        <w:gridCol w:w="1701"/>
        <w:gridCol w:w="1835"/>
        <w:gridCol w:w="2276"/>
      </w:tblGrid>
      <w:tr w:rsidR="00600C1D" w:rsidRPr="00600C1D" w:rsidTr="00A65198">
        <w:trPr>
          <w:trHeight w:val="56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FM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Účtovná hodnota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FM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pre nezníženie účtovnej hodnoty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600C1D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Spôsob stanovenia metódy vlastného imania</w:t>
      </w: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g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A65198"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Spôsob zostavenia odpisového plánu dlhodobého majetku</w:t>
      </w:r>
    </w:p>
    <w:p w:rsidR="00E42DF0" w:rsidRPr="00600C1D" w:rsidRDefault="00E42DF0" w:rsidP="00A6519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00C1D">
        <w:rPr>
          <w:rFonts w:ascii="Times New Roman" w:hAnsi="Times New Roman" w:cs="Times New Roman"/>
          <w:szCs w:val="24"/>
        </w:rPr>
        <w:t>Spôsob zostavenia účtovného odpisového plánu pre dlho</w:t>
      </w:r>
      <w:r w:rsidR="00600C1D" w:rsidRPr="00600C1D">
        <w:rPr>
          <w:rFonts w:ascii="Times New Roman" w:hAnsi="Times New Roman" w:cs="Times New Roman"/>
          <w:szCs w:val="24"/>
        </w:rPr>
        <w:t>dobý hmotný majetok a</w:t>
      </w:r>
      <w:r w:rsidR="00600C1D">
        <w:rPr>
          <w:rFonts w:ascii="Times New Roman" w:hAnsi="Times New Roman" w:cs="Times New Roman"/>
          <w:szCs w:val="24"/>
        </w:rPr>
        <w:t xml:space="preserve"> </w:t>
      </w:r>
      <w:r w:rsidR="00600C1D" w:rsidRPr="00600C1D">
        <w:rPr>
          <w:rFonts w:ascii="Times New Roman" w:hAnsi="Times New Roman" w:cs="Times New Roman"/>
          <w:szCs w:val="24"/>
        </w:rPr>
        <w:t xml:space="preserve">dlhodobý </w:t>
      </w:r>
      <w:r w:rsidRPr="00600C1D">
        <w:rPr>
          <w:rFonts w:ascii="Times New Roman" w:hAnsi="Times New Roman" w:cs="Times New Roman"/>
          <w:szCs w:val="24"/>
        </w:rPr>
        <w:t>nehmotný majetok, doba odpisovan</w:t>
      </w:r>
      <w:r w:rsidR="00600C1D" w:rsidRPr="00600C1D">
        <w:rPr>
          <w:rFonts w:ascii="Times New Roman" w:hAnsi="Times New Roman" w:cs="Times New Roman"/>
          <w:szCs w:val="24"/>
        </w:rPr>
        <w:t xml:space="preserve">ia a použité sadzby a odpisové </w:t>
      </w:r>
      <w:r w:rsidRPr="00600C1D">
        <w:rPr>
          <w:rFonts w:ascii="Times New Roman" w:hAnsi="Times New Roman" w:cs="Times New Roman"/>
          <w:szCs w:val="24"/>
        </w:rPr>
        <w:t>metódy pri stanovení účtovných odpisov:</w:t>
      </w:r>
    </w:p>
    <w:tbl>
      <w:tblPr>
        <w:tblStyle w:val="Mriekatabuky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9"/>
        <w:gridCol w:w="2264"/>
        <w:gridCol w:w="1985"/>
        <w:gridCol w:w="2268"/>
      </w:tblGrid>
      <w:tr w:rsidR="00E42DF0" w:rsidRPr="00C5195B" w:rsidTr="00600C1D"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Druh majetku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Doba odpisovania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Sadzba odpisov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Odpisová metóda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00" w:rsidRDefault="003F3E00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AF1" w:rsidRDefault="00EF155C" w:rsidP="00A65198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2291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98">
            <w:rPr>
              <w:rFonts w:ascii="MS Gothic" w:eastAsia="MS Gothic" w:hAnsi="MS Gothic" w:cs="Times New Roman" w:hint="eastAsia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C5195B">
        <w:rPr>
          <w:rFonts w:ascii="Times New Roman" w:eastAsia="MS Gothic" w:hAnsi="Times New Roman" w:cs="Times New Roman"/>
          <w:b/>
          <w:sz w:val="32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600C1D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600C1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nehmotného majetku</w:t>
      </w:r>
      <w:r w:rsidR="00DC3B5F" w:rsidRPr="00600C1D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vychádzal z odpisového plánu zostaveného účtovnou jednotkou, ktorý vychádzal z predpokladanej doby použiteľnosti dlhodobého nehmotného majetku alebo iných objektívnych predpokladov</w:t>
      </w:r>
      <w:r w:rsidR="00DC3B5F" w:rsidRPr="00600C1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A65198" w:rsidRPr="00C5195B" w:rsidRDefault="00A65198" w:rsidP="00600C1D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00C1D" w:rsidRDefault="00EF155C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0014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C1D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600C1D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Odpisový plán bol o</w:t>
      </w:r>
      <w:r w:rsidR="00600C1D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vplyvnený týmito rozhodnutiami:</w:t>
      </w:r>
    </w:p>
    <w:p w:rsidR="00DC3B5F" w:rsidRDefault="00DC3B5F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5195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94A46" wp14:editId="5863464E">
                <wp:simplePos x="0" y="0"/>
                <wp:positionH relativeFrom="column">
                  <wp:posOffset>428625</wp:posOffset>
                </wp:positionH>
                <wp:positionV relativeFrom="paragraph">
                  <wp:posOffset>226060</wp:posOffset>
                </wp:positionV>
                <wp:extent cx="5343525" cy="952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4EDF8" id="Rovná spojnica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7.8pt" to="45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" strokecolor="black [3213]" strokeweight="1pt">
                <v:stroke dashstyle="1 1" joinstyle="miter"/>
              </v:line>
            </w:pict>
          </mc:Fallback>
        </mc:AlternateContent>
      </w:r>
    </w:p>
    <w:p w:rsid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00C1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DD9CA" wp14:editId="32F8D354">
                <wp:simplePos x="0" y="0"/>
                <wp:positionH relativeFrom="column">
                  <wp:posOffset>428625</wp:posOffset>
                </wp:positionH>
                <wp:positionV relativeFrom="paragraph">
                  <wp:posOffset>14893</wp:posOffset>
                </wp:positionV>
                <wp:extent cx="5343525" cy="9525"/>
                <wp:effectExtent l="0" t="0" r="28575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2E804" id="Rovná spojnica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.15pt" to="45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" strokecolor="black [3213]" strokeweight="1pt">
                <v:stroke dashstyle="1 1" joinstyle="miter"/>
              </v:line>
            </w:pict>
          </mc:Fallback>
        </mc:AlternateContent>
      </w:r>
    </w:p>
    <w:p w:rsidR="00DC3B5F" w:rsidRPr="00986157" w:rsidRDefault="00EF155C" w:rsidP="007C37DE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2033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5F" w:rsidRPr="00986157">
            <w:rPr>
              <w:rFonts w:ascii="Segoe UI Symbol" w:eastAsia="MS Gothic" w:hAnsi="Segoe UI Symbol" w:cs="Segoe UI Symbol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hmotného majetku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podnikateľ zostavil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interným predpisom, v ktorom vychádzal z predpokladaného op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otrebenia zaraďovaného majetku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zodpovedajúceho bežným podmienkam jeho používania. Odpisové sadzby pre </w:t>
      </w:r>
      <w:r w:rsid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účtovné a daňové odpisy podnikateľa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sa nerovnajú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DC3B5F" w:rsidRDefault="00EF155C" w:rsidP="007C37DE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84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5F" w:rsidRPr="00986157">
            <w:rPr>
              <w:rFonts w:ascii="Segoe UI Symbol" w:eastAsia="MS Gothic" w:hAnsi="Segoe UI Symbol" w:cs="Segoe UI Symbol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hmotného majetku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podnika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teľ zostavil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interným predpisom tak, že za základ vzal metódy používané pri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vyčísľovaní daňových odpisov. O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dpisové sadzby pre účtovné a daňové odpisy podnikateľa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sa rovnajú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A562DA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Ročný účtovný odpis sa odlišuje od da</w:t>
      </w:r>
      <w:r w:rsidR="00A562DA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ň</w:t>
      </w:r>
      <w:r w:rsidR="00A562DA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ového podľa počtu mesiacov od zaradenia do konca roka.</w:t>
      </w:r>
    </w:p>
    <w:p w:rsidR="00787C52" w:rsidRPr="00986157" w:rsidRDefault="00986157" w:rsidP="005877C7">
      <w:pPr>
        <w:spacing w:before="240" w:line="240" w:lineRule="auto"/>
        <w:ind w:left="992" w:hanging="992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</w:t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4</w:t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h)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Dotácie poskytnuté na obstaranie majetku:</w:t>
      </w:r>
    </w:p>
    <w:tbl>
      <w:tblPr>
        <w:tblStyle w:val="Mriekatabu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351"/>
        <w:gridCol w:w="2977"/>
      </w:tblGrid>
      <w:tr w:rsidR="00787C52" w:rsidRPr="00C5195B" w:rsidTr="00986157">
        <w:tc>
          <w:tcPr>
            <w:tcW w:w="3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Majetok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Ocenenie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Výška dotácie</w:t>
            </w:r>
          </w:p>
        </w:tc>
      </w:tr>
      <w:tr w:rsidR="00787C52" w:rsidRPr="00C5195B" w:rsidTr="00986157">
        <w:tc>
          <w:tcPr>
            <w:tcW w:w="301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52" w:rsidRPr="00C5195B" w:rsidTr="00986157">
        <w:trPr>
          <w:trHeight w:val="355"/>
        </w:trPr>
        <w:tc>
          <w:tcPr>
            <w:tcW w:w="301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52" w:rsidRPr="00C5195B" w:rsidTr="00986157">
        <w:trPr>
          <w:trHeight w:val="275"/>
        </w:trPr>
        <w:tc>
          <w:tcPr>
            <w:tcW w:w="3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389" w:rsidRDefault="00997389" w:rsidP="001D09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A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5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Oprava významných a nevýznamných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chýb minulých účtovných období 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vykonaných v bežnom účtovnom období:</w:t>
      </w:r>
    </w:p>
    <w:tbl>
      <w:tblPr>
        <w:tblStyle w:val="Mriekatabu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2924"/>
        <w:gridCol w:w="3313"/>
      </w:tblGrid>
      <w:tr w:rsidR="001D099A" w:rsidRPr="00C5195B" w:rsidTr="00986157"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Druh opravy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Suma</w:t>
            </w:r>
          </w:p>
        </w:tc>
        <w:tc>
          <w:tcPr>
            <w:tcW w:w="3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Popis chyby a vplyvu opravy</w:t>
            </w:r>
          </w:p>
        </w:tc>
      </w:tr>
      <w:tr w:rsidR="001D099A" w:rsidRPr="00C5195B" w:rsidTr="00986157"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Oprava </w:t>
            </w: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významných</w:t>
            </w: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1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1D099A" w:rsidRPr="00C5195B" w:rsidTr="00986157">
        <w:trPr>
          <w:trHeight w:val="70"/>
        </w:trPr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Oprava </w:t>
            </w: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nevýznamných</w:t>
            </w: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1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986157" w:rsidRPr="00C5195B" w:rsidRDefault="00986157" w:rsidP="001D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A" w:rsidRPr="005877C7" w:rsidRDefault="00986157" w:rsidP="005877C7">
      <w:pPr>
        <w:spacing w:before="240" w:after="0" w:line="240" w:lineRule="auto"/>
        <w:ind w:left="992" w:hanging="992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IV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Informácie, kto</w:t>
      </w:r>
      <w:r w:rsidR="00A562DA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ré vysvetľujú a dopĺňajú položky 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výkaz</w:t>
      </w:r>
      <w:r w:rsidR="00A562DA" w:rsidRPr="005877C7">
        <w:rPr>
          <w:rFonts w:ascii="Times New Roman" w:hAnsi="Times New Roman" w:cs="Times New Roman"/>
          <w:b/>
          <w:color w:val="5B9BD5" w:themeColor="accent1"/>
          <w:szCs w:val="24"/>
        </w:rPr>
        <w:t>u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 ziskov a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 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strát</w:t>
      </w:r>
    </w:p>
    <w:p w:rsidR="00986157" w:rsidRPr="00986157" w:rsidRDefault="00986157" w:rsidP="00986157">
      <w:pPr>
        <w:spacing w:after="0" w:line="240" w:lineRule="auto"/>
        <w:ind w:left="993" w:hanging="993"/>
        <w:rPr>
          <w:rFonts w:ascii="Times New Roman" w:hAnsi="Times New Roman" w:cs="Times New Roman"/>
          <w:b/>
          <w:szCs w:val="24"/>
        </w:rPr>
      </w:pPr>
    </w:p>
    <w:p w:rsidR="00986157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Charakteristika Goodwilu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68"/>
        <w:gridCol w:w="1701"/>
        <w:gridCol w:w="2552"/>
      </w:tblGrid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goodwillu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vzniku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Spôsob výpočtu hodnoty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86157" w:rsidRDefault="00986157" w:rsidP="00414FB4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86157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Ďalšie dôležité informácie o goodwille</w:t>
      </w:r>
      <w:r w:rsidRPr="00986157"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(prehodnotenie opodstatnenosti jeho výšky a odpisu hodnoty):</w:t>
      </w:r>
    </w:p>
    <w:p w:rsidR="00414FB4" w:rsidRDefault="00414FB4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86157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významných položkách derivátov za bežné účtovné obdobie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76"/>
        <w:gridCol w:w="500"/>
        <w:gridCol w:w="1136"/>
        <w:gridCol w:w="348"/>
        <w:gridCol w:w="708"/>
        <w:gridCol w:w="568"/>
        <w:gridCol w:w="528"/>
        <w:gridCol w:w="181"/>
        <w:gridCol w:w="755"/>
        <w:gridCol w:w="160"/>
        <w:gridCol w:w="361"/>
        <w:gridCol w:w="495"/>
        <w:gridCol w:w="976"/>
        <w:gridCol w:w="88"/>
        <w:gridCol w:w="72"/>
      </w:tblGrid>
      <w:tr w:rsidR="00AE313E" w:rsidRPr="00986157" w:rsidTr="00AE313E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 položky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Účtovná hodnota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Dohodnutá cena podkladového nástroja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pohľadávky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záväzku</w:t>
            </w:r>
          </w:p>
        </w:tc>
        <w:tc>
          <w:tcPr>
            <w:tcW w:w="2835" w:type="dxa"/>
            <w:gridSpan w:val="6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AE313E" w:rsidRPr="00986157" w:rsidTr="00994678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198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</w:tr>
      <w:tr w:rsidR="00AE313E" w:rsidRPr="00986157" w:rsidTr="00994678">
        <w:trPr>
          <w:gridAfter w:val="1"/>
          <w:wAfter w:w="72" w:type="dxa"/>
          <w:trHeight w:val="556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Deriváty určené na obchodovanie, z toho: 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994678">
        <w:trPr>
          <w:gridAfter w:val="1"/>
          <w:wAfter w:w="72" w:type="dxa"/>
          <w:trHeight w:val="572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Zabezpečovacie deriváty, z toho: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9946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13E" w:rsidRPr="00AE313E" w:rsidTr="00AE313E">
        <w:trPr>
          <w:gridAfter w:val="1"/>
          <w:wAfter w:w="72" w:type="dxa"/>
          <w:trHeight w:val="60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E313E" w:rsidRPr="00AE313E" w:rsidTr="00AE313E">
        <w:trPr>
          <w:gridAfter w:val="1"/>
          <w:wAfter w:w="72" w:type="dxa"/>
          <w:trHeight w:val="690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Zmena reálnej hodn. (+/-) s vplyvom na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Zmena reálnej hodn. (+/-) s vplyvom na</w:t>
            </w:r>
          </w:p>
        </w:tc>
      </w:tr>
      <w:tr w:rsidR="00AE313E" w:rsidRPr="00AE313E" w:rsidTr="00994678">
        <w:trPr>
          <w:gridAfter w:val="1"/>
          <w:wAfter w:w="72" w:type="dxa"/>
          <w:trHeight w:val="372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vlastné imanie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vlastné imanie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163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162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  <w:tc>
          <w:tcPr>
            <w:tcW w:w="1985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</w:t>
            </w:r>
          </w:p>
        </w:tc>
      </w:tr>
      <w:tr w:rsidR="00AE313E" w:rsidRPr="00AE313E" w:rsidTr="00504DBD">
        <w:trPr>
          <w:gridAfter w:val="1"/>
          <w:wAfter w:w="72" w:type="dxa"/>
          <w:trHeight w:val="57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Deriváty určené na obchodovanie, z toho: 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60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Zabezpečovacie deriváty, z toho: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994678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Ďalšie dôležité informácie o významných položkách derivátov za bežné účtovné obdobie </w:t>
      </w:r>
      <w:r w:rsidRPr="00AE313E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(napr. informácie o rozsahu a povahe týchto derivátov vrátane významných podmienok, ktoré môžu ovplyvniť sumu, načasovanie a mieru istoty budúcich peňažných tokov):</w:t>
      </w: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1136"/>
        <w:gridCol w:w="1056"/>
        <w:gridCol w:w="1096"/>
        <w:gridCol w:w="323"/>
        <w:gridCol w:w="1629"/>
        <w:gridCol w:w="976"/>
        <w:gridCol w:w="88"/>
        <w:gridCol w:w="72"/>
      </w:tblGrid>
      <w:tr w:rsidR="00AE313E" w:rsidRPr="00AE313E" w:rsidTr="00AE313E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Zabezpečovaná položka</w:t>
            </w:r>
          </w:p>
        </w:tc>
        <w:tc>
          <w:tcPr>
            <w:tcW w:w="516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</w:tr>
      <w:tr w:rsidR="00AE313E" w:rsidRPr="00AE313E" w:rsidTr="00414FB4">
        <w:trPr>
          <w:gridAfter w:val="1"/>
          <w:wAfter w:w="72" w:type="dxa"/>
          <w:trHeight w:val="266"/>
        </w:trPr>
        <w:tc>
          <w:tcPr>
            <w:tcW w:w="4188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247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vykázaný v súvahe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Záväzok vykázaný v súvahe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994678">
        <w:trPr>
          <w:gridAfter w:val="1"/>
          <w:wAfter w:w="72" w:type="dxa"/>
          <w:trHeight w:val="448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Zmluvy, ktoré sa neúčtujú na súvahových účtoch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994678">
        <w:trPr>
          <w:gridAfter w:val="1"/>
          <w:wAfter w:w="72" w:type="dxa"/>
          <w:trHeight w:val="484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Očakávané budúce obchody dosiaľ zmluvne nezabezpečené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AE313E" w:rsidRDefault="00AE313E" w:rsidP="00AE313E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položkách zabezpečených derivátmi (najmä forma zabezpečenia):</w:t>
      </w:r>
    </w:p>
    <w:p w:rsidR="00AE313E" w:rsidRDefault="00AE313E" w:rsidP="00AE313E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AE313E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AE313E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 a)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Informácie o záväzkoch 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976"/>
        <w:gridCol w:w="3119"/>
      </w:tblGrid>
      <w:tr w:rsidR="00AE313E" w:rsidRPr="00AE313E" w:rsidTr="00AE313E">
        <w:trPr>
          <w:trHeight w:val="330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 položky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AE313E" w:rsidRPr="00AE313E" w:rsidTr="00AE313E">
        <w:trPr>
          <w:trHeight w:val="580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so zostatkovou dobou splatnosti nad päť rokov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AE313E" w:rsidRPr="00AE313E" w:rsidRDefault="00AE313E" w:rsidP="00AE313E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záväzkoch:</w:t>
      </w: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AE313E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 b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Hodnota záväzkov zabezpečená záložným právom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2410"/>
        <w:gridCol w:w="2126"/>
      </w:tblGrid>
      <w:tr w:rsidR="00AE313E" w:rsidRPr="00AE313E" w:rsidTr="00A60D37">
        <w:trPr>
          <w:trHeight w:val="330"/>
        </w:trPr>
        <w:tc>
          <w:tcPr>
            <w:tcW w:w="48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formy zabezpečenia záväzku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záväzku zabezpečená</w:t>
            </w:r>
          </w:p>
        </w:tc>
      </w:tr>
      <w:tr w:rsidR="00AE313E" w:rsidRPr="00AE313E" w:rsidTr="00994678">
        <w:trPr>
          <w:trHeight w:val="458"/>
        </w:trPr>
        <w:tc>
          <w:tcPr>
            <w:tcW w:w="4805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Záložným právom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Inou formou zabezp.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AE313E" w:rsidRPr="00A60D37" w:rsidRDefault="00A60D37" w:rsidP="00994678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60D37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záväzkoch zabezp. záložným právom alebo inou formou zabezpečenia:</w:t>
      </w: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14FB4" w:rsidRDefault="00414FB4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60D37" w:rsidRDefault="00A60D37" w:rsidP="00A60D37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60D3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vlastných akciách</w:t>
      </w:r>
    </w:p>
    <w:p w:rsidR="00A60D37" w:rsidRPr="00994678" w:rsidRDefault="00994678" w:rsidP="00994678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- </w:t>
      </w:r>
      <w:r w:rsidR="00A60D37"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c)</w:t>
      </w:r>
      <w:r w:rsidR="00A60D37"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67"/>
        <w:gridCol w:w="1985"/>
        <w:gridCol w:w="2126"/>
        <w:gridCol w:w="1843"/>
      </w:tblGrid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nadobudnutia vlastných akcií počas účtovného obdobia</w:t>
            </w:r>
          </w:p>
        </w:tc>
        <w:tc>
          <w:tcPr>
            <w:tcW w:w="752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Bežné účtovné obdobie</w:t>
            </w:r>
          </w:p>
        </w:tc>
      </w:tr>
      <w:tr w:rsidR="00A60D37" w:rsidRPr="00A60D37" w:rsidTr="002718B4">
        <w:trPr>
          <w:trHeight w:val="855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Stav na začiatku účtovného obdobia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Prírastky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Úbytky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Stav na konci účtovného obdobia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Menovitá hodnota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Menovitá hodnota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Menovitá hodnota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Hodnota nadobudn.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Hodnota za prevod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Hodnota nadobudn.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4DBD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  <w:p w:rsidR="00A60D37" w:rsidRPr="00504DBD" w:rsidRDefault="00A60D37" w:rsidP="00504DBD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60893" w:rsidRPr="00A60D37" w:rsidRDefault="00B60893" w:rsidP="00B60893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60D37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vlastných akciách:</w:t>
      </w:r>
    </w:p>
    <w:p w:rsidR="002718B4" w:rsidRPr="00A60D37" w:rsidRDefault="002718B4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60D37" w:rsidRPr="00AE313E" w:rsidRDefault="00A60D37" w:rsidP="00A60D3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60D3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výnosoch a nákladoch, ktoré majú výnimočný rozsah alebo výskyt</w:t>
      </w: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492"/>
        <w:gridCol w:w="1700"/>
        <w:gridCol w:w="993"/>
        <w:gridCol w:w="103"/>
        <w:gridCol w:w="160"/>
        <w:gridCol w:w="1792"/>
        <w:gridCol w:w="976"/>
        <w:gridCol w:w="88"/>
        <w:gridCol w:w="72"/>
      </w:tblGrid>
      <w:tr w:rsidR="00A60D37" w:rsidRPr="00A60D37" w:rsidTr="00A60D37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0D37" w:rsidRPr="00A60D37" w:rsidTr="00A60D37">
        <w:trPr>
          <w:gridAfter w:val="1"/>
          <w:wAfter w:w="72" w:type="dxa"/>
          <w:trHeight w:val="975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Výnosy, ktoré majú výnimočný rozsah alebo výskyt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AE313E" w:rsidRPr="00BE3A69" w:rsidRDefault="00BE3A69" w:rsidP="00BE3A69">
      <w:pPr>
        <w:spacing w:before="240"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E3A69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výnosoch, ktoré majú výnimočný rozsah alebo výskyt:</w:t>
      </w:r>
    </w:p>
    <w:p w:rsidR="00B60893" w:rsidRDefault="00B60893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634"/>
        <w:gridCol w:w="1558"/>
        <w:gridCol w:w="1096"/>
        <w:gridCol w:w="323"/>
        <w:gridCol w:w="1629"/>
        <w:gridCol w:w="976"/>
        <w:gridCol w:w="88"/>
        <w:gridCol w:w="72"/>
      </w:tblGrid>
      <w:tr w:rsidR="00BE3A69" w:rsidRPr="00BE3A69" w:rsidTr="00BE3A69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3A69" w:rsidRPr="00BE3A69" w:rsidTr="00BE3A69">
        <w:trPr>
          <w:gridAfter w:val="1"/>
          <w:wAfter w:w="72" w:type="dxa"/>
          <w:trHeight w:val="694"/>
        </w:trPr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Náklady, ktoré majú výnimočný rozsah alebo výskyt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69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BE3A69" w:rsidRDefault="00BE3A69" w:rsidP="00BE3A69">
      <w:pPr>
        <w:spacing w:before="240"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E3A69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nákladoch, ktoré majú výnimočný rozsah alebo výskyt: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2400" w:rsidRPr="005877C7" w:rsidRDefault="00212400" w:rsidP="002718B4">
      <w:pPr>
        <w:spacing w:after="0"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</w:t>
      </w:r>
      <w:r w:rsidR="002718B4"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Informácie o iných aktívach a</w:t>
      </w:r>
      <w:r w:rsidR="002718B4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 iných 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pasívach</w:t>
      </w:r>
    </w:p>
    <w:p w:rsidR="00212400" w:rsidRPr="00986157" w:rsidRDefault="00212400" w:rsidP="00212400">
      <w:pPr>
        <w:spacing w:after="0" w:line="240" w:lineRule="auto"/>
        <w:ind w:left="993" w:hanging="993"/>
        <w:rPr>
          <w:rFonts w:ascii="Times New Roman" w:hAnsi="Times New Roman" w:cs="Times New Roman"/>
          <w:b/>
          <w:szCs w:val="24"/>
        </w:rPr>
      </w:pPr>
    </w:p>
    <w:p w:rsidR="00212400" w:rsidRPr="00986157" w:rsidRDefault="00212400" w:rsidP="0021240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="002718B4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 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1240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podmienenom majetku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9"/>
        <w:gridCol w:w="2552"/>
      </w:tblGrid>
      <w:tr w:rsidR="00212400" w:rsidRPr="00212400" w:rsidTr="00212400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podmieneného majetku</w:t>
            </w:r>
          </w:p>
        </w:tc>
        <w:tc>
          <w:tcPr>
            <w:tcW w:w="520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</w:t>
            </w:r>
          </w:p>
        </w:tc>
      </w:tr>
      <w:tr w:rsidR="00212400" w:rsidRPr="00212400" w:rsidTr="00212400">
        <w:trPr>
          <w:trHeight w:val="330"/>
        </w:trPr>
        <w:tc>
          <w:tcPr>
            <w:tcW w:w="414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</w:t>
            </w:r>
          </w:p>
        </w:tc>
      </w:tr>
      <w:tr w:rsidR="00212400" w:rsidRPr="00212400" w:rsidTr="00212400">
        <w:trPr>
          <w:trHeight w:val="135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zo servisných zmlúv</w:t>
            </w:r>
          </w:p>
        </w:tc>
        <w:tc>
          <w:tcPr>
            <w:tcW w:w="264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1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poistných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30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koncesionárskych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3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licenčných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473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investovania prostriedkov získaných oslobodením od dane z príjmov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privatizácie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zo súdnych sporov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5"/>
        </w:trPr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práva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BE3A69" w:rsidRPr="00212400" w:rsidRDefault="00212400" w:rsidP="002718B4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1240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podmienenom majetku: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2400" w:rsidRPr="00986157" w:rsidRDefault="00212400" w:rsidP="0021240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 b)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1240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podmienených záväzkoch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60"/>
        <w:gridCol w:w="1060"/>
        <w:gridCol w:w="1120"/>
        <w:gridCol w:w="1040"/>
        <w:gridCol w:w="65"/>
        <w:gridCol w:w="95"/>
        <w:gridCol w:w="1840"/>
        <w:gridCol w:w="160"/>
        <w:gridCol w:w="1800"/>
        <w:gridCol w:w="216"/>
      </w:tblGrid>
      <w:tr w:rsidR="00212400" w:rsidRPr="00212400" w:rsidTr="00923190">
        <w:trPr>
          <w:trHeight w:val="33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lang w:eastAsia="sk-SK"/>
              </w:rPr>
              <w:t>Tabuľka č.1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923190">
        <w:trPr>
          <w:trHeight w:val="253"/>
        </w:trPr>
        <w:tc>
          <w:tcPr>
            <w:tcW w:w="524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</w:tr>
      <w:tr w:rsidR="00212400" w:rsidRPr="00212400" w:rsidTr="00923190">
        <w:trPr>
          <w:trHeight w:val="316"/>
        </w:trPr>
        <w:tc>
          <w:tcPr>
            <w:tcW w:w="5245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212400" w:rsidRPr="00212400" w:rsidTr="00923190">
        <w:trPr>
          <w:trHeight w:val="228"/>
        </w:trPr>
        <w:tc>
          <w:tcPr>
            <w:tcW w:w="52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súdnych rozhodnutí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poskytnutých záruk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6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všeobecne záväzných právnych predpisov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2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zmluvy o podriadenom záväzku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26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ručenia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44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podmienené záväzky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330"/>
        </w:trPr>
        <w:tc>
          <w:tcPr>
            <w:tcW w:w="10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923190">
        <w:trPr>
          <w:trHeight w:val="33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lang w:eastAsia="sk-SK"/>
              </w:rPr>
              <w:t>Tabuľka č.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2718B4">
        <w:trPr>
          <w:trHeight w:val="443"/>
        </w:trPr>
        <w:tc>
          <w:tcPr>
            <w:tcW w:w="524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212400" w:rsidRPr="00212400" w:rsidTr="00923190">
        <w:trPr>
          <w:trHeight w:val="330"/>
        </w:trPr>
        <w:tc>
          <w:tcPr>
            <w:tcW w:w="5245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212400" w:rsidRPr="00212400" w:rsidTr="00923190">
        <w:trPr>
          <w:trHeight w:val="198"/>
        </w:trPr>
        <w:tc>
          <w:tcPr>
            <w:tcW w:w="52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súdnych rozhodnutí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0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poskytnutých záruk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0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všeobecne záväzných právnych predpisov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5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zmluvy o podriadenom záväzku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50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Z ručenia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6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podmienené záväzky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923190" w:rsidP="008200B8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podmienených záväzkov: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3190" w:rsidRPr="00986157" w:rsidRDefault="00923190" w:rsidP="0092319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podmienených záväzkoch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51"/>
        <w:gridCol w:w="1047"/>
        <w:gridCol w:w="1106"/>
        <w:gridCol w:w="1027"/>
        <w:gridCol w:w="262"/>
        <w:gridCol w:w="1718"/>
        <w:gridCol w:w="266"/>
        <w:gridCol w:w="1684"/>
        <w:gridCol w:w="301"/>
      </w:tblGrid>
      <w:tr w:rsidR="00923190" w:rsidRPr="00923190" w:rsidTr="00504DBD">
        <w:trPr>
          <w:trHeight w:val="330"/>
        </w:trPr>
        <w:tc>
          <w:tcPr>
            <w:tcW w:w="19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lang w:eastAsia="sk-SK"/>
              </w:rPr>
              <w:t>Tabuľka č.1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3190" w:rsidRPr="00923190" w:rsidTr="00504DBD">
        <w:trPr>
          <w:trHeight w:val="182"/>
        </w:trPr>
        <w:tc>
          <w:tcPr>
            <w:tcW w:w="538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</w:tr>
      <w:tr w:rsidR="00923190" w:rsidRPr="00923190" w:rsidTr="00504DBD">
        <w:trPr>
          <w:trHeight w:val="186"/>
        </w:trPr>
        <w:tc>
          <w:tcPr>
            <w:tcW w:w="5387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923190" w:rsidRPr="00923190" w:rsidTr="00504DBD">
        <w:trPr>
          <w:trHeight w:val="178"/>
        </w:trPr>
        <w:tc>
          <w:tcPr>
            <w:tcW w:w="53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Zákonná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88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Zmluvná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22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Povinnosť uskutočniť investície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97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330"/>
        </w:trPr>
        <w:tc>
          <w:tcPr>
            <w:tcW w:w="99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9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1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8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23190" w:rsidRPr="00923190" w:rsidTr="00504DBD">
        <w:trPr>
          <w:trHeight w:val="330"/>
        </w:trPr>
        <w:tc>
          <w:tcPr>
            <w:tcW w:w="19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lang w:eastAsia="sk-SK"/>
              </w:rPr>
              <w:t>Tabuľka č.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23190" w:rsidRPr="00923190" w:rsidTr="00504DBD">
        <w:trPr>
          <w:trHeight w:val="529"/>
        </w:trPr>
        <w:tc>
          <w:tcPr>
            <w:tcW w:w="538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923190" w:rsidRPr="00923190" w:rsidTr="00504DBD">
        <w:trPr>
          <w:trHeight w:val="266"/>
        </w:trPr>
        <w:tc>
          <w:tcPr>
            <w:tcW w:w="5387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923190" w:rsidRPr="00923190" w:rsidTr="00504DBD">
        <w:trPr>
          <w:trHeight w:val="256"/>
        </w:trPr>
        <w:tc>
          <w:tcPr>
            <w:tcW w:w="53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Zákonná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280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Zmluvná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29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Povinnosť uskutočniť investície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46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Default="00923190" w:rsidP="00923190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podmienených záväzkov</w:t>
      </w:r>
      <w:r w:rsidRPr="00923190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E3A69" w:rsidRDefault="00923190" w:rsidP="0092319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údajoch na podsúvahových účtoch</w:t>
      </w:r>
    </w:p>
    <w:tbl>
      <w:tblPr>
        <w:tblW w:w="93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9"/>
        <w:gridCol w:w="2552"/>
      </w:tblGrid>
      <w:tr w:rsidR="00923190" w:rsidRPr="00923190" w:rsidTr="00923190">
        <w:trPr>
          <w:trHeight w:val="330"/>
        </w:trPr>
        <w:tc>
          <w:tcPr>
            <w:tcW w:w="4140" w:type="dxa"/>
            <w:tcBorders>
              <w:bottom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649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923190" w:rsidRPr="00923190" w:rsidTr="00923190">
        <w:trPr>
          <w:trHeight w:val="144"/>
        </w:trPr>
        <w:tc>
          <w:tcPr>
            <w:tcW w:w="414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Prenajatý majetok</w:t>
            </w:r>
          </w:p>
        </w:tc>
        <w:tc>
          <w:tcPr>
            <w:tcW w:w="264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54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v nájme (operatívny prenájom)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86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prijatý do úschovy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04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z derivátov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23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z opcií derivátov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40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Odpísané pohľadávky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73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z leasingu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20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z leasingu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38"/>
        </w:trPr>
        <w:tc>
          <w:tcPr>
            <w:tcW w:w="414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položky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923190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sumách na podsúvahových účtoch:</w:t>
      </w:r>
    </w:p>
    <w:p w:rsidR="00923190" w:rsidRPr="005877C7" w:rsidRDefault="00923190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color w:val="5B9BD5" w:themeColor="accent1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3190" w:rsidRPr="005877C7" w:rsidRDefault="00923190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VI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  <w:t> Udalosti, ktoré nastali po dni, ku ktorému sa zostavuje účtovná závierka</w:t>
      </w:r>
    </w:p>
    <w:p w:rsidR="00923190" w:rsidRPr="00986157" w:rsidRDefault="00923190" w:rsidP="002718B4">
      <w:pPr>
        <w:spacing w:line="240" w:lineRule="auto"/>
        <w:ind w:left="1134" w:hanging="1134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VI. a) –</w:t>
      </w:r>
      <w:r w:rsidR="002718B4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j)   </w:t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Udalosti, ktoré nastali po dni, ku ktorému sa zostavuje účtovná závierka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41"/>
        <w:gridCol w:w="1701"/>
        <w:gridCol w:w="1559"/>
      </w:tblGrid>
      <w:tr w:rsidR="00923190" w:rsidRPr="00923190" w:rsidTr="00923190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Zoznam udalostí, ktoré nastali alebo sú dôsledkom okolností po dni, ku ktorému </w:t>
            </w: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sa zostavuje účtovná závierka do dňa zostavenia účtovnej závierky</w:t>
            </w:r>
          </w:p>
        </w:tc>
        <w:tc>
          <w:tcPr>
            <w:tcW w:w="194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Dôvod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</w:t>
            </w:r>
          </w:p>
        </w:tc>
      </w:tr>
      <w:tr w:rsidR="00923190" w:rsidRPr="00923190" w:rsidTr="00923190">
        <w:trPr>
          <w:trHeight w:val="318"/>
        </w:trPr>
        <w:tc>
          <w:tcPr>
            <w:tcW w:w="414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</w:t>
            </w:r>
          </w:p>
        </w:tc>
      </w:tr>
      <w:tr w:rsidR="00923190" w:rsidRPr="00923190" w:rsidTr="00923190">
        <w:trPr>
          <w:trHeight w:val="1192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Pokles alebo zvýšenie trhovej ceny finančného majetku ako dôsledku udalostí, ktoré nastali po dni, ku ktorému sa zostavuje účtovná závierka do dňa zostavenia účtovnej závierky, s uvedením dôvodu týchto zmien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635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Zmena výšky rezerv a opravných položiek, o ktorých sa účtovná jednotka dozvedela v hore uvedenom období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Zmena spoločníkov účtovnej jednotky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6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Prijatie rozhodnutia o predaji účtovnej jednotky, alebo jej časti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4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Zmeny významných položiek dlhodobého finančného majetku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600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Začatie alebo ukončenie činnosti časti účtovnej jednotky (napr. prevádzkarne)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3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Vydanie dlhopisov a iných cenných papierov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3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Zlúčenie, splynutie, rozdelenie a zmena právnej formy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59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Mimoriadne udalosti (napr. živelné pohromy)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425"/>
        </w:trPr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Získanie, alebo odobratie licencie alebo iného povolenia významného pre činnosť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DF187C" w:rsidP="00A54F83">
      <w:pPr>
        <w:spacing w:before="240"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skutočnostiach, ktoré nastali po dni, ku ktorému sa zostavuje účtovná závierka do dňa zostavenia účtovnej závierky:</w:t>
      </w:r>
    </w:p>
    <w:p w:rsidR="00BE3A69" w:rsidRPr="00923190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Pr="005877C7" w:rsidRDefault="00DF187C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VII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  <w:t> Ostatné informácie</w:t>
      </w:r>
    </w:p>
    <w:p w:rsidR="00DF187C" w:rsidRDefault="00DF187C" w:rsidP="00DF187C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1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</w:t>
      </w: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výlučných právach alebo osobit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ných právach udelených účtovnej</w:t>
      </w:r>
    </w:p>
    <w:p w:rsidR="00BE3A69" w:rsidRP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–</w:t>
      </w: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jednotke     </w:t>
      </w:r>
    </w:p>
    <w:p w:rsidR="00BE3A69" w:rsidRPr="00DF187C" w:rsidRDefault="00DF187C" w:rsidP="00A54F83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187C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Ďalšie informácie týkajúce sa údelných výlučných práv alebo osobitných práv, a práv poskytovať služby vo verejnom záujme </w:t>
      </w:r>
      <w:r w:rsidRPr="00DF187C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(formy prijatej náhrady, účtovné zásady použité pri prideľovaní nákladov a výnosov, všetky druhy činností účtovnej jednotky):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B60893" w:rsidP="00A54F83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2 a)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týkajúce sa účtovnej jednotky, na ktorú sa vzťahuje § 23d ods. 6 ZoÚ, jej činnosť j</w:t>
      </w:r>
      <w:r w:rsidR="000F64B6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e zaradená do kategórie priemys</w:t>
      </w:r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="000F64B6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l</w:t>
      </w:r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nej výroby a jej čistý obrat za bezprostredne predchádzajúce účtovné obdobie bol väčší ako 250 000 000 €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11"/>
        <w:gridCol w:w="1984"/>
        <w:gridCol w:w="1701"/>
        <w:gridCol w:w="1985"/>
      </w:tblGrid>
      <w:tr w:rsidR="00DF187C" w:rsidRPr="00DF187C" w:rsidTr="00DF187C">
        <w:trPr>
          <w:trHeight w:val="504"/>
        </w:trPr>
        <w:tc>
          <w:tcPr>
            <w:tcW w:w="1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369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F187C" w:rsidRPr="00DF187C" w:rsidTr="00DF187C">
        <w:trPr>
          <w:trHeight w:val="256"/>
        </w:trPr>
        <w:tc>
          <w:tcPr>
            <w:tcW w:w="19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Vlastníctvo pripadajúce na: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Vlastníctvo pripadajúce na:</w:t>
            </w:r>
          </w:p>
        </w:tc>
      </w:tr>
      <w:tr w:rsidR="00DF187C" w:rsidRPr="00DF187C" w:rsidTr="00DF187C">
        <w:trPr>
          <w:trHeight w:val="1110"/>
        </w:trPr>
        <w:tc>
          <w:tcPr>
            <w:tcW w:w="196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orgány verejnej              moci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 osoby, v ktorých má orgán verejnej moci väčšinový podiel na hlasovacích právach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orgány verejnej moci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 osoby, v ktorých má orgán verejnej moci väčšinový podiel na hlasovacích právach</w:t>
            </w:r>
          </w:p>
        </w:tc>
      </w:tr>
      <w:tr w:rsidR="00DF187C" w:rsidRPr="00DF187C" w:rsidTr="00A54F83">
        <w:trPr>
          <w:trHeight w:val="64"/>
        </w:trPr>
        <w:tc>
          <w:tcPr>
            <w:tcW w:w="19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a</w:t>
            </w:r>
          </w:p>
        </w:tc>
        <w:tc>
          <w:tcPr>
            <w:tcW w:w="17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</w:p>
        </w:tc>
      </w:tr>
      <w:tr w:rsidR="00DF187C" w:rsidRPr="00DF187C" w:rsidTr="00A54F83">
        <w:trPr>
          <w:trHeight w:val="33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Výška ZI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33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87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72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08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927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272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DF187C">
        <w:trPr>
          <w:trHeight w:val="87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694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06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5877C7">
        <w:trPr>
          <w:trHeight w:val="941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5877C7">
        <w:trPr>
          <w:trHeight w:val="170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633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701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372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833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DF187C" w:rsidRP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DF187C" w:rsidP="00A54F83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2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54F83"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Informácie týkajúce sa účtovnej jednotky, na ktorú sa vzťahuje § 23d ods. 6 ZoÚ, jej </w:t>
      </w:r>
    </w:p>
    <w:p w:rsidR="00A54F83" w:rsidRPr="00DF187C" w:rsidRDefault="00A54F83" w:rsidP="00A54F83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b) - g)      </w:t>
      </w:r>
      <w:r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činnosť je zaradená do kategórie priemyse</w:t>
      </w:r>
      <w:r w:rsidR="000F64B6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l</w:t>
      </w:r>
      <w:r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nej výroby a jej čistý obrat za bezprostredne predchádzajúce účtovné obdobie bol väčší ako 250 000 000 €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1"/>
        <w:gridCol w:w="2552"/>
      </w:tblGrid>
      <w:tr w:rsidR="00DF187C" w:rsidRPr="00DF187C" w:rsidTr="00FB3281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51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DF187C" w:rsidRPr="00DF187C" w:rsidTr="00FB3281">
        <w:trPr>
          <w:trHeight w:val="491"/>
        </w:trPr>
        <w:tc>
          <w:tcPr>
            <w:tcW w:w="4140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F187C" w:rsidRPr="00DF187C" w:rsidTr="00FB3281">
        <w:trPr>
          <w:trHeight w:val="330"/>
        </w:trPr>
        <w:tc>
          <w:tcPr>
            <w:tcW w:w="414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264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DF187C" w:rsidRPr="00DF187C" w:rsidTr="00FB3281">
        <w:trPr>
          <w:trHeight w:val="934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Cenné papiere vo vlastníctve orgánov verejnej moci a iných osôb, v ktorých má orgán verejnej moci väčšinový podiel na hlasovacích právach 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90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Dotácie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22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Návratné finančné výpomoci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9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Prijaté úvery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17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Poskytnutie prečerpania úverov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41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Prijaté kapitálové príspevky s uvedením úrokových sadzieb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5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 poskytnuté účtovnou jednotkou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20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 poskytnuté orgánom verejnej správy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36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Záruky poskytnuté inou účtovnou jednotkou, v ktorej má orgán verejnej moci väčšinový podiel na hlasovacích právach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7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Vyplatené dividendy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Výška nerozdeleného zisku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6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formy prijatej štátnej pomoci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FB3281" w:rsidP="00FB3281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3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týkajúce sa účtovnej jednotky, na ktorú sa vzťahuje § 23d ods. 6 ZoÚ, jej činnosť je</w:t>
      </w:r>
      <w:r w:rsidR="000F64B6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zaradená do kategórie priemysel</w:t>
      </w:r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nej výroby a jej čistý obrat za bezprostredne predchádzajúce účtovné obdobie bol väčší ako 250 000 000 € o finančných vzťahoch medzi orgánom verejnej moci a účtovnou jednotkou: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508"/>
        <w:gridCol w:w="2693"/>
      </w:tblGrid>
      <w:tr w:rsidR="00FB3281" w:rsidRPr="00FB3281" w:rsidTr="00FB3281">
        <w:trPr>
          <w:trHeight w:val="205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FB3281" w:rsidRPr="00FB3281" w:rsidTr="00FB3281">
        <w:trPr>
          <w:trHeight w:val="565"/>
        </w:trPr>
        <w:tc>
          <w:tcPr>
            <w:tcW w:w="414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FB3281" w:rsidRPr="00FB3281" w:rsidTr="00504DBD">
        <w:trPr>
          <w:trHeight w:val="82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FB3281" w:rsidRPr="00FB3281" w:rsidTr="00504DBD">
        <w:trPr>
          <w:trHeight w:val="281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Náhrady strát z hospodárskej činnosti 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Peňažné vklady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40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Nepeňažné vklady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59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Nenávratné finančné príspevky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7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Pôžičky za zvýhodnených podmienok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Finančné výhody (napr. nevymáhanie pohľadávky voči účtovnej jednotke)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0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Vzdanie sa dividend alebo podielov na zisku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40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Poskytnuté náhrady za finančné povinnosti uložené orgánom verejnej moci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9E6AD6" w:rsidRDefault="009E6AD6" w:rsidP="00A02E8E">
      <w:pPr>
        <w:tabs>
          <w:tab w:val="left" w:pos="3150"/>
        </w:tabs>
        <w:rPr>
          <w:rFonts w:ascii="Times New Roman" w:eastAsia="MS Gothic" w:hAnsi="Times New Roman" w:cs="Times New Roman"/>
          <w:sz w:val="24"/>
          <w:szCs w:val="24"/>
        </w:rPr>
      </w:pPr>
    </w:p>
    <w:sectPr w:rsidR="009E6AD6" w:rsidSect="00FB3281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D9" w:rsidRDefault="00EF3AD9" w:rsidP="00CE03EC">
      <w:pPr>
        <w:spacing w:after="0" w:line="240" w:lineRule="auto"/>
      </w:pPr>
      <w:r>
        <w:separator/>
      </w:r>
    </w:p>
  </w:endnote>
  <w:endnote w:type="continuationSeparator" w:id="0">
    <w:p w:rsidR="00EF3AD9" w:rsidRDefault="00EF3AD9" w:rsidP="00CE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A1" w:rsidRDefault="00E84CA1" w:rsidP="00195651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F155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F155C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D9" w:rsidRDefault="00EF3AD9" w:rsidP="00CE03EC">
      <w:pPr>
        <w:spacing w:after="0" w:line="240" w:lineRule="auto"/>
      </w:pPr>
      <w:r>
        <w:separator/>
      </w:r>
    </w:p>
  </w:footnote>
  <w:footnote w:type="continuationSeparator" w:id="0">
    <w:p w:rsidR="00EF3AD9" w:rsidRDefault="00EF3AD9" w:rsidP="00CE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614" w:type="dxa"/>
      <w:tblLayout w:type="fixed"/>
      <w:tblLook w:val="04A0" w:firstRow="1" w:lastRow="0" w:firstColumn="1" w:lastColumn="0" w:noHBand="0" w:noVBand="1"/>
    </w:tblPr>
    <w:tblGrid>
      <w:gridCol w:w="2694"/>
      <w:gridCol w:w="708"/>
      <w:gridCol w:w="297"/>
      <w:gridCol w:w="297"/>
      <w:gridCol w:w="297"/>
      <w:gridCol w:w="297"/>
      <w:gridCol w:w="297"/>
      <w:gridCol w:w="297"/>
      <w:gridCol w:w="297"/>
      <w:gridCol w:w="297"/>
      <w:gridCol w:w="866"/>
      <w:gridCol w:w="297"/>
      <w:gridCol w:w="297"/>
      <w:gridCol w:w="297"/>
      <w:gridCol w:w="297"/>
      <w:gridCol w:w="297"/>
      <w:gridCol w:w="297"/>
      <w:gridCol w:w="297"/>
      <w:gridCol w:w="297"/>
      <w:gridCol w:w="297"/>
      <w:gridCol w:w="297"/>
    </w:tblGrid>
    <w:tr w:rsidR="003B6528" w:rsidTr="003B6528">
      <w:trPr>
        <w:trHeight w:val="138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3B6528" w:rsidRPr="0018540B" w:rsidRDefault="003B6528" w:rsidP="00EF155C">
          <w:pPr>
            <w:pStyle w:val="Hlavika"/>
            <w:tabs>
              <w:tab w:val="clear" w:pos="4536"/>
              <w:tab w:val="clear" w:pos="9072"/>
              <w:tab w:val="left" w:pos="5106"/>
            </w:tabs>
            <w:ind w:left="-108" w:right="-121"/>
            <w:rPr>
              <w:rFonts w:ascii="Times New Roman" w:hAnsi="Times New Roman" w:cs="Times New Roman"/>
              <w:szCs w:val="24"/>
            </w:rPr>
          </w:pPr>
          <w:r w:rsidRPr="0018540B">
            <w:rPr>
              <w:rFonts w:ascii="Times New Roman" w:hAnsi="Times New Roman" w:cs="Times New Roman"/>
              <w:szCs w:val="24"/>
            </w:rPr>
            <w:t>P</w:t>
          </w:r>
          <w:r w:rsidR="00EF155C">
            <w:rPr>
              <w:rFonts w:ascii="Times New Roman" w:hAnsi="Times New Roman" w:cs="Times New Roman"/>
              <w:szCs w:val="24"/>
            </w:rPr>
            <w:t>ríloha</w:t>
          </w:r>
          <w:r w:rsidRPr="0018540B">
            <w:rPr>
              <w:rFonts w:ascii="Times New Roman" w:hAnsi="Times New Roman" w:cs="Times New Roman"/>
              <w:szCs w:val="24"/>
            </w:rPr>
            <w:t xml:space="preserve"> Úč </w:t>
          </w:r>
          <w:r w:rsidR="00EF155C">
            <w:rPr>
              <w:rFonts w:ascii="Times New Roman" w:hAnsi="Times New Roman" w:cs="Times New Roman"/>
              <w:szCs w:val="24"/>
            </w:rPr>
            <w:t>MÚJ</w:t>
          </w:r>
          <w:r w:rsidRPr="0018540B">
            <w:rPr>
              <w:rFonts w:ascii="Times New Roman" w:hAnsi="Times New Roman" w:cs="Times New Roman"/>
              <w:szCs w:val="24"/>
            </w:rPr>
            <w:t xml:space="preserve"> 3 – 01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B6528" w:rsidRPr="0018540B" w:rsidRDefault="003B6528" w:rsidP="003B6528">
          <w:pPr>
            <w:pStyle w:val="Hlavika"/>
            <w:tabs>
              <w:tab w:val="clear" w:pos="4536"/>
              <w:tab w:val="clear" w:pos="9072"/>
              <w:tab w:val="left" w:pos="5106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IČO:</w:t>
          </w:r>
        </w:p>
      </w:tc>
      <w:tc>
        <w:tcPr>
          <w:tcW w:w="297" w:type="dxa"/>
          <w:tcBorders>
            <w:left w:val="single" w:sz="4" w:space="0" w:color="auto"/>
          </w:tcBorders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3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6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0</w:t>
          </w:r>
        </w:p>
      </w:tc>
      <w:tc>
        <w:tcPr>
          <w:tcW w:w="297" w:type="dxa"/>
        </w:tcPr>
        <w:p w:rsidR="003B6528" w:rsidRPr="0018540B" w:rsidRDefault="00A02E8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3</w:t>
          </w:r>
        </w:p>
      </w:tc>
      <w:tc>
        <w:tcPr>
          <w:tcW w:w="297" w:type="dxa"/>
        </w:tcPr>
        <w:p w:rsidR="003B6528" w:rsidRPr="0018540B" w:rsidRDefault="00A02E8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4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6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8</w:t>
          </w:r>
        </w:p>
      </w:tc>
      <w:tc>
        <w:tcPr>
          <w:tcW w:w="297" w:type="dxa"/>
          <w:tcBorders>
            <w:right w:val="single" w:sz="4" w:space="0" w:color="auto"/>
          </w:tcBorders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1</w:t>
          </w:r>
        </w:p>
      </w:tc>
      <w:tc>
        <w:tcPr>
          <w:tcW w:w="86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B6528" w:rsidRPr="0018540B" w:rsidRDefault="003B6528" w:rsidP="003B652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  DIČ:</w:t>
          </w:r>
        </w:p>
      </w:tc>
      <w:tc>
        <w:tcPr>
          <w:tcW w:w="297" w:type="dxa"/>
          <w:tcBorders>
            <w:left w:val="single" w:sz="4" w:space="0" w:color="auto"/>
          </w:tcBorders>
        </w:tcPr>
        <w:p w:rsidR="003B6528" w:rsidRPr="0018540B" w:rsidRDefault="003B6528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3B6528" w:rsidRPr="0018540B" w:rsidRDefault="00A02E8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0</w:t>
          </w:r>
        </w:p>
      </w:tc>
      <w:tc>
        <w:tcPr>
          <w:tcW w:w="297" w:type="dxa"/>
        </w:tcPr>
        <w:p w:rsidR="003B6528" w:rsidRPr="0018540B" w:rsidRDefault="003B6528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 w:rsidRPr="0018540B"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0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0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6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8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3</w:t>
          </w:r>
        </w:p>
      </w:tc>
      <w:tc>
        <w:tcPr>
          <w:tcW w:w="297" w:type="dxa"/>
        </w:tcPr>
        <w:p w:rsidR="003B6528" w:rsidRPr="0018540B" w:rsidRDefault="00EF155C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8</w:t>
          </w:r>
        </w:p>
      </w:tc>
      <w:tc>
        <w:tcPr>
          <w:tcW w:w="297" w:type="dxa"/>
        </w:tcPr>
        <w:p w:rsidR="00EF155C" w:rsidRPr="0018540B" w:rsidRDefault="00EF155C" w:rsidP="00EF155C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position w:val="2"/>
              <w:szCs w:val="24"/>
            </w:rPr>
          </w:pPr>
          <w:r>
            <w:rPr>
              <w:rFonts w:ascii="Times New Roman" w:hAnsi="Times New Roman" w:cs="Times New Roman"/>
              <w:position w:val="2"/>
              <w:szCs w:val="24"/>
            </w:rPr>
            <w:t>0</w:t>
          </w:r>
        </w:p>
      </w:tc>
    </w:tr>
  </w:tbl>
  <w:p w:rsidR="00E84CA1" w:rsidRPr="00CE03EC" w:rsidRDefault="00E84CA1" w:rsidP="00E84CA1">
    <w:pPr>
      <w:pStyle w:val="Hlavika"/>
      <w:tabs>
        <w:tab w:val="clear" w:pos="4536"/>
        <w:tab w:val="clear" w:pos="9072"/>
        <w:tab w:val="left" w:pos="5106"/>
      </w:tabs>
      <w:spacing w:before="8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A6B"/>
    <w:multiLevelType w:val="hybridMultilevel"/>
    <w:tmpl w:val="B98CE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9D4"/>
    <w:multiLevelType w:val="hybridMultilevel"/>
    <w:tmpl w:val="AE06B484"/>
    <w:lvl w:ilvl="0" w:tplc="285A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53"/>
    <w:multiLevelType w:val="hybridMultilevel"/>
    <w:tmpl w:val="1D58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24C52"/>
    <w:multiLevelType w:val="hybridMultilevel"/>
    <w:tmpl w:val="1E3C5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B52"/>
    <w:multiLevelType w:val="hybridMultilevel"/>
    <w:tmpl w:val="AC362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53E4"/>
    <w:multiLevelType w:val="hybridMultilevel"/>
    <w:tmpl w:val="D5B4E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749B"/>
    <w:multiLevelType w:val="hybridMultilevel"/>
    <w:tmpl w:val="03AA12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C"/>
    <w:rsid w:val="000278C4"/>
    <w:rsid w:val="00090EEC"/>
    <w:rsid w:val="000B4576"/>
    <w:rsid w:val="000D561E"/>
    <w:rsid w:val="000F64B6"/>
    <w:rsid w:val="00156EEC"/>
    <w:rsid w:val="00173C34"/>
    <w:rsid w:val="0018540B"/>
    <w:rsid w:val="00195651"/>
    <w:rsid w:val="001D099A"/>
    <w:rsid w:val="001D4FB8"/>
    <w:rsid w:val="00212400"/>
    <w:rsid w:val="00223286"/>
    <w:rsid w:val="002718B4"/>
    <w:rsid w:val="002E2695"/>
    <w:rsid w:val="00360F88"/>
    <w:rsid w:val="003A2A62"/>
    <w:rsid w:val="003B6528"/>
    <w:rsid w:val="003D2C52"/>
    <w:rsid w:val="003F3E00"/>
    <w:rsid w:val="003F5AF5"/>
    <w:rsid w:val="00414FB4"/>
    <w:rsid w:val="004701FB"/>
    <w:rsid w:val="00504DBD"/>
    <w:rsid w:val="00547F9F"/>
    <w:rsid w:val="005877C7"/>
    <w:rsid w:val="00600C1D"/>
    <w:rsid w:val="00621534"/>
    <w:rsid w:val="00656664"/>
    <w:rsid w:val="006E4085"/>
    <w:rsid w:val="00736377"/>
    <w:rsid w:val="00787C52"/>
    <w:rsid w:val="007A588C"/>
    <w:rsid w:val="007C37DE"/>
    <w:rsid w:val="00811FFA"/>
    <w:rsid w:val="008200B8"/>
    <w:rsid w:val="0083794D"/>
    <w:rsid w:val="008774C4"/>
    <w:rsid w:val="008777C2"/>
    <w:rsid w:val="008E4E28"/>
    <w:rsid w:val="00900440"/>
    <w:rsid w:val="00923190"/>
    <w:rsid w:val="00985F05"/>
    <w:rsid w:val="00986157"/>
    <w:rsid w:val="00994678"/>
    <w:rsid w:val="00997389"/>
    <w:rsid w:val="009A274C"/>
    <w:rsid w:val="009D60B5"/>
    <w:rsid w:val="009E6AD6"/>
    <w:rsid w:val="009F1252"/>
    <w:rsid w:val="00A02E8E"/>
    <w:rsid w:val="00A100E4"/>
    <w:rsid w:val="00A54F83"/>
    <w:rsid w:val="00A562DA"/>
    <w:rsid w:val="00A60D37"/>
    <w:rsid w:val="00A65198"/>
    <w:rsid w:val="00AE313E"/>
    <w:rsid w:val="00AF1BE2"/>
    <w:rsid w:val="00B05B9D"/>
    <w:rsid w:val="00B60893"/>
    <w:rsid w:val="00B832B9"/>
    <w:rsid w:val="00BE3A69"/>
    <w:rsid w:val="00C21550"/>
    <w:rsid w:val="00C45AF1"/>
    <w:rsid w:val="00C5195B"/>
    <w:rsid w:val="00C54666"/>
    <w:rsid w:val="00CD1824"/>
    <w:rsid w:val="00CE03EC"/>
    <w:rsid w:val="00D06A5E"/>
    <w:rsid w:val="00D0740C"/>
    <w:rsid w:val="00D77AF9"/>
    <w:rsid w:val="00D92374"/>
    <w:rsid w:val="00DC3B5F"/>
    <w:rsid w:val="00DF187C"/>
    <w:rsid w:val="00E03DFF"/>
    <w:rsid w:val="00E42DF0"/>
    <w:rsid w:val="00E84CA1"/>
    <w:rsid w:val="00ED71A7"/>
    <w:rsid w:val="00EF155C"/>
    <w:rsid w:val="00EF3AD9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336BBE-453E-41EB-944A-BCCBA44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3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3EC"/>
  </w:style>
  <w:style w:type="paragraph" w:styleId="Pta">
    <w:name w:val="footer"/>
    <w:basedOn w:val="Normlny"/>
    <w:link w:val="Pt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3EC"/>
  </w:style>
  <w:style w:type="paragraph" w:styleId="Textbubliny">
    <w:name w:val="Balloon Text"/>
    <w:basedOn w:val="Normlny"/>
    <w:link w:val="TextbublinyChar"/>
    <w:uiPriority w:val="99"/>
    <w:semiHidden/>
    <w:unhideWhenUsed/>
    <w:rsid w:val="00C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3E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9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73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</dc:creator>
  <cp:keywords/>
  <dc:description/>
  <cp:lastModifiedBy>Jan Sulej</cp:lastModifiedBy>
  <cp:revision>2</cp:revision>
  <cp:lastPrinted>2017-06-29T07:43:00Z</cp:lastPrinted>
  <dcterms:created xsi:type="dcterms:W3CDTF">2019-12-22T21:22:00Z</dcterms:created>
  <dcterms:modified xsi:type="dcterms:W3CDTF">2019-12-22T21:22:00Z</dcterms:modified>
</cp:coreProperties>
</file>