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C356AB">
        <w:rPr>
          <w:color w:val="0070C0"/>
        </w:rPr>
        <w:t>36261785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C356AB">
        <w:rPr>
          <w:color w:val="0070C0"/>
        </w:rPr>
        <w:t>21835200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C356AB" w:rsidP="00425341">
      <w:pPr>
        <w:jc w:val="both"/>
      </w:pPr>
      <w:r>
        <w:rPr>
          <w:color w:val="0070C0"/>
        </w:rPr>
        <w:t xml:space="preserve">K &amp; M </w:t>
      </w:r>
      <w:proofErr w:type="spellStart"/>
      <w:r>
        <w:rPr>
          <w:color w:val="0070C0"/>
        </w:rPr>
        <w:t>Glass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C356AB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Pr="00C356AB" w:rsidRDefault="006C23CC" w:rsidP="00425341">
      <w:pPr>
        <w:jc w:val="both"/>
        <w:rPr>
          <w:color w:val="0070C0"/>
        </w:rPr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356AB">
        <w:rPr>
          <w:color w:val="0070C0"/>
        </w:rPr>
        <w:t>Retenčná nádrž 12</w:t>
      </w:r>
      <w:r w:rsidR="00A67743">
        <w:rPr>
          <w:color w:val="0070C0"/>
        </w:rPr>
        <w:t>rok</w:t>
      </w:r>
      <w:r w:rsidR="00C356AB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C356AB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r w:rsidR="00C356AB">
        <w:rPr>
          <w:color w:val="0070C0"/>
        </w:rPr>
        <w:t>Nebytový priestor BA</w:t>
      </w:r>
      <w:r w:rsidR="00A67743">
        <w:rPr>
          <w:color w:val="0070C0"/>
        </w:rPr>
        <w:t xml:space="preserve"> </w:t>
      </w:r>
      <w:r w:rsidR="00160318">
        <w:rPr>
          <w:color w:val="0070C0"/>
        </w:rPr>
        <w:t>4</w:t>
      </w:r>
      <w:r w:rsidR="00C356AB">
        <w:rPr>
          <w:color w:val="0070C0"/>
        </w:rPr>
        <w:t>0</w:t>
      </w:r>
      <w:r w:rsidR="00A67743">
        <w:rPr>
          <w:color w:val="0070C0"/>
        </w:rPr>
        <w:t>rok</w:t>
      </w:r>
      <w:r w:rsidR="00C356AB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160318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C356AB">
        <w:rPr>
          <w:color w:val="0070C0"/>
        </w:rPr>
        <w:t xml:space="preserve">, Pozemok BA – neodpisuje sa, Pozemok SC – neodpisuje sa, Nebytový priestor SC </w:t>
      </w:r>
      <w:r w:rsidR="00160318">
        <w:rPr>
          <w:color w:val="0070C0"/>
        </w:rPr>
        <w:t>4</w:t>
      </w:r>
      <w:r w:rsidR="00C356AB">
        <w:rPr>
          <w:color w:val="0070C0"/>
        </w:rPr>
        <w:t xml:space="preserve">0rokov </w:t>
      </w:r>
      <w:r w:rsidR="00160318">
        <w:rPr>
          <w:color w:val="0070C0"/>
        </w:rPr>
        <w:t>rovnomerná</w:t>
      </w:r>
      <w:r w:rsidR="00C356AB">
        <w:rPr>
          <w:color w:val="0070C0"/>
        </w:rPr>
        <w:t xml:space="preserve"> metóda, Biologická ČOV </w:t>
      </w:r>
      <w:r w:rsidR="00160318">
        <w:rPr>
          <w:color w:val="0070C0"/>
        </w:rPr>
        <w:t>8</w:t>
      </w:r>
      <w:r w:rsidR="00C356AB">
        <w:rPr>
          <w:color w:val="0070C0"/>
        </w:rPr>
        <w:t>rokov zrýchlená metóda</w:t>
      </w:r>
      <w:r w:rsidR="00BC1642">
        <w:rPr>
          <w:color w:val="0070C0"/>
        </w:rPr>
        <w:t>, Hala DS Kračany 40rokov rovnomerná metóda, Pozemky DS Kračany – neodpisuje sa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60318"/>
    <w:rsid w:val="001B22C7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3894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93D30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A03A05"/>
    <w:rsid w:val="00A153FA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C1642"/>
    <w:rsid w:val="00BE3FCA"/>
    <w:rsid w:val="00BE47D1"/>
    <w:rsid w:val="00C02B7A"/>
    <w:rsid w:val="00C356AB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1113</Words>
  <Characters>6347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14</cp:revision>
  <cp:lastPrinted>2015-03-31T17:35:00Z</cp:lastPrinted>
  <dcterms:created xsi:type="dcterms:W3CDTF">2015-02-04T21:23:00Z</dcterms:created>
  <dcterms:modified xsi:type="dcterms:W3CDTF">2021-06-02T13:56:00Z</dcterms:modified>
</cp:coreProperties>
</file>