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44B3" w:rsidRPr="00903D59" w:rsidRDefault="000E3410" w:rsidP="00937F46">
      <w:pPr>
        <w:pBdr>
          <w:bottom w:val="single" w:sz="4" w:space="1" w:color="auto"/>
        </w:pBdr>
        <w:spacing w:line="360" w:lineRule="auto"/>
        <w:jc w:val="center"/>
        <w:rPr>
          <w:rFonts w:ascii="Arial Narrow" w:hAnsi="Arial Narrow"/>
          <w:b/>
          <w:szCs w:val="24"/>
        </w:rPr>
      </w:pPr>
      <w:r w:rsidRPr="00903D59">
        <w:rPr>
          <w:rFonts w:ascii="Arial Narrow" w:hAnsi="Arial Narrow"/>
          <w:b/>
          <w:szCs w:val="24"/>
        </w:rPr>
        <w:t>Obec Rejdová, 049 26  Rejdová 47</w:t>
      </w:r>
    </w:p>
    <w:p w:rsidR="000E3410" w:rsidRPr="00903D59" w:rsidRDefault="000E3410" w:rsidP="00937F46">
      <w:pPr>
        <w:pBdr>
          <w:bottom w:val="single" w:sz="4" w:space="1" w:color="auto"/>
        </w:pBdr>
        <w:spacing w:line="360" w:lineRule="auto"/>
        <w:jc w:val="center"/>
        <w:rPr>
          <w:rFonts w:ascii="Arial Narrow" w:hAnsi="Arial Narrow"/>
          <w:b/>
          <w:szCs w:val="24"/>
        </w:rPr>
      </w:pPr>
      <w:r w:rsidRPr="00903D59">
        <w:rPr>
          <w:rFonts w:ascii="Arial Narrow" w:hAnsi="Arial Narrow"/>
          <w:b/>
          <w:szCs w:val="24"/>
        </w:rPr>
        <w:t>IČO: 00328685</w:t>
      </w:r>
    </w:p>
    <w:p w:rsidR="000E3410" w:rsidRPr="00903D59" w:rsidRDefault="000E3410" w:rsidP="00937F46">
      <w:pPr>
        <w:spacing w:after="0" w:line="360" w:lineRule="auto"/>
        <w:jc w:val="center"/>
        <w:rPr>
          <w:rFonts w:ascii="Arial Narrow" w:hAnsi="Arial Narrow"/>
          <w:b/>
          <w:sz w:val="28"/>
          <w:szCs w:val="28"/>
        </w:rPr>
      </w:pPr>
      <w:r w:rsidRPr="00903D59">
        <w:rPr>
          <w:rFonts w:ascii="Arial Narrow" w:hAnsi="Arial Narrow"/>
          <w:b/>
          <w:sz w:val="28"/>
          <w:szCs w:val="28"/>
        </w:rPr>
        <w:t>Poznámky konsolidovanej účtovnej závierky</w:t>
      </w:r>
    </w:p>
    <w:p w:rsidR="000E3410" w:rsidRPr="00903D59" w:rsidRDefault="000E3410" w:rsidP="00937F46">
      <w:pPr>
        <w:spacing w:after="0" w:line="360" w:lineRule="auto"/>
        <w:jc w:val="center"/>
        <w:rPr>
          <w:rFonts w:ascii="Arial Narrow" w:hAnsi="Arial Narrow"/>
          <w:b/>
          <w:sz w:val="28"/>
          <w:szCs w:val="28"/>
        </w:rPr>
      </w:pPr>
      <w:r w:rsidRPr="00903D59">
        <w:rPr>
          <w:rFonts w:ascii="Arial Narrow" w:hAnsi="Arial Narrow"/>
          <w:b/>
          <w:sz w:val="28"/>
          <w:szCs w:val="28"/>
        </w:rPr>
        <w:t>účtovnej jednotky verejnej správy</w:t>
      </w:r>
    </w:p>
    <w:p w:rsidR="000E3410" w:rsidRPr="00903D59" w:rsidRDefault="000E3410" w:rsidP="00937F46">
      <w:pPr>
        <w:spacing w:after="0" w:line="360" w:lineRule="auto"/>
        <w:jc w:val="center"/>
        <w:rPr>
          <w:rFonts w:ascii="Arial Narrow" w:hAnsi="Arial Narrow"/>
          <w:b/>
          <w:sz w:val="28"/>
          <w:szCs w:val="28"/>
        </w:rPr>
      </w:pPr>
      <w:r w:rsidRPr="00903D59">
        <w:rPr>
          <w:rFonts w:ascii="Arial Narrow" w:hAnsi="Arial Narrow"/>
          <w:b/>
          <w:sz w:val="28"/>
          <w:szCs w:val="28"/>
        </w:rPr>
        <w:t>k 31.12.20</w:t>
      </w:r>
      <w:r w:rsidR="008A7E04">
        <w:rPr>
          <w:rFonts w:ascii="Arial Narrow" w:hAnsi="Arial Narrow"/>
          <w:b/>
          <w:sz w:val="28"/>
          <w:szCs w:val="28"/>
        </w:rPr>
        <w:t>2</w:t>
      </w:r>
      <w:r w:rsidR="00CD0643">
        <w:rPr>
          <w:rFonts w:ascii="Arial Narrow" w:hAnsi="Arial Narrow"/>
          <w:b/>
          <w:sz w:val="28"/>
          <w:szCs w:val="28"/>
        </w:rPr>
        <w:t>2</w:t>
      </w:r>
      <w:r w:rsidRPr="00903D59">
        <w:rPr>
          <w:rFonts w:ascii="Arial Narrow" w:hAnsi="Arial Narrow"/>
          <w:b/>
          <w:sz w:val="28"/>
          <w:szCs w:val="28"/>
        </w:rPr>
        <w:t xml:space="preserve"> – textová časť</w:t>
      </w:r>
    </w:p>
    <w:p w:rsidR="000E3410" w:rsidRPr="00937F46" w:rsidRDefault="000E3410" w:rsidP="00937F46">
      <w:pPr>
        <w:spacing w:line="360" w:lineRule="auto"/>
        <w:jc w:val="center"/>
        <w:rPr>
          <w:rFonts w:ascii="Arial Narrow" w:hAnsi="Arial Narrow"/>
          <w:b/>
          <w:sz w:val="20"/>
          <w:szCs w:val="20"/>
        </w:rPr>
      </w:pPr>
    </w:p>
    <w:p w:rsidR="000E3410" w:rsidRPr="00937F46" w:rsidRDefault="000E3410" w:rsidP="00937F46">
      <w:pPr>
        <w:spacing w:line="360" w:lineRule="auto"/>
        <w:jc w:val="center"/>
        <w:rPr>
          <w:rFonts w:ascii="Arial Narrow" w:hAnsi="Arial Narrow"/>
          <w:b/>
          <w:sz w:val="20"/>
          <w:szCs w:val="20"/>
        </w:rPr>
      </w:pPr>
      <w:r w:rsidRPr="00937F46">
        <w:rPr>
          <w:rFonts w:ascii="Arial Narrow" w:hAnsi="Arial Narrow"/>
          <w:b/>
          <w:sz w:val="20"/>
          <w:szCs w:val="20"/>
        </w:rPr>
        <w:t>Čl. I</w:t>
      </w:r>
    </w:p>
    <w:p w:rsidR="000E3410" w:rsidRPr="00937F46" w:rsidRDefault="000E3410" w:rsidP="00937F46">
      <w:pPr>
        <w:spacing w:line="360" w:lineRule="auto"/>
        <w:jc w:val="center"/>
        <w:rPr>
          <w:rFonts w:ascii="Arial Narrow" w:hAnsi="Arial Narrow"/>
          <w:b/>
          <w:sz w:val="20"/>
          <w:szCs w:val="20"/>
        </w:rPr>
      </w:pPr>
      <w:r w:rsidRPr="00937F46">
        <w:rPr>
          <w:rFonts w:ascii="Arial Narrow" w:hAnsi="Arial Narrow"/>
          <w:b/>
          <w:sz w:val="20"/>
          <w:szCs w:val="20"/>
        </w:rPr>
        <w:t>Všeobecné údaje</w:t>
      </w:r>
    </w:p>
    <w:p w:rsidR="00903D59" w:rsidRDefault="000E3410" w:rsidP="00843B68">
      <w:pPr>
        <w:spacing w:line="360" w:lineRule="auto"/>
        <w:ind w:left="345" w:hanging="345"/>
        <w:jc w:val="both"/>
        <w:rPr>
          <w:rFonts w:ascii="Arial Narrow" w:hAnsi="Arial Narrow"/>
          <w:sz w:val="20"/>
          <w:szCs w:val="20"/>
        </w:rPr>
      </w:pPr>
      <w:r w:rsidRPr="00937F46">
        <w:rPr>
          <w:rFonts w:ascii="Arial Narrow" w:hAnsi="Arial Narrow"/>
          <w:sz w:val="20"/>
          <w:szCs w:val="20"/>
        </w:rPr>
        <w:t>1.)</w:t>
      </w:r>
      <w:r w:rsidRPr="00937F46">
        <w:rPr>
          <w:rFonts w:ascii="Arial Narrow" w:hAnsi="Arial Narrow"/>
          <w:sz w:val="20"/>
          <w:szCs w:val="20"/>
        </w:rPr>
        <w:tab/>
        <w:t>Názov konsolidovanej účtovnej jednotky verejnej správy a sídlo konsolidujúcej účtovnej  jednotky verejnej správy, dátum jej vzniku, názvy a sídla konsolidovaných účtovných jednotiek verejnej správy s uvedením vplyvu a podielu na základnom  imaní týchto účtovných jednotiek, hlasovacích právach alebo inom spôsobe ovládania.</w:t>
      </w:r>
    </w:p>
    <w:p w:rsidR="000E3410" w:rsidRPr="00903D59" w:rsidRDefault="00903D59" w:rsidP="00843B68">
      <w:pPr>
        <w:pStyle w:val="Bezriadkovania"/>
        <w:spacing w:line="360" w:lineRule="auto"/>
        <w:jc w:val="both"/>
        <w:rPr>
          <w:rFonts w:ascii="Arial Narrow" w:hAnsi="Arial Narrow"/>
          <w:b/>
          <w:sz w:val="20"/>
          <w:szCs w:val="20"/>
        </w:rPr>
      </w:pPr>
      <w:r>
        <w:rPr>
          <w:rFonts w:ascii="Arial Narrow" w:hAnsi="Arial Narrow"/>
          <w:b/>
          <w:sz w:val="20"/>
          <w:szCs w:val="20"/>
        </w:rPr>
        <w:t xml:space="preserve">       </w:t>
      </w:r>
      <w:r w:rsidR="000E3410" w:rsidRPr="00903D59">
        <w:rPr>
          <w:rFonts w:ascii="Arial Narrow" w:hAnsi="Arial Narrow"/>
          <w:b/>
          <w:sz w:val="20"/>
          <w:szCs w:val="20"/>
        </w:rPr>
        <w:t>Obec Rejdová, č. 47, 049 26  Rejdová, dátum vzniku 01.01.1991</w:t>
      </w:r>
    </w:p>
    <w:p w:rsidR="000E3410" w:rsidRDefault="00903D59" w:rsidP="00843B68">
      <w:pPr>
        <w:pStyle w:val="Bezriadkovania"/>
        <w:spacing w:line="360" w:lineRule="auto"/>
        <w:jc w:val="both"/>
        <w:rPr>
          <w:rFonts w:ascii="Arial Narrow" w:hAnsi="Arial Narrow"/>
          <w:b/>
          <w:sz w:val="20"/>
          <w:szCs w:val="20"/>
        </w:rPr>
      </w:pPr>
      <w:r>
        <w:rPr>
          <w:rFonts w:ascii="Arial Narrow" w:hAnsi="Arial Narrow"/>
          <w:b/>
          <w:sz w:val="20"/>
          <w:szCs w:val="20"/>
        </w:rPr>
        <w:t xml:space="preserve">       </w:t>
      </w:r>
      <w:r w:rsidR="000E3410" w:rsidRPr="00903D59">
        <w:rPr>
          <w:rFonts w:ascii="Arial Narrow" w:hAnsi="Arial Narrow"/>
          <w:b/>
          <w:sz w:val="20"/>
          <w:szCs w:val="20"/>
        </w:rPr>
        <w:t>ZŠ Rejdová, č. 43, 049 26  Rejdová, konsolidovaný podiel: 100 %</w:t>
      </w:r>
    </w:p>
    <w:p w:rsidR="00502C94" w:rsidRPr="00903D59" w:rsidRDefault="00502C94" w:rsidP="00843B68">
      <w:pPr>
        <w:pStyle w:val="Bezriadkovania"/>
        <w:spacing w:line="360" w:lineRule="auto"/>
        <w:jc w:val="both"/>
        <w:rPr>
          <w:rFonts w:ascii="Arial Narrow" w:hAnsi="Arial Narrow"/>
          <w:b/>
          <w:sz w:val="20"/>
          <w:szCs w:val="20"/>
        </w:rPr>
      </w:pPr>
      <w:r>
        <w:rPr>
          <w:rFonts w:ascii="Arial Narrow" w:hAnsi="Arial Narrow"/>
          <w:b/>
          <w:sz w:val="20"/>
          <w:szCs w:val="20"/>
        </w:rPr>
        <w:t xml:space="preserve">       Rejdovka s.r.o., č. 47, 049 26 Rejdová, konsolidovaný podiel: 100 %</w:t>
      </w:r>
    </w:p>
    <w:p w:rsidR="000E3410" w:rsidRPr="00937F46" w:rsidRDefault="000E3410" w:rsidP="00843B68">
      <w:pPr>
        <w:spacing w:after="0" w:line="360" w:lineRule="auto"/>
        <w:ind w:left="346" w:hanging="346"/>
        <w:jc w:val="both"/>
        <w:rPr>
          <w:rFonts w:ascii="Arial Narrow" w:hAnsi="Arial Narrow"/>
          <w:b/>
          <w:sz w:val="20"/>
          <w:szCs w:val="20"/>
        </w:rPr>
      </w:pPr>
    </w:p>
    <w:p w:rsidR="000E3410" w:rsidRPr="00937F46" w:rsidRDefault="000E3410" w:rsidP="00843B68">
      <w:pPr>
        <w:spacing w:after="0" w:line="360" w:lineRule="auto"/>
        <w:ind w:left="346" w:hanging="346"/>
        <w:jc w:val="both"/>
        <w:rPr>
          <w:rFonts w:ascii="Arial Narrow" w:hAnsi="Arial Narrow"/>
          <w:sz w:val="20"/>
          <w:szCs w:val="20"/>
        </w:rPr>
      </w:pPr>
      <w:r w:rsidRPr="00937F46">
        <w:rPr>
          <w:rFonts w:ascii="Arial Narrow" w:hAnsi="Arial Narrow"/>
          <w:sz w:val="20"/>
          <w:szCs w:val="20"/>
        </w:rPr>
        <w:t>2.)</w:t>
      </w:r>
      <w:r w:rsidRPr="00937F46">
        <w:rPr>
          <w:rFonts w:ascii="Arial Narrow" w:hAnsi="Arial Narrow"/>
          <w:sz w:val="20"/>
          <w:szCs w:val="20"/>
        </w:rPr>
        <w:tab/>
        <w:t>Priemerný počet zamestnancov počas účtovného obdobia konsolidovaného celku verejnej správy ku dňu, ku ktorému sa zostavuje konsolidovaná účtovná závierka účtovnej jednotky verejnej správy, z toho počet vedúcich zamestnancov.</w:t>
      </w:r>
    </w:p>
    <w:p w:rsidR="000E3410" w:rsidRPr="009D5E76" w:rsidRDefault="000E3410" w:rsidP="00843B68">
      <w:pPr>
        <w:spacing w:after="0" w:line="360" w:lineRule="auto"/>
        <w:ind w:left="346" w:hanging="346"/>
        <w:jc w:val="both"/>
        <w:rPr>
          <w:rFonts w:ascii="Arial Narrow" w:hAnsi="Arial Narrow"/>
          <w:b/>
          <w:sz w:val="20"/>
          <w:szCs w:val="20"/>
        </w:rPr>
      </w:pPr>
      <w:r w:rsidRPr="00937F46">
        <w:rPr>
          <w:rFonts w:ascii="Arial Narrow" w:hAnsi="Arial Narrow"/>
          <w:sz w:val="20"/>
          <w:szCs w:val="20"/>
        </w:rPr>
        <w:tab/>
      </w:r>
      <w:r w:rsidRPr="00937F46">
        <w:rPr>
          <w:rFonts w:ascii="Arial Narrow" w:hAnsi="Arial Narrow"/>
          <w:b/>
          <w:sz w:val="20"/>
          <w:szCs w:val="20"/>
        </w:rPr>
        <w:t>Priemerný počet zamestnancov k </w:t>
      </w:r>
      <w:r w:rsidRPr="00780C06">
        <w:rPr>
          <w:rFonts w:ascii="Arial Narrow" w:hAnsi="Arial Narrow"/>
          <w:b/>
          <w:sz w:val="20"/>
          <w:szCs w:val="20"/>
        </w:rPr>
        <w:t>31.12.20</w:t>
      </w:r>
      <w:r w:rsidR="008A7E04">
        <w:rPr>
          <w:rFonts w:ascii="Arial Narrow" w:hAnsi="Arial Narrow"/>
          <w:b/>
          <w:sz w:val="20"/>
          <w:szCs w:val="20"/>
        </w:rPr>
        <w:t>2</w:t>
      </w:r>
      <w:r w:rsidR="00CD0643">
        <w:rPr>
          <w:rFonts w:ascii="Arial Narrow" w:hAnsi="Arial Narrow"/>
          <w:b/>
          <w:sz w:val="20"/>
          <w:szCs w:val="20"/>
        </w:rPr>
        <w:t>2</w:t>
      </w:r>
      <w:r w:rsidR="003E3557" w:rsidRPr="00823705">
        <w:rPr>
          <w:rFonts w:ascii="Arial Narrow" w:hAnsi="Arial Narrow"/>
          <w:b/>
          <w:color w:val="FF0000"/>
          <w:sz w:val="20"/>
          <w:szCs w:val="20"/>
        </w:rPr>
        <w:t xml:space="preserve">: </w:t>
      </w:r>
      <w:r w:rsidR="00EA78DE" w:rsidRPr="009D5E76">
        <w:rPr>
          <w:rFonts w:ascii="Arial Narrow" w:hAnsi="Arial Narrow"/>
          <w:b/>
          <w:sz w:val="20"/>
          <w:szCs w:val="20"/>
        </w:rPr>
        <w:t>4</w:t>
      </w:r>
      <w:r w:rsidR="009D5E76" w:rsidRPr="009D5E76">
        <w:rPr>
          <w:rFonts w:ascii="Arial Narrow" w:hAnsi="Arial Narrow"/>
          <w:b/>
          <w:sz w:val="20"/>
          <w:szCs w:val="20"/>
        </w:rPr>
        <w:t>6</w:t>
      </w:r>
    </w:p>
    <w:p w:rsidR="000E3410" w:rsidRPr="00823705" w:rsidRDefault="000E3410" w:rsidP="00843B68">
      <w:pPr>
        <w:spacing w:after="0" w:line="360" w:lineRule="auto"/>
        <w:ind w:left="346" w:hanging="346"/>
        <w:jc w:val="both"/>
        <w:rPr>
          <w:rFonts w:ascii="Arial Narrow" w:hAnsi="Arial Narrow"/>
          <w:b/>
          <w:color w:val="FF0000"/>
          <w:sz w:val="20"/>
          <w:szCs w:val="20"/>
        </w:rPr>
      </w:pPr>
      <w:r w:rsidRPr="00855D4D">
        <w:rPr>
          <w:rFonts w:ascii="Arial Narrow" w:hAnsi="Arial Narrow"/>
          <w:b/>
          <w:color w:val="FF0000"/>
          <w:sz w:val="20"/>
          <w:szCs w:val="20"/>
        </w:rPr>
        <w:tab/>
      </w:r>
      <w:r w:rsidRPr="00855D4D">
        <w:rPr>
          <w:rFonts w:ascii="Arial Narrow" w:hAnsi="Arial Narrow"/>
          <w:b/>
          <w:sz w:val="20"/>
          <w:szCs w:val="20"/>
        </w:rPr>
        <w:t>Počet vedúcich zamestnancov k 31.12.20</w:t>
      </w:r>
      <w:r w:rsidR="008A7E04">
        <w:rPr>
          <w:rFonts w:ascii="Arial Narrow" w:hAnsi="Arial Narrow"/>
          <w:b/>
          <w:sz w:val="20"/>
          <w:szCs w:val="20"/>
        </w:rPr>
        <w:t>2</w:t>
      </w:r>
      <w:r w:rsidR="00CD0643">
        <w:rPr>
          <w:rFonts w:ascii="Arial Narrow" w:hAnsi="Arial Narrow"/>
          <w:b/>
          <w:sz w:val="20"/>
          <w:szCs w:val="20"/>
        </w:rPr>
        <w:t>2</w:t>
      </w:r>
      <w:r w:rsidRPr="00855D4D">
        <w:rPr>
          <w:rFonts w:ascii="Arial Narrow" w:hAnsi="Arial Narrow"/>
          <w:b/>
          <w:sz w:val="20"/>
          <w:szCs w:val="20"/>
        </w:rPr>
        <w:t xml:space="preserve">: </w:t>
      </w:r>
      <w:r w:rsidR="009D5E76">
        <w:rPr>
          <w:rFonts w:ascii="Arial Narrow" w:hAnsi="Arial Narrow"/>
          <w:b/>
          <w:sz w:val="20"/>
          <w:szCs w:val="20"/>
        </w:rPr>
        <w:t>5</w:t>
      </w:r>
    </w:p>
    <w:p w:rsidR="000E4F1C" w:rsidRPr="00937F46" w:rsidRDefault="00502C94" w:rsidP="00843B68">
      <w:pPr>
        <w:spacing w:after="0" w:line="360" w:lineRule="auto"/>
        <w:ind w:left="346" w:hanging="346"/>
        <w:jc w:val="both"/>
        <w:rPr>
          <w:rFonts w:ascii="Arial Narrow" w:hAnsi="Arial Narrow"/>
          <w:b/>
          <w:sz w:val="20"/>
          <w:szCs w:val="20"/>
        </w:rPr>
      </w:pPr>
      <w:r>
        <w:rPr>
          <w:rFonts w:ascii="Arial Narrow" w:hAnsi="Arial Narrow"/>
          <w:b/>
          <w:sz w:val="20"/>
          <w:szCs w:val="20"/>
        </w:rPr>
        <w:t xml:space="preserve">      </w:t>
      </w:r>
    </w:p>
    <w:p w:rsidR="000E4F1C" w:rsidRPr="00937F46" w:rsidRDefault="000E4F1C" w:rsidP="00843B68">
      <w:pPr>
        <w:spacing w:after="0" w:line="360" w:lineRule="auto"/>
        <w:ind w:left="346" w:hanging="346"/>
        <w:jc w:val="both"/>
        <w:rPr>
          <w:rFonts w:ascii="Arial Narrow" w:hAnsi="Arial Narrow"/>
          <w:sz w:val="20"/>
          <w:szCs w:val="20"/>
        </w:rPr>
      </w:pPr>
      <w:r w:rsidRPr="00937F46">
        <w:rPr>
          <w:rFonts w:ascii="Arial Narrow" w:hAnsi="Arial Narrow"/>
          <w:sz w:val="20"/>
          <w:szCs w:val="20"/>
        </w:rPr>
        <w:t>3.)</w:t>
      </w:r>
      <w:r w:rsidRPr="00937F46">
        <w:rPr>
          <w:rFonts w:ascii="Arial Narrow" w:hAnsi="Arial Narrow"/>
          <w:sz w:val="20"/>
          <w:szCs w:val="20"/>
        </w:rPr>
        <w:tab/>
        <w:t>Názov konsolidovanej účtovnej jednotky verejnej správy a sídlo konsolidujúcej účtovnej jednotky verejnej správy, ktorá zostavuje konsolidovanú účtovnú závierku za tú skupinu účtovných jednotiek konsolidovaného celku verejnej správy, ktorého súčasťou je aj vykazujúca účtovná jednotka</w:t>
      </w:r>
      <w:r w:rsidRPr="00937F46">
        <w:rPr>
          <w:rFonts w:ascii="Arial Narrow" w:hAnsi="Arial Narrow" w:cs="Times New Roman"/>
          <w:sz w:val="20"/>
          <w:szCs w:val="20"/>
        </w:rPr>
        <w:t xml:space="preserve">; </w:t>
      </w:r>
      <w:r w:rsidRPr="00937F46">
        <w:rPr>
          <w:rFonts w:ascii="Arial Narrow" w:hAnsi="Arial Narrow"/>
          <w:sz w:val="20"/>
          <w:szCs w:val="20"/>
        </w:rPr>
        <w:t>uvádza sa aj názov konsolidujúcej účtovnej jednotky verejnej správy a sídlo účtovnej jednotky, ktorá je bezprostredne konsolidujúcou účtovnou jednotkou.</w:t>
      </w:r>
    </w:p>
    <w:p w:rsidR="000E4F1C" w:rsidRPr="00937F46" w:rsidRDefault="000E4F1C" w:rsidP="00843B68">
      <w:pPr>
        <w:spacing w:after="0" w:line="360" w:lineRule="auto"/>
        <w:ind w:left="346" w:hanging="346"/>
        <w:jc w:val="both"/>
        <w:rPr>
          <w:rFonts w:ascii="Arial Narrow" w:hAnsi="Arial Narrow"/>
          <w:sz w:val="20"/>
          <w:szCs w:val="20"/>
        </w:rPr>
      </w:pPr>
    </w:p>
    <w:p w:rsidR="000E4F1C" w:rsidRPr="00937F46" w:rsidRDefault="000E4F1C" w:rsidP="00502C94">
      <w:pPr>
        <w:spacing w:after="0"/>
        <w:ind w:left="346" w:hanging="346"/>
        <w:jc w:val="both"/>
        <w:rPr>
          <w:rFonts w:ascii="Arial Narrow" w:hAnsi="Arial Narrow"/>
          <w:b/>
          <w:sz w:val="20"/>
          <w:szCs w:val="20"/>
        </w:rPr>
      </w:pPr>
      <w:r w:rsidRPr="00937F46">
        <w:rPr>
          <w:rFonts w:ascii="Arial Narrow" w:hAnsi="Arial Narrow"/>
          <w:sz w:val="20"/>
          <w:szCs w:val="20"/>
        </w:rPr>
        <w:tab/>
      </w:r>
      <w:r w:rsidRPr="00937F46">
        <w:rPr>
          <w:rFonts w:ascii="Arial Narrow" w:hAnsi="Arial Narrow"/>
          <w:b/>
          <w:sz w:val="20"/>
          <w:szCs w:val="20"/>
        </w:rPr>
        <w:t>Obec Rejdová, č. 47, 049 26  Rejdová, dátum vzniku 01.01.1991</w:t>
      </w:r>
    </w:p>
    <w:p w:rsidR="00D059F5" w:rsidRDefault="000E4F1C" w:rsidP="00D059F5">
      <w:pPr>
        <w:ind w:firstLine="346"/>
        <w:jc w:val="both"/>
        <w:rPr>
          <w:rFonts w:ascii="Arial Narrow" w:hAnsi="Arial Narrow"/>
          <w:b/>
          <w:sz w:val="20"/>
          <w:szCs w:val="20"/>
        </w:rPr>
      </w:pPr>
      <w:r w:rsidRPr="00937F46">
        <w:rPr>
          <w:rFonts w:ascii="Arial Narrow" w:hAnsi="Arial Narrow"/>
          <w:b/>
          <w:sz w:val="20"/>
          <w:szCs w:val="20"/>
        </w:rPr>
        <w:t>ZŠ Rejdová, č. 43, 049 26  Rejdová, konsolidovaný podiel: 100 %</w:t>
      </w:r>
    </w:p>
    <w:p w:rsidR="00502C94" w:rsidRPr="00903D59" w:rsidRDefault="00502C94" w:rsidP="00D059F5">
      <w:pPr>
        <w:ind w:firstLine="346"/>
        <w:jc w:val="both"/>
        <w:rPr>
          <w:rFonts w:ascii="Arial Narrow" w:hAnsi="Arial Narrow"/>
          <w:b/>
          <w:sz w:val="20"/>
          <w:szCs w:val="20"/>
        </w:rPr>
      </w:pPr>
      <w:r>
        <w:rPr>
          <w:rFonts w:ascii="Arial Narrow" w:hAnsi="Arial Narrow"/>
          <w:b/>
          <w:sz w:val="20"/>
          <w:szCs w:val="20"/>
        </w:rPr>
        <w:t>Rejdovka s.r.o.</w:t>
      </w:r>
      <w:r w:rsidR="00E75D89">
        <w:rPr>
          <w:rFonts w:ascii="Arial Narrow" w:hAnsi="Arial Narrow"/>
          <w:b/>
          <w:sz w:val="20"/>
          <w:szCs w:val="20"/>
        </w:rPr>
        <w:t xml:space="preserve"> </w:t>
      </w:r>
      <w:r>
        <w:rPr>
          <w:rFonts w:ascii="Arial Narrow" w:hAnsi="Arial Narrow"/>
          <w:b/>
          <w:sz w:val="20"/>
          <w:szCs w:val="20"/>
        </w:rPr>
        <w:t>, č. 47, 049 26 Rejdová, konsolidovaný podiel: 100 %</w:t>
      </w:r>
    </w:p>
    <w:p w:rsidR="00502C94" w:rsidRDefault="00502C94" w:rsidP="00843B68">
      <w:pPr>
        <w:spacing w:after="0" w:line="360" w:lineRule="auto"/>
        <w:ind w:left="284" w:hanging="284"/>
        <w:jc w:val="both"/>
        <w:rPr>
          <w:rFonts w:ascii="Arial Narrow" w:hAnsi="Arial Narrow"/>
          <w:sz w:val="20"/>
          <w:szCs w:val="20"/>
        </w:rPr>
      </w:pPr>
    </w:p>
    <w:p w:rsidR="000E4F1C" w:rsidRPr="00937F46" w:rsidRDefault="000E4F1C" w:rsidP="00843B68">
      <w:pPr>
        <w:spacing w:after="0" w:line="360" w:lineRule="auto"/>
        <w:ind w:left="284" w:hanging="284"/>
        <w:jc w:val="both"/>
        <w:rPr>
          <w:rFonts w:ascii="Arial Narrow" w:hAnsi="Arial Narrow"/>
          <w:sz w:val="20"/>
          <w:szCs w:val="20"/>
        </w:rPr>
      </w:pPr>
      <w:r w:rsidRPr="00937F46">
        <w:rPr>
          <w:rFonts w:ascii="Arial Narrow" w:hAnsi="Arial Narrow"/>
          <w:sz w:val="20"/>
          <w:szCs w:val="20"/>
        </w:rPr>
        <w:t>4.)</w:t>
      </w:r>
      <w:r w:rsidRPr="00937F46">
        <w:rPr>
          <w:rFonts w:ascii="Arial Narrow" w:hAnsi="Arial Narrow"/>
          <w:sz w:val="20"/>
          <w:szCs w:val="20"/>
        </w:rPr>
        <w:tab/>
        <w:t>Názvy a sídla účtovných jednotiek, v ktorých má konsolidujúca účtovná jednotka podiely, ktoré nespĺňajú podmienky na zahrnutie do konsolidovaného celku verejnej správy s odôvodnením tohto nezahrnutia</w:t>
      </w:r>
    </w:p>
    <w:p w:rsidR="000E4F1C" w:rsidRPr="00937F46" w:rsidRDefault="000E4F1C" w:rsidP="00843B68">
      <w:pPr>
        <w:spacing w:after="0" w:line="360" w:lineRule="auto"/>
        <w:ind w:left="284" w:hanging="284"/>
        <w:jc w:val="both"/>
        <w:rPr>
          <w:rFonts w:ascii="Arial Narrow" w:hAnsi="Arial Narrow"/>
          <w:b/>
          <w:sz w:val="20"/>
          <w:szCs w:val="20"/>
        </w:rPr>
      </w:pPr>
      <w:r w:rsidRPr="00937F46">
        <w:rPr>
          <w:rFonts w:ascii="Arial Narrow" w:hAnsi="Arial Narrow"/>
          <w:sz w:val="20"/>
          <w:szCs w:val="20"/>
        </w:rPr>
        <w:tab/>
      </w:r>
      <w:r w:rsidRPr="00937F46">
        <w:rPr>
          <w:rFonts w:ascii="Arial Narrow" w:hAnsi="Arial Narrow"/>
          <w:b/>
          <w:sz w:val="20"/>
          <w:szCs w:val="20"/>
        </w:rPr>
        <w:t>Neeviduje sa</w:t>
      </w:r>
    </w:p>
    <w:p w:rsidR="000E4F1C" w:rsidRPr="00937F46" w:rsidRDefault="000E4F1C" w:rsidP="00843B68">
      <w:pPr>
        <w:spacing w:after="0" w:line="360" w:lineRule="auto"/>
        <w:ind w:left="284" w:hanging="284"/>
        <w:jc w:val="both"/>
        <w:rPr>
          <w:rFonts w:ascii="Arial Narrow" w:hAnsi="Arial Narrow"/>
          <w:b/>
          <w:sz w:val="20"/>
          <w:szCs w:val="20"/>
        </w:rPr>
      </w:pPr>
    </w:p>
    <w:p w:rsidR="000E4F1C" w:rsidRPr="00937F46" w:rsidRDefault="000E4F1C" w:rsidP="00843B68">
      <w:pPr>
        <w:spacing w:after="0" w:line="360" w:lineRule="auto"/>
        <w:ind w:left="284" w:hanging="284"/>
        <w:jc w:val="both"/>
        <w:rPr>
          <w:rFonts w:ascii="Arial Narrow" w:hAnsi="Arial Narrow"/>
          <w:sz w:val="20"/>
          <w:szCs w:val="20"/>
        </w:rPr>
      </w:pPr>
      <w:r w:rsidRPr="00937F46">
        <w:rPr>
          <w:rFonts w:ascii="Arial Narrow" w:hAnsi="Arial Narrow"/>
          <w:sz w:val="20"/>
          <w:szCs w:val="20"/>
        </w:rPr>
        <w:lastRenderedPageBreak/>
        <w:t>5.)</w:t>
      </w:r>
      <w:r w:rsidRPr="00937F46">
        <w:rPr>
          <w:rFonts w:ascii="Arial Narrow" w:hAnsi="Arial Narrow"/>
          <w:sz w:val="20"/>
          <w:szCs w:val="20"/>
        </w:rPr>
        <w:tab/>
        <w:t>Výška podielov na výsledku hospodárenia konsolidovaných účtovných jednotiek verejnej správy, ktoré konsolidujúca účtovná jednotka ovláda alebo vykonáva v nich podstatný vplyv, nadobudnuté konsolidujúcou účtovnou jednotkou verejnej správy v priebehu účtovného obdobia.</w:t>
      </w:r>
    </w:p>
    <w:p w:rsidR="000E4F1C" w:rsidRPr="007F7C25" w:rsidRDefault="000E4F1C" w:rsidP="00843B68">
      <w:pPr>
        <w:spacing w:after="0" w:line="360" w:lineRule="auto"/>
        <w:ind w:left="284" w:hanging="284"/>
        <w:jc w:val="both"/>
        <w:rPr>
          <w:rFonts w:ascii="Arial Narrow" w:hAnsi="Arial Narrow"/>
          <w:b/>
          <w:sz w:val="20"/>
          <w:szCs w:val="20"/>
        </w:rPr>
      </w:pPr>
      <w:r w:rsidRPr="00937F46">
        <w:rPr>
          <w:rFonts w:ascii="Arial Narrow" w:hAnsi="Arial Narrow"/>
          <w:sz w:val="20"/>
          <w:szCs w:val="20"/>
        </w:rPr>
        <w:tab/>
      </w:r>
      <w:r w:rsidR="007F7C25" w:rsidRPr="007F7C25">
        <w:rPr>
          <w:rFonts w:ascii="Arial Narrow" w:hAnsi="Arial Narrow"/>
          <w:b/>
          <w:sz w:val="20"/>
          <w:szCs w:val="20"/>
        </w:rPr>
        <w:t>Neeviduje sa</w:t>
      </w:r>
    </w:p>
    <w:p w:rsidR="007F7C25" w:rsidRPr="00937F46" w:rsidRDefault="007F7C25" w:rsidP="00843B68">
      <w:pPr>
        <w:spacing w:after="0" w:line="360" w:lineRule="auto"/>
        <w:ind w:left="284" w:hanging="284"/>
        <w:jc w:val="both"/>
        <w:rPr>
          <w:rFonts w:ascii="Arial Narrow" w:hAnsi="Arial Narrow"/>
          <w:sz w:val="20"/>
          <w:szCs w:val="20"/>
        </w:rPr>
      </w:pPr>
    </w:p>
    <w:p w:rsidR="000E4F1C" w:rsidRPr="00937F46" w:rsidRDefault="000E4F1C" w:rsidP="00843B68">
      <w:pPr>
        <w:spacing w:after="0" w:line="360" w:lineRule="auto"/>
        <w:ind w:left="284" w:hanging="284"/>
        <w:jc w:val="both"/>
        <w:rPr>
          <w:rFonts w:ascii="Arial Narrow" w:hAnsi="Arial Narrow"/>
          <w:sz w:val="20"/>
          <w:szCs w:val="20"/>
        </w:rPr>
      </w:pPr>
      <w:r w:rsidRPr="00937F46">
        <w:rPr>
          <w:rFonts w:ascii="Arial Narrow" w:hAnsi="Arial Narrow"/>
          <w:sz w:val="20"/>
          <w:szCs w:val="20"/>
        </w:rPr>
        <w:t>6.)</w:t>
      </w:r>
      <w:r w:rsidRPr="00937F46">
        <w:rPr>
          <w:rFonts w:ascii="Arial Narrow" w:hAnsi="Arial Narrow"/>
          <w:sz w:val="20"/>
          <w:szCs w:val="20"/>
        </w:rPr>
        <w:tab/>
      </w:r>
      <w:r w:rsidR="00C10DA3" w:rsidRPr="00937F46">
        <w:rPr>
          <w:rFonts w:ascii="Arial Narrow" w:hAnsi="Arial Narrow"/>
          <w:sz w:val="20"/>
          <w:szCs w:val="20"/>
        </w:rPr>
        <w:t>Dosiahnutý kladný výsledok hospodárenia alebo záporný výsledok hospodárenia z dôvodu predaja majetku medzi účtovnými jednotkami konsolidovaného celku verejnej správy , osobitne za jednotlivé účtovné jednotky.</w:t>
      </w:r>
    </w:p>
    <w:p w:rsidR="00C10DA3" w:rsidRPr="00843B68" w:rsidRDefault="00C10DA3" w:rsidP="00843B68">
      <w:pPr>
        <w:spacing w:after="0" w:line="360" w:lineRule="auto"/>
        <w:ind w:left="284" w:hanging="284"/>
        <w:jc w:val="both"/>
        <w:rPr>
          <w:rFonts w:ascii="Arial Narrow" w:hAnsi="Arial Narrow"/>
          <w:b/>
          <w:sz w:val="20"/>
          <w:szCs w:val="20"/>
        </w:rPr>
      </w:pPr>
      <w:r w:rsidRPr="00937F46">
        <w:rPr>
          <w:rFonts w:ascii="Arial Narrow" w:hAnsi="Arial Narrow"/>
          <w:sz w:val="20"/>
          <w:szCs w:val="20"/>
        </w:rPr>
        <w:tab/>
      </w:r>
      <w:r w:rsidRPr="00843B68">
        <w:rPr>
          <w:rFonts w:ascii="Arial Narrow" w:hAnsi="Arial Narrow"/>
          <w:b/>
          <w:sz w:val="20"/>
          <w:szCs w:val="20"/>
        </w:rPr>
        <w:t>Neeviduje sa</w:t>
      </w:r>
    </w:p>
    <w:p w:rsidR="00C10DA3" w:rsidRPr="00937F46" w:rsidRDefault="00C10DA3" w:rsidP="00843B68">
      <w:pPr>
        <w:spacing w:after="0" w:line="360" w:lineRule="auto"/>
        <w:ind w:left="284" w:hanging="284"/>
        <w:jc w:val="both"/>
        <w:rPr>
          <w:rFonts w:ascii="Arial Narrow" w:hAnsi="Arial Narrow"/>
          <w:sz w:val="20"/>
          <w:szCs w:val="20"/>
        </w:rPr>
      </w:pPr>
    </w:p>
    <w:p w:rsidR="00C10DA3" w:rsidRPr="00937F46" w:rsidRDefault="00C10DA3" w:rsidP="00843B68">
      <w:pPr>
        <w:spacing w:after="0" w:line="360" w:lineRule="auto"/>
        <w:ind w:left="284" w:hanging="284"/>
        <w:jc w:val="both"/>
        <w:rPr>
          <w:rFonts w:ascii="Arial Narrow" w:hAnsi="Arial Narrow"/>
          <w:sz w:val="20"/>
          <w:szCs w:val="20"/>
        </w:rPr>
      </w:pPr>
      <w:r w:rsidRPr="00937F46">
        <w:rPr>
          <w:rFonts w:ascii="Arial Narrow" w:hAnsi="Arial Narrow"/>
          <w:sz w:val="20"/>
          <w:szCs w:val="20"/>
        </w:rPr>
        <w:t>7.)</w:t>
      </w:r>
      <w:r w:rsidRPr="00937F46">
        <w:rPr>
          <w:rFonts w:ascii="Arial Narrow" w:hAnsi="Arial Narrow"/>
          <w:sz w:val="20"/>
          <w:szCs w:val="20"/>
        </w:rPr>
        <w:tab/>
        <w:t>Metódy oceňovania použité pri ocenení jednotlivých položiek konsolidovanej účtovnej závierky účtovnej jednotky verejnej správy.</w:t>
      </w:r>
    </w:p>
    <w:p w:rsidR="00C10DA3" w:rsidRPr="00843B68" w:rsidRDefault="00C10DA3" w:rsidP="00843B68">
      <w:pPr>
        <w:spacing w:after="0" w:line="360" w:lineRule="auto"/>
        <w:ind w:left="284" w:hanging="284"/>
        <w:jc w:val="both"/>
        <w:rPr>
          <w:rFonts w:ascii="Arial Narrow" w:hAnsi="Arial Narrow"/>
          <w:b/>
          <w:sz w:val="20"/>
          <w:szCs w:val="20"/>
        </w:rPr>
      </w:pPr>
      <w:r w:rsidRPr="00937F46">
        <w:rPr>
          <w:rFonts w:ascii="Arial Narrow" w:hAnsi="Arial Narrow"/>
          <w:sz w:val="20"/>
          <w:szCs w:val="20"/>
        </w:rPr>
        <w:tab/>
      </w:r>
      <w:r w:rsidRPr="00843B68">
        <w:rPr>
          <w:rFonts w:ascii="Arial Narrow" w:hAnsi="Arial Narrow"/>
          <w:b/>
          <w:sz w:val="20"/>
          <w:szCs w:val="20"/>
        </w:rPr>
        <w:t>Účtovná závierka je zostavená za predpokladu nepretržitého pokračovania účtovnej jednotky vo svojej činnosti.</w:t>
      </w:r>
    </w:p>
    <w:p w:rsidR="000E4F1C" w:rsidRPr="00937F46" w:rsidRDefault="000E4F1C" w:rsidP="00843B68">
      <w:pPr>
        <w:spacing w:line="360" w:lineRule="auto"/>
        <w:ind w:left="284" w:hanging="284"/>
        <w:jc w:val="both"/>
        <w:rPr>
          <w:rFonts w:ascii="Arial Narrow" w:hAnsi="Arial Narrow"/>
          <w:sz w:val="20"/>
          <w:szCs w:val="20"/>
        </w:rPr>
      </w:pPr>
    </w:p>
    <w:p w:rsidR="000E4F1C" w:rsidRPr="00843B68" w:rsidRDefault="00C10DA3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843B68">
        <w:rPr>
          <w:rFonts w:ascii="Arial Narrow" w:hAnsi="Arial Narrow"/>
          <w:b/>
          <w:sz w:val="20"/>
          <w:szCs w:val="20"/>
        </w:rPr>
        <w:t>Účtovná jednotka nezmenila účtovné metódy, účtovné zásady oproti predchádzajúcemu účtovnému obdobiu</w:t>
      </w:r>
      <w:r w:rsidR="005B5ECB">
        <w:rPr>
          <w:rFonts w:ascii="Arial Narrow" w:hAnsi="Arial Narrow"/>
          <w:b/>
          <w:sz w:val="20"/>
          <w:szCs w:val="20"/>
        </w:rPr>
        <w:t>.</w:t>
      </w:r>
      <w:r w:rsidRPr="00843B68">
        <w:rPr>
          <w:rFonts w:ascii="Arial Narrow" w:hAnsi="Arial Narrow"/>
          <w:b/>
          <w:sz w:val="20"/>
          <w:szCs w:val="20"/>
        </w:rPr>
        <w:t xml:space="preserve"> Dlhodobý majetok nakupovaný sa oceňuje obstarávacou cenou. Obstarávacia cena zahŕňa cenu, za ktorú sa majetok obstaral a náklady súvisiace s jeho obstaraním : dopravné a montáž. Súčasťou obstarávacej ceny nie sú úroky a realizované kurzové rozdiely. Dlhodobý majetok vytvorený vlastnou činnosťou sa oceňuje vlastnými nákladmi: priame náklady vynaložené na výrobu alebo inú činnosť a časť nepriamych nákladov, ktoré sa vzťahujú na výrobu alebo inú činnosť.</w:t>
      </w:r>
    </w:p>
    <w:p w:rsidR="00C10DA3" w:rsidRPr="00843B68" w:rsidRDefault="00C10DA3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843B68">
        <w:rPr>
          <w:rFonts w:ascii="Arial Narrow" w:hAnsi="Arial Narrow"/>
          <w:b/>
          <w:sz w:val="20"/>
          <w:szCs w:val="20"/>
        </w:rPr>
        <w:t>Dlhodobý majetok získaný darovaním alebo delimitáciou sa oceňuje</w:t>
      </w:r>
      <w:r w:rsidR="005B5ECB">
        <w:rPr>
          <w:rFonts w:ascii="Arial Narrow" w:hAnsi="Arial Narrow"/>
          <w:b/>
          <w:sz w:val="20"/>
          <w:szCs w:val="20"/>
        </w:rPr>
        <w:t xml:space="preserve"> reálnou hodnotou</w:t>
      </w:r>
      <w:r w:rsidRPr="00843B68">
        <w:rPr>
          <w:rFonts w:ascii="Arial Narrow" w:hAnsi="Arial Narrow"/>
          <w:b/>
          <w:sz w:val="20"/>
          <w:szCs w:val="20"/>
        </w:rPr>
        <w:t>.</w:t>
      </w:r>
    </w:p>
    <w:p w:rsidR="00FA7482" w:rsidRPr="00843B68" w:rsidRDefault="00C10DA3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843B68">
        <w:rPr>
          <w:rFonts w:ascii="Arial Narrow" w:hAnsi="Arial Narrow"/>
          <w:b/>
          <w:sz w:val="20"/>
          <w:szCs w:val="20"/>
        </w:rPr>
        <w:t>Dlhodobý majetok nadobudnutý bezplatným prevodom pri splynutí, zlúčení, rozdelení alebo pri prevode</w:t>
      </w:r>
      <w:r w:rsidR="00FA7482" w:rsidRPr="00843B68">
        <w:rPr>
          <w:rFonts w:ascii="Arial Narrow" w:hAnsi="Arial Narrow"/>
          <w:b/>
          <w:sz w:val="20"/>
          <w:szCs w:val="20"/>
        </w:rPr>
        <w:t xml:space="preserve"> správy sa oceňuje cenou, v ktorej sa doteraz viedol v účtovníctve. Ak cenu nie je možné zistiť, oceňuje sa </w:t>
      </w:r>
      <w:r w:rsidR="005B5ECB">
        <w:rPr>
          <w:rFonts w:ascii="Arial Narrow" w:hAnsi="Arial Narrow"/>
          <w:b/>
          <w:sz w:val="20"/>
          <w:szCs w:val="20"/>
        </w:rPr>
        <w:t>reálnou hodnotou</w:t>
      </w:r>
      <w:r w:rsidR="00FA7482" w:rsidRPr="00843B68">
        <w:rPr>
          <w:rFonts w:ascii="Arial Narrow" w:hAnsi="Arial Narrow"/>
          <w:b/>
          <w:sz w:val="20"/>
          <w:szCs w:val="20"/>
        </w:rPr>
        <w:t>. Dlhodobý finančný majetok sa oceňuje obstarávacou cenou.</w:t>
      </w:r>
    </w:p>
    <w:p w:rsidR="00C10DA3" w:rsidRPr="00843B68" w:rsidRDefault="00FA7482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843B68">
        <w:rPr>
          <w:rFonts w:ascii="Arial Narrow" w:hAnsi="Arial Narrow"/>
          <w:b/>
          <w:sz w:val="20"/>
          <w:szCs w:val="20"/>
        </w:rPr>
        <w:t xml:space="preserve">Nakupované zásoby sa oceňujú obstarávacou cenou. Obstarávacia cena zahŕňa cenu, za ktorú sa zásoby obstarali a náklady súvisiace s obstaraním. Zásoby vytvorené vlastnou činnosťou sa oceňujú vlastnými nákladmi. Zásoby získané darovaním alebo delimitáciou sa oceňujú </w:t>
      </w:r>
      <w:r w:rsidR="00C0325F">
        <w:rPr>
          <w:rFonts w:ascii="Arial Narrow" w:hAnsi="Arial Narrow"/>
          <w:b/>
          <w:sz w:val="20"/>
          <w:szCs w:val="20"/>
        </w:rPr>
        <w:t>reálnou</w:t>
      </w:r>
      <w:r w:rsidRPr="00843B68">
        <w:rPr>
          <w:rFonts w:ascii="Arial Narrow" w:hAnsi="Arial Narrow"/>
          <w:b/>
          <w:sz w:val="20"/>
          <w:szCs w:val="20"/>
        </w:rPr>
        <w:t xml:space="preserve"> obstarávacou cenou (napr. určenou v darovacej zmluve alebo určenou komisiou pre oceňovanie).</w:t>
      </w:r>
    </w:p>
    <w:p w:rsidR="00FA7482" w:rsidRPr="00843B68" w:rsidRDefault="00FA7482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843B68">
        <w:rPr>
          <w:rFonts w:ascii="Arial Narrow" w:hAnsi="Arial Narrow"/>
          <w:b/>
          <w:sz w:val="20"/>
          <w:szCs w:val="20"/>
        </w:rPr>
        <w:t>Pohľadávky pri ich vzniku sa oceňujú ich menovitou hodnotou.</w:t>
      </w:r>
    </w:p>
    <w:p w:rsidR="00FA7482" w:rsidRPr="00843B68" w:rsidRDefault="00FA7482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843B68">
        <w:rPr>
          <w:rFonts w:ascii="Arial Narrow" w:hAnsi="Arial Narrow"/>
          <w:b/>
          <w:sz w:val="20"/>
          <w:szCs w:val="20"/>
        </w:rPr>
        <w:t>Peňažné prostriedky a ceniny sa oceňujú  ich menovitou hodnotou.</w:t>
      </w:r>
    </w:p>
    <w:p w:rsidR="00FA7482" w:rsidRPr="00843B68" w:rsidRDefault="00FA7482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843B68">
        <w:rPr>
          <w:rFonts w:ascii="Arial Narrow" w:hAnsi="Arial Narrow"/>
          <w:b/>
          <w:sz w:val="20"/>
          <w:szCs w:val="20"/>
        </w:rPr>
        <w:t>Pri účtovaní nákladov a príjmov sa uplatňuje zásada časového rozlíšenia. Náklady budúcich období a príjmy budúcich období sa vykazujú vo výške, ktorá je potrebná na dodržanie zásady vecnej a časovej súvislosti s účtovným obdobím.</w:t>
      </w:r>
    </w:p>
    <w:p w:rsidR="00FA7482" w:rsidRPr="00843B68" w:rsidRDefault="00FA7482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843B68">
        <w:rPr>
          <w:rFonts w:ascii="Arial Narrow" w:hAnsi="Arial Narrow"/>
          <w:b/>
          <w:sz w:val="20"/>
          <w:szCs w:val="20"/>
        </w:rPr>
        <w:t>Záväzky pri ich vzniku s a oceňujú menovitou hodnotou. Ak sa pri inventarizácii zistí, že suma záväzkov je iná ako ich výška v účtovníctve, uvedú sa záväzky v účtovníctve a v účtovnej závierke v tomto zistenom ocenení.</w:t>
      </w:r>
    </w:p>
    <w:p w:rsidR="00FA7482" w:rsidRPr="00843B68" w:rsidRDefault="00FA7482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843B68">
        <w:rPr>
          <w:rFonts w:ascii="Arial Narrow" w:hAnsi="Arial Narrow"/>
          <w:b/>
          <w:sz w:val="20"/>
          <w:szCs w:val="20"/>
        </w:rPr>
        <w:t xml:space="preserve">Rezervy sú záväzky s neistým časovým vymedzením a výškou. Tvoria sa na základe zásady opatrnosti, </w:t>
      </w:r>
      <w:proofErr w:type="spellStart"/>
      <w:r w:rsidRPr="00843B68">
        <w:rPr>
          <w:rFonts w:ascii="Arial Narrow" w:hAnsi="Arial Narrow"/>
          <w:b/>
          <w:sz w:val="20"/>
          <w:szCs w:val="20"/>
        </w:rPr>
        <w:t>t.z</w:t>
      </w:r>
      <w:proofErr w:type="spellEnd"/>
      <w:r w:rsidRPr="00843B68">
        <w:rPr>
          <w:rFonts w:ascii="Arial Narrow" w:hAnsi="Arial Narrow"/>
          <w:b/>
          <w:sz w:val="20"/>
          <w:szCs w:val="20"/>
        </w:rPr>
        <w:t>. tvoria sa na krytie známych rizík alebo strát. Oceňujú sa v očakávanej výške záväzku.</w:t>
      </w:r>
    </w:p>
    <w:p w:rsidR="00FA7482" w:rsidRPr="00843B68" w:rsidRDefault="00FA7482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843B68">
        <w:rPr>
          <w:rFonts w:ascii="Arial Narrow" w:hAnsi="Arial Narrow"/>
          <w:b/>
          <w:sz w:val="20"/>
          <w:szCs w:val="20"/>
        </w:rPr>
        <w:t>Pri účtovaní výdavkov a výnosov sa uplatňuje zásada časového rozlíšenia. Výdavky budúcich období</w:t>
      </w:r>
      <w:r w:rsidR="00507438" w:rsidRPr="00843B68">
        <w:rPr>
          <w:rFonts w:ascii="Arial Narrow" w:hAnsi="Arial Narrow"/>
          <w:b/>
          <w:sz w:val="20"/>
          <w:szCs w:val="20"/>
        </w:rPr>
        <w:t xml:space="preserve"> a výnosy budúcich období sa vykazujú vo výške, ktorá je potrebná na dodržanie zásady vecnej a časovej súvislosti s účtovným obdobím.</w:t>
      </w:r>
    </w:p>
    <w:p w:rsidR="00507438" w:rsidRPr="00843B68" w:rsidRDefault="00507438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843B68">
        <w:rPr>
          <w:rFonts w:ascii="Arial Narrow" w:hAnsi="Arial Narrow"/>
          <w:b/>
          <w:sz w:val="20"/>
          <w:szCs w:val="20"/>
        </w:rPr>
        <w:t>Majetok obstaraný z transferov sa oceňuje obstarávacou cenou.</w:t>
      </w:r>
    </w:p>
    <w:p w:rsidR="00507438" w:rsidRPr="00843B68" w:rsidRDefault="00507438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843B68">
        <w:rPr>
          <w:rFonts w:ascii="Arial Narrow" w:hAnsi="Arial Narrow"/>
          <w:b/>
          <w:sz w:val="20"/>
          <w:szCs w:val="20"/>
        </w:rPr>
        <w:t>Majetok obstaraný formou finančného a operatívneho leasingu sa oceňuje obstarávacou cenou.</w:t>
      </w:r>
    </w:p>
    <w:p w:rsidR="00507438" w:rsidRPr="00843B68" w:rsidRDefault="00507438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843B68">
        <w:rPr>
          <w:rFonts w:ascii="Arial Narrow" w:hAnsi="Arial Narrow"/>
          <w:b/>
          <w:sz w:val="20"/>
          <w:szCs w:val="20"/>
        </w:rPr>
        <w:lastRenderedPageBreak/>
        <w:t>Majetok a záväzky vyjadrené v cudzej mene sa prepočítavajú na eurá referenčným výmenným kurzom určeným a vyhláseným Európskou centrálnou bankou alebo Národnou bankou Slovenska v deň ku ktorému sa zostavuje účtovná závierka.</w:t>
      </w:r>
    </w:p>
    <w:p w:rsidR="00507438" w:rsidRPr="00843B68" w:rsidRDefault="00507438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843B68">
        <w:rPr>
          <w:rFonts w:ascii="Arial Narrow" w:hAnsi="Arial Narrow"/>
          <w:b/>
          <w:sz w:val="20"/>
          <w:szCs w:val="20"/>
        </w:rPr>
        <w:t>V účtovnej závierke sú vykázané s prepočtom podľa kurzu platného ku dňu, ku ktorému sa zostavuje.</w:t>
      </w:r>
    </w:p>
    <w:p w:rsidR="00507438" w:rsidRPr="00843B68" w:rsidRDefault="00507438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843B68">
        <w:rPr>
          <w:rFonts w:ascii="Arial Narrow" w:hAnsi="Arial Narrow"/>
          <w:b/>
          <w:sz w:val="20"/>
          <w:szCs w:val="20"/>
        </w:rPr>
        <w:t>Účtovná jednotka nie je platiteľom dane z pridanej hodnoty. V prípadoch, keď dodávatelia sú platiteľmi DPH, fakturovaná DPH je súčasťou ocenenia dlhodobého majetku, zásob, nákladov.</w:t>
      </w:r>
    </w:p>
    <w:p w:rsidR="00507438" w:rsidRPr="00843B68" w:rsidRDefault="00507438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843B68">
        <w:rPr>
          <w:rFonts w:ascii="Arial Narrow" w:hAnsi="Arial Narrow"/>
          <w:b/>
          <w:sz w:val="20"/>
          <w:szCs w:val="20"/>
        </w:rPr>
        <w:t xml:space="preserve">Odpisy dlhodobého majetku a dlhodobého hmotného majetku sú stanovené tak, že sa vychádza z predpokladanej doby jeho užívania a predpokladaného priebehu jeho opotrebenia. Odpisovať sa začína odo dňa jeho zaradenia do používania. Účtovné odpisy sa </w:t>
      </w:r>
      <w:r w:rsidR="006C0CC4" w:rsidRPr="00843B68">
        <w:rPr>
          <w:rFonts w:ascii="Arial Narrow" w:hAnsi="Arial Narrow"/>
          <w:b/>
          <w:sz w:val="20"/>
          <w:szCs w:val="20"/>
        </w:rPr>
        <w:t>nezaokrúhľujú</w:t>
      </w:r>
      <w:r w:rsidRPr="00843B68">
        <w:rPr>
          <w:rFonts w:ascii="Arial Narrow" w:hAnsi="Arial Narrow"/>
          <w:b/>
          <w:sz w:val="20"/>
          <w:szCs w:val="20"/>
        </w:rPr>
        <w:t xml:space="preserve"> na celé eurá. Metóda odpisovania sa používa lineárna.</w:t>
      </w:r>
      <w:r w:rsidR="003E3557">
        <w:rPr>
          <w:rFonts w:ascii="Arial Narrow" w:hAnsi="Arial Narrow"/>
          <w:b/>
          <w:sz w:val="20"/>
          <w:szCs w:val="20"/>
        </w:rPr>
        <w:t xml:space="preserve"> Účtovná jednotka zmenila zásady odpisovania majetku oproti predchádzajúcemu účtovnému obdobiu na základe novely zákona č. 595/2003 Z.z. o dani z príjmov účinnej od 1.1.2015. </w:t>
      </w:r>
      <w:r w:rsidR="00B90B49">
        <w:rPr>
          <w:rFonts w:ascii="Arial Narrow" w:hAnsi="Arial Narrow"/>
          <w:b/>
          <w:sz w:val="20"/>
          <w:szCs w:val="20"/>
        </w:rPr>
        <w:t>Novelou sa odpisová skupina č. 4 (budovy a stavby) rozdelila na odpisovú skupinu č. 5 s dobou odpisovania 20 rokov a odpisovú skupinu č. 6 s dobou odpisovania 40 rokov.</w:t>
      </w:r>
    </w:p>
    <w:p w:rsidR="00507438" w:rsidRPr="00843B68" w:rsidRDefault="00507438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843B68">
        <w:rPr>
          <w:rFonts w:ascii="Arial Narrow" w:hAnsi="Arial Narrow"/>
          <w:b/>
          <w:sz w:val="20"/>
          <w:szCs w:val="20"/>
        </w:rPr>
        <w:t>Predpokladaná doba užívania a odpisové sadzby sú stanovené takto:</w:t>
      </w:r>
    </w:p>
    <w:p w:rsidR="00507438" w:rsidRPr="00843B68" w:rsidRDefault="00507438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</w:p>
    <w:p w:rsidR="00507438" w:rsidRPr="00843B68" w:rsidRDefault="00507438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843B68">
        <w:rPr>
          <w:rFonts w:ascii="Arial Narrow" w:hAnsi="Arial Narrow"/>
          <w:b/>
          <w:sz w:val="20"/>
          <w:szCs w:val="20"/>
        </w:rPr>
        <w:t>Odpisová skupina</w:t>
      </w:r>
      <w:r w:rsidRPr="00843B68">
        <w:rPr>
          <w:rFonts w:ascii="Arial Narrow" w:hAnsi="Arial Narrow"/>
          <w:b/>
          <w:sz w:val="20"/>
          <w:szCs w:val="20"/>
        </w:rPr>
        <w:tab/>
      </w:r>
      <w:r w:rsidRPr="00843B68">
        <w:rPr>
          <w:rFonts w:ascii="Arial Narrow" w:hAnsi="Arial Narrow"/>
          <w:b/>
          <w:sz w:val="20"/>
          <w:szCs w:val="20"/>
        </w:rPr>
        <w:tab/>
      </w:r>
      <w:r w:rsidRPr="00843B68">
        <w:rPr>
          <w:rFonts w:ascii="Arial Narrow" w:hAnsi="Arial Narrow"/>
          <w:b/>
          <w:sz w:val="20"/>
          <w:szCs w:val="20"/>
        </w:rPr>
        <w:tab/>
        <w:t>Doba odpisovania v rokoch</w:t>
      </w:r>
      <w:r w:rsidRPr="00843B68">
        <w:rPr>
          <w:rFonts w:ascii="Arial Narrow" w:hAnsi="Arial Narrow"/>
          <w:b/>
          <w:sz w:val="20"/>
          <w:szCs w:val="20"/>
        </w:rPr>
        <w:tab/>
      </w:r>
      <w:r w:rsidRPr="00843B68">
        <w:rPr>
          <w:rFonts w:ascii="Arial Narrow" w:hAnsi="Arial Narrow"/>
          <w:b/>
          <w:sz w:val="20"/>
          <w:szCs w:val="20"/>
        </w:rPr>
        <w:tab/>
      </w:r>
      <w:r w:rsidR="00937F46" w:rsidRPr="00843B68">
        <w:rPr>
          <w:rFonts w:ascii="Arial Narrow" w:hAnsi="Arial Narrow"/>
          <w:b/>
          <w:sz w:val="20"/>
          <w:szCs w:val="20"/>
        </w:rPr>
        <w:t xml:space="preserve">                  </w:t>
      </w:r>
      <w:r w:rsidRPr="00843B68">
        <w:rPr>
          <w:rFonts w:ascii="Arial Narrow" w:hAnsi="Arial Narrow"/>
          <w:b/>
          <w:sz w:val="20"/>
          <w:szCs w:val="20"/>
        </w:rPr>
        <w:t>Ročná odpisová sadzba</w:t>
      </w:r>
    </w:p>
    <w:p w:rsidR="00507438" w:rsidRPr="00843B68" w:rsidRDefault="00843B68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>
        <w:rPr>
          <w:rFonts w:ascii="Arial Narrow" w:hAnsi="Arial Narrow"/>
          <w:b/>
          <w:sz w:val="20"/>
          <w:szCs w:val="20"/>
        </w:rPr>
        <w:t xml:space="preserve">    </w:t>
      </w:r>
      <w:r w:rsidR="00507438" w:rsidRPr="00843B68">
        <w:rPr>
          <w:rFonts w:ascii="Arial Narrow" w:hAnsi="Arial Narrow"/>
          <w:b/>
          <w:sz w:val="20"/>
          <w:szCs w:val="20"/>
        </w:rPr>
        <w:t>1</w:t>
      </w:r>
      <w:r w:rsidR="00507438" w:rsidRPr="00843B68">
        <w:rPr>
          <w:rFonts w:ascii="Arial Narrow" w:hAnsi="Arial Narrow"/>
          <w:b/>
          <w:sz w:val="20"/>
          <w:szCs w:val="20"/>
        </w:rPr>
        <w:tab/>
      </w:r>
      <w:r w:rsidR="00507438" w:rsidRPr="00843B68">
        <w:rPr>
          <w:rFonts w:ascii="Arial Narrow" w:hAnsi="Arial Narrow"/>
          <w:b/>
          <w:sz w:val="20"/>
          <w:szCs w:val="20"/>
        </w:rPr>
        <w:tab/>
      </w:r>
      <w:r w:rsidR="00507438" w:rsidRPr="00843B68">
        <w:rPr>
          <w:rFonts w:ascii="Arial Narrow" w:hAnsi="Arial Narrow"/>
          <w:b/>
          <w:sz w:val="20"/>
          <w:szCs w:val="20"/>
        </w:rPr>
        <w:tab/>
      </w:r>
      <w:r w:rsidR="00507438" w:rsidRPr="00843B68">
        <w:rPr>
          <w:rFonts w:ascii="Arial Narrow" w:hAnsi="Arial Narrow"/>
          <w:b/>
          <w:sz w:val="20"/>
          <w:szCs w:val="20"/>
        </w:rPr>
        <w:tab/>
      </w:r>
      <w:r w:rsidR="00507438" w:rsidRPr="00843B68">
        <w:rPr>
          <w:rFonts w:ascii="Arial Narrow" w:hAnsi="Arial Narrow"/>
          <w:b/>
          <w:sz w:val="20"/>
          <w:szCs w:val="20"/>
        </w:rPr>
        <w:tab/>
        <w:t xml:space="preserve">  </w:t>
      </w:r>
      <w:r w:rsidR="009E7045" w:rsidRPr="00843B68">
        <w:rPr>
          <w:rFonts w:ascii="Arial Narrow" w:hAnsi="Arial Narrow"/>
          <w:b/>
          <w:sz w:val="20"/>
          <w:szCs w:val="20"/>
        </w:rPr>
        <w:t xml:space="preserve"> </w:t>
      </w:r>
      <w:r>
        <w:rPr>
          <w:rFonts w:ascii="Arial Narrow" w:hAnsi="Arial Narrow"/>
          <w:b/>
          <w:sz w:val="20"/>
          <w:szCs w:val="20"/>
        </w:rPr>
        <w:t xml:space="preserve"> 4</w:t>
      </w:r>
      <w:r>
        <w:rPr>
          <w:rFonts w:ascii="Arial Narrow" w:hAnsi="Arial Narrow"/>
          <w:b/>
          <w:sz w:val="20"/>
          <w:szCs w:val="20"/>
        </w:rPr>
        <w:tab/>
      </w:r>
      <w:r>
        <w:rPr>
          <w:rFonts w:ascii="Arial Narrow" w:hAnsi="Arial Narrow"/>
          <w:b/>
          <w:sz w:val="20"/>
          <w:szCs w:val="20"/>
        </w:rPr>
        <w:tab/>
      </w:r>
      <w:r>
        <w:rPr>
          <w:rFonts w:ascii="Arial Narrow" w:hAnsi="Arial Narrow"/>
          <w:b/>
          <w:sz w:val="20"/>
          <w:szCs w:val="20"/>
        </w:rPr>
        <w:tab/>
      </w:r>
      <w:r>
        <w:rPr>
          <w:rFonts w:ascii="Arial Narrow" w:hAnsi="Arial Narrow"/>
          <w:b/>
          <w:sz w:val="20"/>
          <w:szCs w:val="20"/>
        </w:rPr>
        <w:tab/>
      </w:r>
      <w:r>
        <w:rPr>
          <w:rFonts w:ascii="Arial Narrow" w:hAnsi="Arial Narrow"/>
          <w:b/>
          <w:sz w:val="20"/>
          <w:szCs w:val="20"/>
        </w:rPr>
        <w:tab/>
        <w:t xml:space="preserve">          </w:t>
      </w:r>
      <w:r w:rsidR="00507438" w:rsidRPr="00843B68">
        <w:rPr>
          <w:rFonts w:ascii="Arial Narrow" w:hAnsi="Arial Narrow"/>
          <w:b/>
          <w:sz w:val="20"/>
          <w:szCs w:val="20"/>
        </w:rPr>
        <w:t>25</w:t>
      </w:r>
      <w:r w:rsidR="003E3557">
        <w:rPr>
          <w:rFonts w:ascii="Arial Narrow" w:hAnsi="Arial Narrow"/>
          <w:b/>
          <w:sz w:val="20"/>
          <w:szCs w:val="20"/>
        </w:rPr>
        <w:t xml:space="preserve">,00 </w:t>
      </w:r>
      <w:r w:rsidR="00507438" w:rsidRPr="00843B68">
        <w:rPr>
          <w:rFonts w:ascii="Arial Narrow" w:hAnsi="Arial Narrow"/>
          <w:b/>
          <w:sz w:val="20"/>
          <w:szCs w:val="20"/>
        </w:rPr>
        <w:t>%</w:t>
      </w:r>
    </w:p>
    <w:p w:rsidR="00507438" w:rsidRPr="00843B68" w:rsidRDefault="00843B68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>
        <w:rPr>
          <w:rFonts w:ascii="Arial Narrow" w:hAnsi="Arial Narrow"/>
          <w:b/>
          <w:sz w:val="20"/>
          <w:szCs w:val="20"/>
        </w:rPr>
        <w:t xml:space="preserve"> </w:t>
      </w:r>
      <w:r w:rsidR="009E7045" w:rsidRPr="00843B68">
        <w:rPr>
          <w:rFonts w:ascii="Arial Narrow" w:hAnsi="Arial Narrow"/>
          <w:b/>
          <w:sz w:val="20"/>
          <w:szCs w:val="20"/>
        </w:rPr>
        <w:t xml:space="preserve">   </w:t>
      </w:r>
      <w:r w:rsidR="00507438" w:rsidRPr="00843B68">
        <w:rPr>
          <w:rFonts w:ascii="Arial Narrow" w:hAnsi="Arial Narrow"/>
          <w:b/>
          <w:sz w:val="20"/>
          <w:szCs w:val="20"/>
        </w:rPr>
        <w:t>2</w:t>
      </w:r>
      <w:r w:rsidR="00507438" w:rsidRPr="00843B68">
        <w:rPr>
          <w:rFonts w:ascii="Arial Narrow" w:hAnsi="Arial Narrow"/>
          <w:b/>
          <w:sz w:val="20"/>
          <w:szCs w:val="20"/>
        </w:rPr>
        <w:tab/>
      </w:r>
      <w:r w:rsidR="00507438" w:rsidRPr="00843B68">
        <w:rPr>
          <w:rFonts w:ascii="Arial Narrow" w:hAnsi="Arial Narrow"/>
          <w:b/>
          <w:sz w:val="20"/>
          <w:szCs w:val="20"/>
        </w:rPr>
        <w:tab/>
      </w:r>
      <w:r w:rsidR="00507438" w:rsidRPr="00843B68">
        <w:rPr>
          <w:rFonts w:ascii="Arial Narrow" w:hAnsi="Arial Narrow"/>
          <w:b/>
          <w:sz w:val="20"/>
          <w:szCs w:val="20"/>
        </w:rPr>
        <w:tab/>
      </w:r>
      <w:r w:rsidR="00507438" w:rsidRPr="00843B68">
        <w:rPr>
          <w:rFonts w:ascii="Arial Narrow" w:hAnsi="Arial Narrow"/>
          <w:b/>
          <w:sz w:val="20"/>
          <w:szCs w:val="20"/>
        </w:rPr>
        <w:tab/>
      </w:r>
      <w:r w:rsidR="00507438" w:rsidRPr="00843B68">
        <w:rPr>
          <w:rFonts w:ascii="Arial Narrow" w:hAnsi="Arial Narrow"/>
          <w:b/>
          <w:sz w:val="20"/>
          <w:szCs w:val="20"/>
        </w:rPr>
        <w:tab/>
        <w:t xml:space="preserve">   </w:t>
      </w:r>
      <w:r>
        <w:rPr>
          <w:rFonts w:ascii="Arial Narrow" w:hAnsi="Arial Narrow"/>
          <w:b/>
          <w:sz w:val="20"/>
          <w:szCs w:val="20"/>
        </w:rPr>
        <w:t xml:space="preserve"> 6</w:t>
      </w:r>
      <w:r>
        <w:rPr>
          <w:rFonts w:ascii="Arial Narrow" w:hAnsi="Arial Narrow"/>
          <w:b/>
          <w:sz w:val="20"/>
          <w:szCs w:val="20"/>
        </w:rPr>
        <w:tab/>
      </w:r>
      <w:r>
        <w:rPr>
          <w:rFonts w:ascii="Arial Narrow" w:hAnsi="Arial Narrow"/>
          <w:b/>
          <w:sz w:val="20"/>
          <w:szCs w:val="20"/>
        </w:rPr>
        <w:tab/>
      </w:r>
      <w:r>
        <w:rPr>
          <w:rFonts w:ascii="Arial Narrow" w:hAnsi="Arial Narrow"/>
          <w:b/>
          <w:sz w:val="20"/>
          <w:szCs w:val="20"/>
        </w:rPr>
        <w:tab/>
      </w:r>
      <w:r>
        <w:rPr>
          <w:rFonts w:ascii="Arial Narrow" w:hAnsi="Arial Narrow"/>
          <w:b/>
          <w:sz w:val="20"/>
          <w:szCs w:val="20"/>
        </w:rPr>
        <w:tab/>
      </w:r>
      <w:r>
        <w:rPr>
          <w:rFonts w:ascii="Arial Narrow" w:hAnsi="Arial Narrow"/>
          <w:b/>
          <w:sz w:val="20"/>
          <w:szCs w:val="20"/>
        </w:rPr>
        <w:tab/>
        <w:t xml:space="preserve">          </w:t>
      </w:r>
      <w:r w:rsidR="00507438" w:rsidRPr="00843B68">
        <w:rPr>
          <w:rFonts w:ascii="Arial Narrow" w:hAnsi="Arial Narrow"/>
          <w:b/>
          <w:sz w:val="20"/>
          <w:szCs w:val="20"/>
        </w:rPr>
        <w:t>16,66</w:t>
      </w:r>
      <w:r w:rsidR="003E3557">
        <w:rPr>
          <w:rFonts w:ascii="Arial Narrow" w:hAnsi="Arial Narrow"/>
          <w:b/>
          <w:sz w:val="20"/>
          <w:szCs w:val="20"/>
        </w:rPr>
        <w:t xml:space="preserve"> </w:t>
      </w:r>
      <w:r w:rsidR="00507438" w:rsidRPr="00843B68">
        <w:rPr>
          <w:rFonts w:ascii="Arial Narrow" w:hAnsi="Arial Narrow"/>
          <w:b/>
          <w:sz w:val="20"/>
          <w:szCs w:val="20"/>
        </w:rPr>
        <w:t>%</w:t>
      </w:r>
    </w:p>
    <w:p w:rsidR="00507438" w:rsidRPr="00843B68" w:rsidRDefault="00843B68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>
        <w:rPr>
          <w:rFonts w:ascii="Arial Narrow" w:hAnsi="Arial Narrow"/>
          <w:b/>
          <w:sz w:val="20"/>
          <w:szCs w:val="20"/>
        </w:rPr>
        <w:t xml:space="preserve">  </w:t>
      </w:r>
      <w:r w:rsidR="009E7045" w:rsidRPr="00843B68">
        <w:rPr>
          <w:rFonts w:ascii="Arial Narrow" w:hAnsi="Arial Narrow"/>
          <w:b/>
          <w:sz w:val="20"/>
          <w:szCs w:val="20"/>
        </w:rPr>
        <w:t xml:space="preserve"> </w:t>
      </w:r>
      <w:r w:rsidR="00507438" w:rsidRPr="00843B68">
        <w:rPr>
          <w:rFonts w:ascii="Arial Narrow" w:hAnsi="Arial Narrow"/>
          <w:b/>
          <w:sz w:val="20"/>
          <w:szCs w:val="20"/>
        </w:rPr>
        <w:t>3</w:t>
      </w:r>
      <w:r w:rsidR="00507438" w:rsidRPr="00843B68">
        <w:rPr>
          <w:rFonts w:ascii="Arial Narrow" w:hAnsi="Arial Narrow"/>
          <w:b/>
          <w:sz w:val="20"/>
          <w:szCs w:val="20"/>
        </w:rPr>
        <w:tab/>
      </w:r>
      <w:r w:rsidR="00507438" w:rsidRPr="00843B68">
        <w:rPr>
          <w:rFonts w:ascii="Arial Narrow" w:hAnsi="Arial Narrow"/>
          <w:b/>
          <w:sz w:val="20"/>
          <w:szCs w:val="20"/>
        </w:rPr>
        <w:tab/>
      </w:r>
      <w:r w:rsidR="00507438" w:rsidRPr="00843B68">
        <w:rPr>
          <w:rFonts w:ascii="Arial Narrow" w:hAnsi="Arial Narrow"/>
          <w:b/>
          <w:sz w:val="20"/>
          <w:szCs w:val="20"/>
        </w:rPr>
        <w:tab/>
      </w:r>
      <w:r w:rsidR="00507438" w:rsidRPr="00843B68">
        <w:rPr>
          <w:rFonts w:ascii="Arial Narrow" w:hAnsi="Arial Narrow"/>
          <w:b/>
          <w:sz w:val="20"/>
          <w:szCs w:val="20"/>
        </w:rPr>
        <w:tab/>
      </w:r>
      <w:r w:rsidR="00507438" w:rsidRPr="00843B68">
        <w:rPr>
          <w:rFonts w:ascii="Arial Narrow" w:hAnsi="Arial Narrow"/>
          <w:b/>
          <w:sz w:val="20"/>
          <w:szCs w:val="20"/>
        </w:rPr>
        <w:tab/>
        <w:t xml:space="preserve">    </w:t>
      </w:r>
      <w:r w:rsidR="003E3557">
        <w:rPr>
          <w:rFonts w:ascii="Arial Narrow" w:hAnsi="Arial Narrow"/>
          <w:b/>
          <w:sz w:val="20"/>
          <w:szCs w:val="20"/>
        </w:rPr>
        <w:t>8</w:t>
      </w:r>
      <w:r w:rsidR="00507438" w:rsidRPr="00843B68">
        <w:rPr>
          <w:rFonts w:ascii="Arial Narrow" w:hAnsi="Arial Narrow"/>
          <w:b/>
          <w:sz w:val="20"/>
          <w:szCs w:val="20"/>
        </w:rPr>
        <w:tab/>
      </w:r>
      <w:r w:rsidR="00507438" w:rsidRPr="00843B68">
        <w:rPr>
          <w:rFonts w:ascii="Arial Narrow" w:hAnsi="Arial Narrow"/>
          <w:b/>
          <w:sz w:val="20"/>
          <w:szCs w:val="20"/>
        </w:rPr>
        <w:tab/>
      </w:r>
      <w:r w:rsidR="00507438" w:rsidRPr="00843B68">
        <w:rPr>
          <w:rFonts w:ascii="Arial Narrow" w:hAnsi="Arial Narrow"/>
          <w:b/>
          <w:sz w:val="20"/>
          <w:szCs w:val="20"/>
        </w:rPr>
        <w:tab/>
      </w:r>
      <w:r w:rsidR="00507438" w:rsidRPr="00843B68">
        <w:rPr>
          <w:rFonts w:ascii="Arial Narrow" w:hAnsi="Arial Narrow"/>
          <w:b/>
          <w:sz w:val="20"/>
          <w:szCs w:val="20"/>
        </w:rPr>
        <w:tab/>
      </w:r>
      <w:r w:rsidR="00507438" w:rsidRPr="00843B68">
        <w:rPr>
          <w:rFonts w:ascii="Arial Narrow" w:hAnsi="Arial Narrow"/>
          <w:b/>
          <w:sz w:val="20"/>
          <w:szCs w:val="20"/>
        </w:rPr>
        <w:tab/>
      </w:r>
      <w:r>
        <w:rPr>
          <w:rFonts w:ascii="Arial Narrow" w:hAnsi="Arial Narrow"/>
          <w:b/>
          <w:sz w:val="20"/>
          <w:szCs w:val="20"/>
        </w:rPr>
        <w:t xml:space="preserve">          </w:t>
      </w:r>
      <w:r w:rsidR="003E3557">
        <w:rPr>
          <w:rFonts w:ascii="Arial Narrow" w:hAnsi="Arial Narrow"/>
          <w:b/>
          <w:sz w:val="20"/>
          <w:szCs w:val="20"/>
        </w:rPr>
        <w:t xml:space="preserve">12,50 </w:t>
      </w:r>
      <w:r w:rsidR="00507438" w:rsidRPr="00843B68">
        <w:rPr>
          <w:rFonts w:ascii="Arial Narrow" w:hAnsi="Arial Narrow"/>
          <w:b/>
          <w:sz w:val="20"/>
          <w:szCs w:val="20"/>
        </w:rPr>
        <w:t>%</w:t>
      </w:r>
    </w:p>
    <w:p w:rsidR="00507438" w:rsidRDefault="003E3557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>
        <w:rPr>
          <w:rFonts w:ascii="Arial Narrow" w:hAnsi="Arial Narrow"/>
          <w:b/>
          <w:sz w:val="20"/>
          <w:szCs w:val="20"/>
        </w:rPr>
        <w:t xml:space="preserve"> </w:t>
      </w:r>
      <w:r w:rsidR="00843B68">
        <w:rPr>
          <w:rFonts w:ascii="Arial Narrow" w:hAnsi="Arial Narrow"/>
          <w:b/>
          <w:sz w:val="20"/>
          <w:szCs w:val="20"/>
        </w:rPr>
        <w:t xml:space="preserve"> </w:t>
      </w:r>
      <w:r w:rsidR="009E7045" w:rsidRPr="00843B68">
        <w:rPr>
          <w:rFonts w:ascii="Arial Narrow" w:hAnsi="Arial Narrow"/>
          <w:b/>
          <w:sz w:val="20"/>
          <w:szCs w:val="20"/>
        </w:rPr>
        <w:t xml:space="preserve"> </w:t>
      </w:r>
      <w:r w:rsidR="00507438" w:rsidRPr="00843B68">
        <w:rPr>
          <w:rFonts w:ascii="Arial Narrow" w:hAnsi="Arial Narrow"/>
          <w:b/>
          <w:sz w:val="20"/>
          <w:szCs w:val="20"/>
        </w:rPr>
        <w:t>4</w:t>
      </w:r>
      <w:r w:rsidR="00507438" w:rsidRPr="00843B68">
        <w:rPr>
          <w:rFonts w:ascii="Arial Narrow" w:hAnsi="Arial Narrow"/>
          <w:b/>
          <w:sz w:val="20"/>
          <w:szCs w:val="20"/>
        </w:rPr>
        <w:tab/>
      </w:r>
      <w:r w:rsidR="00507438" w:rsidRPr="00843B68">
        <w:rPr>
          <w:rFonts w:ascii="Arial Narrow" w:hAnsi="Arial Narrow"/>
          <w:b/>
          <w:sz w:val="20"/>
          <w:szCs w:val="20"/>
        </w:rPr>
        <w:tab/>
      </w:r>
      <w:r w:rsidR="00507438" w:rsidRPr="00843B68">
        <w:rPr>
          <w:rFonts w:ascii="Arial Narrow" w:hAnsi="Arial Narrow"/>
          <w:b/>
          <w:sz w:val="20"/>
          <w:szCs w:val="20"/>
        </w:rPr>
        <w:tab/>
      </w:r>
      <w:r w:rsidR="00507438" w:rsidRPr="00843B68">
        <w:rPr>
          <w:rFonts w:ascii="Arial Narrow" w:hAnsi="Arial Narrow"/>
          <w:b/>
          <w:sz w:val="20"/>
          <w:szCs w:val="20"/>
        </w:rPr>
        <w:tab/>
        <w:t xml:space="preserve">           </w:t>
      </w:r>
      <w:r w:rsidR="009E7045" w:rsidRPr="00843B68">
        <w:rPr>
          <w:rFonts w:ascii="Arial Narrow" w:hAnsi="Arial Narrow"/>
          <w:b/>
          <w:sz w:val="20"/>
          <w:szCs w:val="20"/>
        </w:rPr>
        <w:t xml:space="preserve">      </w:t>
      </w:r>
      <w:r>
        <w:rPr>
          <w:rFonts w:ascii="Arial Narrow" w:hAnsi="Arial Narrow"/>
          <w:b/>
          <w:sz w:val="20"/>
          <w:szCs w:val="20"/>
        </w:rPr>
        <w:t xml:space="preserve"> 12</w:t>
      </w:r>
      <w:r w:rsidR="00843B68">
        <w:rPr>
          <w:rFonts w:ascii="Arial Narrow" w:hAnsi="Arial Narrow"/>
          <w:b/>
          <w:sz w:val="20"/>
          <w:szCs w:val="20"/>
        </w:rPr>
        <w:tab/>
      </w:r>
      <w:r w:rsidR="00843B68">
        <w:rPr>
          <w:rFonts w:ascii="Arial Narrow" w:hAnsi="Arial Narrow"/>
          <w:b/>
          <w:sz w:val="20"/>
          <w:szCs w:val="20"/>
        </w:rPr>
        <w:tab/>
      </w:r>
      <w:r w:rsidR="00843B68">
        <w:rPr>
          <w:rFonts w:ascii="Arial Narrow" w:hAnsi="Arial Narrow"/>
          <w:b/>
          <w:sz w:val="20"/>
          <w:szCs w:val="20"/>
        </w:rPr>
        <w:tab/>
      </w:r>
      <w:r w:rsidR="00843B68">
        <w:rPr>
          <w:rFonts w:ascii="Arial Narrow" w:hAnsi="Arial Narrow"/>
          <w:b/>
          <w:sz w:val="20"/>
          <w:szCs w:val="20"/>
        </w:rPr>
        <w:tab/>
      </w:r>
      <w:r w:rsidR="00843B68">
        <w:rPr>
          <w:rFonts w:ascii="Arial Narrow" w:hAnsi="Arial Narrow"/>
          <w:b/>
          <w:sz w:val="20"/>
          <w:szCs w:val="20"/>
        </w:rPr>
        <w:tab/>
        <w:t xml:space="preserve">           </w:t>
      </w:r>
      <w:r>
        <w:rPr>
          <w:rFonts w:ascii="Arial Narrow" w:hAnsi="Arial Narrow"/>
          <w:b/>
          <w:sz w:val="20"/>
          <w:szCs w:val="20"/>
        </w:rPr>
        <w:t xml:space="preserve"> 8,33 </w:t>
      </w:r>
      <w:r w:rsidR="00507438" w:rsidRPr="00843B68">
        <w:rPr>
          <w:rFonts w:ascii="Arial Narrow" w:hAnsi="Arial Narrow"/>
          <w:b/>
          <w:sz w:val="20"/>
          <w:szCs w:val="20"/>
        </w:rPr>
        <w:t>%</w:t>
      </w:r>
    </w:p>
    <w:p w:rsidR="003E3557" w:rsidRDefault="003E3557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>
        <w:rPr>
          <w:rFonts w:ascii="Arial Narrow" w:hAnsi="Arial Narrow"/>
          <w:b/>
          <w:sz w:val="20"/>
          <w:szCs w:val="20"/>
        </w:rPr>
        <w:t xml:space="preserve">   5</w:t>
      </w:r>
      <w:r>
        <w:rPr>
          <w:rFonts w:ascii="Arial Narrow" w:hAnsi="Arial Narrow"/>
          <w:b/>
          <w:sz w:val="20"/>
          <w:szCs w:val="20"/>
        </w:rPr>
        <w:tab/>
      </w:r>
      <w:r>
        <w:rPr>
          <w:rFonts w:ascii="Arial Narrow" w:hAnsi="Arial Narrow"/>
          <w:b/>
          <w:sz w:val="20"/>
          <w:szCs w:val="20"/>
        </w:rPr>
        <w:tab/>
      </w:r>
      <w:r>
        <w:rPr>
          <w:rFonts w:ascii="Arial Narrow" w:hAnsi="Arial Narrow"/>
          <w:b/>
          <w:sz w:val="20"/>
          <w:szCs w:val="20"/>
        </w:rPr>
        <w:tab/>
      </w:r>
      <w:r>
        <w:rPr>
          <w:rFonts w:ascii="Arial Narrow" w:hAnsi="Arial Narrow"/>
          <w:b/>
          <w:sz w:val="20"/>
          <w:szCs w:val="20"/>
        </w:rPr>
        <w:tab/>
        <w:t xml:space="preserve">                  20                                                                                   5,00 %</w:t>
      </w:r>
      <w:r>
        <w:rPr>
          <w:rFonts w:ascii="Arial Narrow" w:hAnsi="Arial Narrow"/>
          <w:b/>
          <w:sz w:val="20"/>
          <w:szCs w:val="20"/>
        </w:rPr>
        <w:tab/>
      </w:r>
    </w:p>
    <w:p w:rsidR="003E3557" w:rsidRPr="00843B68" w:rsidRDefault="003E3557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>
        <w:rPr>
          <w:rFonts w:ascii="Arial Narrow" w:hAnsi="Arial Narrow"/>
          <w:b/>
          <w:sz w:val="20"/>
          <w:szCs w:val="20"/>
        </w:rPr>
        <w:t xml:space="preserve">   6</w:t>
      </w:r>
      <w:r>
        <w:rPr>
          <w:rFonts w:ascii="Arial Narrow" w:hAnsi="Arial Narrow"/>
          <w:b/>
          <w:sz w:val="20"/>
          <w:szCs w:val="20"/>
        </w:rPr>
        <w:tab/>
      </w:r>
      <w:r>
        <w:rPr>
          <w:rFonts w:ascii="Arial Narrow" w:hAnsi="Arial Narrow"/>
          <w:b/>
          <w:sz w:val="20"/>
          <w:szCs w:val="20"/>
        </w:rPr>
        <w:tab/>
      </w:r>
      <w:r>
        <w:rPr>
          <w:rFonts w:ascii="Arial Narrow" w:hAnsi="Arial Narrow"/>
          <w:b/>
          <w:sz w:val="20"/>
          <w:szCs w:val="20"/>
        </w:rPr>
        <w:tab/>
      </w:r>
      <w:r>
        <w:rPr>
          <w:rFonts w:ascii="Arial Narrow" w:hAnsi="Arial Narrow"/>
          <w:b/>
          <w:sz w:val="20"/>
          <w:szCs w:val="20"/>
        </w:rPr>
        <w:tab/>
      </w:r>
      <w:r>
        <w:rPr>
          <w:rFonts w:ascii="Arial Narrow" w:hAnsi="Arial Narrow"/>
          <w:b/>
          <w:sz w:val="20"/>
          <w:szCs w:val="20"/>
        </w:rPr>
        <w:tab/>
        <w:t xml:space="preserve">   40</w:t>
      </w:r>
      <w:r>
        <w:rPr>
          <w:rFonts w:ascii="Arial Narrow" w:hAnsi="Arial Narrow"/>
          <w:b/>
          <w:sz w:val="20"/>
          <w:szCs w:val="20"/>
        </w:rPr>
        <w:tab/>
      </w:r>
      <w:r>
        <w:rPr>
          <w:rFonts w:ascii="Arial Narrow" w:hAnsi="Arial Narrow"/>
          <w:b/>
          <w:sz w:val="20"/>
          <w:szCs w:val="20"/>
        </w:rPr>
        <w:tab/>
      </w:r>
      <w:r>
        <w:rPr>
          <w:rFonts w:ascii="Arial Narrow" w:hAnsi="Arial Narrow"/>
          <w:b/>
          <w:sz w:val="20"/>
          <w:szCs w:val="20"/>
        </w:rPr>
        <w:tab/>
      </w:r>
      <w:r>
        <w:rPr>
          <w:rFonts w:ascii="Arial Narrow" w:hAnsi="Arial Narrow"/>
          <w:b/>
          <w:sz w:val="20"/>
          <w:szCs w:val="20"/>
        </w:rPr>
        <w:tab/>
      </w:r>
      <w:r>
        <w:rPr>
          <w:rFonts w:ascii="Arial Narrow" w:hAnsi="Arial Narrow"/>
          <w:b/>
          <w:sz w:val="20"/>
          <w:szCs w:val="20"/>
        </w:rPr>
        <w:tab/>
        <w:t xml:space="preserve">            2,50 %</w:t>
      </w:r>
      <w:r>
        <w:rPr>
          <w:rFonts w:ascii="Arial Narrow" w:hAnsi="Arial Narrow"/>
          <w:b/>
          <w:sz w:val="20"/>
          <w:szCs w:val="20"/>
        </w:rPr>
        <w:tab/>
      </w:r>
    </w:p>
    <w:p w:rsidR="009E7045" w:rsidRPr="00937F46" w:rsidRDefault="009E7045" w:rsidP="00843B68">
      <w:pPr>
        <w:spacing w:after="0" w:line="360" w:lineRule="auto"/>
        <w:jc w:val="both"/>
        <w:rPr>
          <w:rFonts w:ascii="Arial Narrow" w:hAnsi="Arial Narrow"/>
          <w:sz w:val="20"/>
          <w:szCs w:val="20"/>
        </w:rPr>
      </w:pPr>
    </w:p>
    <w:p w:rsidR="009E7045" w:rsidRPr="00843B68" w:rsidRDefault="009E7045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843B68">
        <w:rPr>
          <w:rFonts w:ascii="Arial Narrow" w:hAnsi="Arial Narrow"/>
          <w:b/>
          <w:sz w:val="20"/>
          <w:szCs w:val="20"/>
        </w:rPr>
        <w:t>Dlhodobý nehmotný majetok od 0 € do 2400,- €, ktorý podľa rozhodnutia účtovnej jednotky nie je dlhodobým nehmotným majetkom sa účtuje pri obstaraní do nákladov na účet 518 – ostatné služby.</w:t>
      </w:r>
    </w:p>
    <w:p w:rsidR="009E7045" w:rsidRPr="00843B68" w:rsidRDefault="009E7045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843B68">
        <w:rPr>
          <w:rFonts w:ascii="Arial Narrow" w:hAnsi="Arial Narrow"/>
          <w:b/>
          <w:sz w:val="20"/>
          <w:szCs w:val="20"/>
        </w:rPr>
        <w:t>Drobný hmotný majetok od 0 € do 1700,- €, ktorý podľa rozhodnutia účtovnej jednotky nie je dlhodobým hmotným majetkom sa účtuje ako zásoby.</w:t>
      </w:r>
    </w:p>
    <w:p w:rsidR="009E7045" w:rsidRPr="00937F46" w:rsidRDefault="009E7045" w:rsidP="00843B68">
      <w:pPr>
        <w:spacing w:after="0" w:line="360" w:lineRule="auto"/>
        <w:jc w:val="both"/>
        <w:rPr>
          <w:rFonts w:ascii="Arial Narrow" w:hAnsi="Arial Narrow"/>
          <w:sz w:val="20"/>
          <w:szCs w:val="20"/>
        </w:rPr>
      </w:pPr>
    </w:p>
    <w:p w:rsidR="009E7045" w:rsidRPr="00937F46" w:rsidRDefault="009E7045" w:rsidP="00843B68">
      <w:pPr>
        <w:spacing w:after="0" w:line="360" w:lineRule="auto"/>
        <w:jc w:val="both"/>
        <w:rPr>
          <w:rFonts w:ascii="Arial Narrow" w:hAnsi="Arial Narrow"/>
          <w:sz w:val="20"/>
          <w:szCs w:val="20"/>
        </w:rPr>
      </w:pPr>
    </w:p>
    <w:p w:rsidR="009E7045" w:rsidRPr="00937F46" w:rsidRDefault="009E7045" w:rsidP="00937F46">
      <w:pPr>
        <w:spacing w:after="0" w:line="360" w:lineRule="auto"/>
        <w:jc w:val="center"/>
        <w:rPr>
          <w:rFonts w:ascii="Arial Narrow" w:hAnsi="Arial Narrow"/>
          <w:b/>
          <w:sz w:val="20"/>
          <w:szCs w:val="20"/>
        </w:rPr>
      </w:pPr>
      <w:r w:rsidRPr="00937F46">
        <w:rPr>
          <w:rFonts w:ascii="Arial Narrow" w:hAnsi="Arial Narrow"/>
          <w:b/>
          <w:sz w:val="20"/>
          <w:szCs w:val="20"/>
        </w:rPr>
        <w:t>ČI. II</w:t>
      </w:r>
    </w:p>
    <w:p w:rsidR="009E7045" w:rsidRPr="00937F46" w:rsidRDefault="009E7045" w:rsidP="00937F46">
      <w:pPr>
        <w:spacing w:after="0" w:line="360" w:lineRule="auto"/>
        <w:jc w:val="center"/>
        <w:rPr>
          <w:rFonts w:ascii="Arial Narrow" w:hAnsi="Arial Narrow"/>
          <w:b/>
          <w:sz w:val="20"/>
          <w:szCs w:val="20"/>
        </w:rPr>
      </w:pPr>
      <w:r w:rsidRPr="00937F46">
        <w:rPr>
          <w:rFonts w:ascii="Arial Narrow" w:hAnsi="Arial Narrow"/>
          <w:b/>
          <w:sz w:val="20"/>
          <w:szCs w:val="20"/>
        </w:rPr>
        <w:t>Informácie o metódach a postupoch konsolidácie</w:t>
      </w:r>
    </w:p>
    <w:p w:rsidR="009E7045" w:rsidRPr="00937F46" w:rsidRDefault="009E7045" w:rsidP="00937F46">
      <w:pPr>
        <w:spacing w:after="0" w:line="360" w:lineRule="auto"/>
        <w:jc w:val="center"/>
        <w:rPr>
          <w:rFonts w:ascii="Arial Narrow" w:hAnsi="Arial Narrow"/>
          <w:b/>
          <w:sz w:val="20"/>
          <w:szCs w:val="20"/>
        </w:rPr>
      </w:pPr>
    </w:p>
    <w:p w:rsidR="009E7045" w:rsidRPr="00937F46" w:rsidRDefault="009E7045" w:rsidP="00843B68">
      <w:pPr>
        <w:spacing w:after="0" w:line="360" w:lineRule="auto"/>
        <w:jc w:val="both"/>
        <w:rPr>
          <w:rFonts w:ascii="Arial Narrow" w:hAnsi="Arial Narrow"/>
          <w:sz w:val="20"/>
          <w:szCs w:val="20"/>
        </w:rPr>
      </w:pPr>
      <w:r w:rsidRPr="00937F46">
        <w:rPr>
          <w:rFonts w:ascii="Arial Narrow" w:hAnsi="Arial Narrow"/>
          <w:sz w:val="20"/>
          <w:szCs w:val="20"/>
        </w:rPr>
        <w:t>Majetok a postupy konsolidácie, pričom sa uvádza</w:t>
      </w:r>
      <w:r w:rsidR="003650D9">
        <w:rPr>
          <w:rFonts w:ascii="Arial Narrow" w:hAnsi="Arial Narrow"/>
          <w:sz w:val="20"/>
          <w:szCs w:val="20"/>
        </w:rPr>
        <w:t>:</w:t>
      </w:r>
    </w:p>
    <w:p w:rsidR="009E7045" w:rsidRDefault="009E7045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937F46">
        <w:rPr>
          <w:rFonts w:ascii="Arial Narrow" w:hAnsi="Arial Narrow"/>
          <w:b/>
          <w:sz w:val="20"/>
          <w:szCs w:val="20"/>
        </w:rPr>
        <w:t xml:space="preserve">Obec ovláda rozpočtovú organizáciu vo svojej zriaďovateľskej pôsobnosti, do konsolidovanej účtovnej závierky zahrnula </w:t>
      </w:r>
      <w:r w:rsidR="00780C06">
        <w:rPr>
          <w:rFonts w:ascii="Arial Narrow" w:hAnsi="Arial Narrow"/>
          <w:b/>
          <w:sz w:val="20"/>
          <w:szCs w:val="20"/>
        </w:rPr>
        <w:t>Z</w:t>
      </w:r>
      <w:r w:rsidRPr="00937F46">
        <w:rPr>
          <w:rFonts w:ascii="Arial Narrow" w:hAnsi="Arial Narrow"/>
          <w:b/>
          <w:sz w:val="20"/>
          <w:szCs w:val="20"/>
        </w:rPr>
        <w:t>ákladnú školu</w:t>
      </w:r>
      <w:r w:rsidR="00780C06">
        <w:rPr>
          <w:rFonts w:ascii="Arial Narrow" w:hAnsi="Arial Narrow"/>
          <w:b/>
          <w:sz w:val="20"/>
          <w:szCs w:val="20"/>
        </w:rPr>
        <w:t xml:space="preserve"> v Rejdovej </w:t>
      </w:r>
      <w:r w:rsidR="007F7C25">
        <w:rPr>
          <w:rFonts w:ascii="Arial Narrow" w:hAnsi="Arial Narrow"/>
          <w:b/>
          <w:sz w:val="20"/>
          <w:szCs w:val="20"/>
        </w:rPr>
        <w:t xml:space="preserve"> a obchodnú spoločnosť Rejdovka s.r.o so 100% účasťou obce.</w:t>
      </w:r>
    </w:p>
    <w:p w:rsidR="007F7C25" w:rsidRDefault="007F7C25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</w:p>
    <w:p w:rsidR="009E7045" w:rsidRPr="00937F46" w:rsidRDefault="009E7045" w:rsidP="00843B68">
      <w:pPr>
        <w:spacing w:after="0" w:line="360" w:lineRule="auto"/>
        <w:jc w:val="both"/>
        <w:rPr>
          <w:rFonts w:ascii="Arial Narrow" w:hAnsi="Arial Narrow"/>
          <w:sz w:val="20"/>
          <w:szCs w:val="20"/>
        </w:rPr>
      </w:pPr>
      <w:r w:rsidRPr="00937F46">
        <w:rPr>
          <w:rFonts w:ascii="Arial Narrow" w:hAnsi="Arial Narrow"/>
          <w:sz w:val="20"/>
          <w:szCs w:val="20"/>
        </w:rPr>
        <w:t>a)  pri metóde úplnej konsolidácie a metóde podielovej konsolidácie</w:t>
      </w:r>
    </w:p>
    <w:p w:rsidR="003650D9" w:rsidRDefault="003650D9" w:rsidP="00843B68">
      <w:pPr>
        <w:spacing w:after="0" w:line="360" w:lineRule="auto"/>
        <w:jc w:val="both"/>
        <w:rPr>
          <w:rFonts w:ascii="Arial Narrow" w:hAnsi="Arial Narrow"/>
          <w:sz w:val="20"/>
          <w:szCs w:val="20"/>
        </w:rPr>
      </w:pPr>
    </w:p>
    <w:p w:rsidR="009E7045" w:rsidRPr="00937F46" w:rsidRDefault="009E7045" w:rsidP="00843B68">
      <w:pPr>
        <w:spacing w:after="0" w:line="360" w:lineRule="auto"/>
        <w:jc w:val="both"/>
        <w:rPr>
          <w:rFonts w:ascii="Arial Narrow" w:hAnsi="Arial Narrow"/>
          <w:sz w:val="20"/>
          <w:szCs w:val="20"/>
        </w:rPr>
      </w:pPr>
      <w:r w:rsidRPr="00937F46">
        <w:rPr>
          <w:rFonts w:ascii="Arial Narrow" w:hAnsi="Arial Narrow"/>
          <w:sz w:val="20"/>
          <w:szCs w:val="20"/>
        </w:rPr>
        <w:t>1. použitá metóda konsolidácie kapitálu,</w:t>
      </w:r>
    </w:p>
    <w:p w:rsidR="009E7045" w:rsidRDefault="009E7045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937F46">
        <w:rPr>
          <w:rFonts w:ascii="Arial Narrow" w:hAnsi="Arial Narrow"/>
          <w:b/>
          <w:sz w:val="20"/>
          <w:szCs w:val="20"/>
        </w:rPr>
        <w:lastRenderedPageBreak/>
        <w:t>Obec má jednu rozpočtovú organizáciu</w:t>
      </w:r>
      <w:r w:rsidR="005B5ECB">
        <w:rPr>
          <w:rFonts w:ascii="Arial Narrow" w:hAnsi="Arial Narrow"/>
          <w:b/>
          <w:sz w:val="20"/>
          <w:szCs w:val="20"/>
        </w:rPr>
        <w:t xml:space="preserve"> a jednu obchodnú spoločnosť</w:t>
      </w:r>
      <w:r w:rsidRPr="00937F46">
        <w:rPr>
          <w:rFonts w:ascii="Arial Narrow" w:hAnsi="Arial Narrow"/>
          <w:b/>
          <w:sz w:val="20"/>
          <w:szCs w:val="20"/>
        </w:rPr>
        <w:t>,</w:t>
      </w:r>
      <w:r w:rsidR="005B5ECB">
        <w:rPr>
          <w:rFonts w:ascii="Arial Narrow" w:hAnsi="Arial Narrow"/>
          <w:b/>
          <w:sz w:val="20"/>
          <w:szCs w:val="20"/>
        </w:rPr>
        <w:t xml:space="preserve"> pri ktorých </w:t>
      </w:r>
      <w:r w:rsidRPr="00937F46">
        <w:rPr>
          <w:rFonts w:ascii="Arial Narrow" w:hAnsi="Arial Narrow"/>
          <w:b/>
          <w:sz w:val="20"/>
          <w:szCs w:val="20"/>
        </w:rPr>
        <w:t>použila metódu úplnej konsolidácie. Obec má obchodné podiely v dcérskej účtovnej jednotke</w:t>
      </w:r>
      <w:r w:rsidR="003650D9">
        <w:rPr>
          <w:rFonts w:ascii="Arial Narrow" w:hAnsi="Arial Narrow"/>
          <w:b/>
          <w:sz w:val="20"/>
          <w:szCs w:val="20"/>
        </w:rPr>
        <w:t xml:space="preserve"> Rejdovka s.r.o.</w:t>
      </w:r>
      <w:r w:rsidRPr="00937F46">
        <w:rPr>
          <w:rFonts w:ascii="Arial Narrow" w:hAnsi="Arial Narrow"/>
          <w:b/>
          <w:sz w:val="20"/>
          <w:szCs w:val="20"/>
        </w:rPr>
        <w:t xml:space="preserve"> Obec nemá obchodné podiely v spoločnej účtovnej jednotke. Obec nemá obchodné podiely v</w:t>
      </w:r>
      <w:r w:rsidR="00AE5D30" w:rsidRPr="00937F46">
        <w:rPr>
          <w:rFonts w:ascii="Arial Narrow" w:hAnsi="Arial Narrow"/>
          <w:b/>
          <w:sz w:val="20"/>
          <w:szCs w:val="20"/>
        </w:rPr>
        <w:t> </w:t>
      </w:r>
      <w:r w:rsidRPr="00937F46">
        <w:rPr>
          <w:rFonts w:ascii="Arial Narrow" w:hAnsi="Arial Narrow"/>
          <w:b/>
          <w:sz w:val="20"/>
          <w:szCs w:val="20"/>
        </w:rPr>
        <w:t>pridr</w:t>
      </w:r>
      <w:r w:rsidR="00AE5D30" w:rsidRPr="00937F46">
        <w:rPr>
          <w:rFonts w:ascii="Arial Narrow" w:hAnsi="Arial Narrow"/>
          <w:b/>
          <w:sz w:val="20"/>
          <w:szCs w:val="20"/>
        </w:rPr>
        <w:t>uženej účtovnej jednotke.</w:t>
      </w:r>
    </w:p>
    <w:p w:rsidR="003650D9" w:rsidRPr="00937F46" w:rsidRDefault="003650D9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</w:p>
    <w:p w:rsidR="00AE5D30" w:rsidRPr="00937F46" w:rsidRDefault="00AE5D30" w:rsidP="00843B68">
      <w:pPr>
        <w:spacing w:after="0" w:line="360" w:lineRule="auto"/>
        <w:jc w:val="both"/>
        <w:rPr>
          <w:rFonts w:ascii="Arial Narrow" w:hAnsi="Arial Narrow"/>
          <w:sz w:val="20"/>
          <w:szCs w:val="20"/>
        </w:rPr>
      </w:pPr>
      <w:r w:rsidRPr="00937F46">
        <w:rPr>
          <w:rFonts w:ascii="Arial Narrow" w:hAnsi="Arial Narrow"/>
          <w:sz w:val="20"/>
          <w:szCs w:val="20"/>
        </w:rPr>
        <w:t>2. odôvodnenie súčasného použitia oboch metód konsolidácie kapitálu (§ 5 a 6)</w:t>
      </w:r>
    </w:p>
    <w:p w:rsidR="00AE5D30" w:rsidRPr="00937F46" w:rsidRDefault="00AE5D30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937F46">
        <w:rPr>
          <w:rFonts w:ascii="Arial Narrow" w:hAnsi="Arial Narrow"/>
          <w:b/>
          <w:sz w:val="20"/>
          <w:szCs w:val="20"/>
        </w:rPr>
        <w:t>V súlade s opatrením bola použitá metóda úplnej konsolidácie u rozpočtovej organizáci</w:t>
      </w:r>
      <w:r w:rsidR="003650D9">
        <w:rPr>
          <w:rFonts w:ascii="Arial Narrow" w:hAnsi="Arial Narrow"/>
          <w:b/>
          <w:sz w:val="20"/>
          <w:szCs w:val="20"/>
        </w:rPr>
        <w:t>e aj obchodnej spoločnosti</w:t>
      </w:r>
      <w:r w:rsidRPr="00937F46">
        <w:rPr>
          <w:rFonts w:ascii="Arial Narrow" w:hAnsi="Arial Narrow"/>
          <w:b/>
          <w:sz w:val="20"/>
          <w:szCs w:val="20"/>
        </w:rPr>
        <w:t>.</w:t>
      </w:r>
    </w:p>
    <w:p w:rsidR="003650D9" w:rsidRDefault="003650D9" w:rsidP="00843B68">
      <w:pPr>
        <w:spacing w:after="0" w:line="360" w:lineRule="auto"/>
        <w:jc w:val="both"/>
        <w:rPr>
          <w:rFonts w:ascii="Arial Narrow" w:hAnsi="Arial Narrow"/>
          <w:sz w:val="20"/>
          <w:szCs w:val="20"/>
        </w:rPr>
      </w:pPr>
    </w:p>
    <w:p w:rsidR="00AE5D30" w:rsidRPr="00937F46" w:rsidRDefault="00AE5D30" w:rsidP="00843B68">
      <w:pPr>
        <w:spacing w:after="0" w:line="360" w:lineRule="auto"/>
        <w:jc w:val="both"/>
        <w:rPr>
          <w:rFonts w:ascii="Arial Narrow" w:hAnsi="Arial Narrow"/>
          <w:sz w:val="20"/>
          <w:szCs w:val="20"/>
        </w:rPr>
      </w:pPr>
      <w:r w:rsidRPr="00937F46">
        <w:rPr>
          <w:rFonts w:ascii="Arial Narrow" w:hAnsi="Arial Narrow"/>
          <w:sz w:val="20"/>
          <w:szCs w:val="20"/>
        </w:rPr>
        <w:t>3. deň, ku ktorému sa vyk</w:t>
      </w:r>
      <w:r w:rsidR="002A2D49">
        <w:rPr>
          <w:rFonts w:ascii="Arial Narrow" w:hAnsi="Arial Narrow"/>
          <w:sz w:val="20"/>
          <w:szCs w:val="20"/>
        </w:rPr>
        <w:t>onáva prvá konsolidácia kapitálu</w:t>
      </w:r>
    </w:p>
    <w:p w:rsidR="00AE5D30" w:rsidRDefault="00AE5D30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937F46">
        <w:rPr>
          <w:rFonts w:ascii="Arial Narrow" w:hAnsi="Arial Narrow"/>
          <w:b/>
          <w:sz w:val="20"/>
          <w:szCs w:val="20"/>
        </w:rPr>
        <w:t>1.1.2009</w:t>
      </w:r>
    </w:p>
    <w:p w:rsidR="003650D9" w:rsidRPr="00937F46" w:rsidRDefault="003650D9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</w:p>
    <w:p w:rsidR="00AE5D30" w:rsidRPr="00937F46" w:rsidRDefault="00AE5D30" w:rsidP="00843B68">
      <w:pPr>
        <w:spacing w:after="0" w:line="360" w:lineRule="auto"/>
        <w:jc w:val="both"/>
        <w:rPr>
          <w:rFonts w:ascii="Arial Narrow" w:hAnsi="Arial Narrow"/>
          <w:sz w:val="20"/>
          <w:szCs w:val="20"/>
        </w:rPr>
      </w:pPr>
      <w:r w:rsidRPr="00937F46">
        <w:rPr>
          <w:rFonts w:ascii="Arial Narrow" w:hAnsi="Arial Narrow"/>
          <w:sz w:val="20"/>
          <w:szCs w:val="20"/>
        </w:rPr>
        <w:t xml:space="preserve">4. informácie o aktivácii </w:t>
      </w:r>
      <w:proofErr w:type="spellStart"/>
      <w:r w:rsidRPr="00937F46">
        <w:rPr>
          <w:rFonts w:ascii="Arial Narrow" w:hAnsi="Arial Narrow"/>
          <w:sz w:val="20"/>
          <w:szCs w:val="20"/>
        </w:rPr>
        <w:t>goodwillu</w:t>
      </w:r>
      <w:proofErr w:type="spellEnd"/>
      <w:r w:rsidRPr="00937F46">
        <w:rPr>
          <w:rFonts w:ascii="Arial Narrow" w:hAnsi="Arial Narrow"/>
          <w:sz w:val="20"/>
          <w:szCs w:val="20"/>
        </w:rPr>
        <w:t xml:space="preserve">, jeho dopisovaní, vysporiadaní s kapitálovými fondmi alebo fondmi tvorenými zo ziskov alebo o vzájomnom vysporiadaní </w:t>
      </w:r>
      <w:proofErr w:type="spellStart"/>
      <w:r w:rsidRPr="00937F46">
        <w:rPr>
          <w:rFonts w:ascii="Arial Narrow" w:hAnsi="Arial Narrow"/>
          <w:sz w:val="20"/>
          <w:szCs w:val="20"/>
        </w:rPr>
        <w:t>goodwillu</w:t>
      </w:r>
      <w:proofErr w:type="spellEnd"/>
      <w:r w:rsidRPr="00937F46">
        <w:rPr>
          <w:rFonts w:ascii="Arial Narrow" w:hAnsi="Arial Narrow"/>
          <w:sz w:val="20"/>
          <w:szCs w:val="20"/>
        </w:rPr>
        <w:t xml:space="preserve"> alebo záporného </w:t>
      </w:r>
      <w:proofErr w:type="spellStart"/>
      <w:r w:rsidRPr="00937F46">
        <w:rPr>
          <w:rFonts w:ascii="Arial Narrow" w:hAnsi="Arial Narrow"/>
          <w:sz w:val="20"/>
          <w:szCs w:val="20"/>
        </w:rPr>
        <w:t>goodwillu</w:t>
      </w:r>
      <w:proofErr w:type="spellEnd"/>
      <w:r w:rsidRPr="00937F46">
        <w:rPr>
          <w:rFonts w:ascii="Arial Narrow" w:hAnsi="Arial Narrow"/>
          <w:sz w:val="20"/>
          <w:szCs w:val="20"/>
        </w:rPr>
        <w:t>,</w:t>
      </w:r>
    </w:p>
    <w:p w:rsidR="00AE5D30" w:rsidRDefault="00AE5D30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937F46">
        <w:rPr>
          <w:rFonts w:ascii="Arial Narrow" w:hAnsi="Arial Narrow"/>
          <w:b/>
          <w:sz w:val="20"/>
          <w:szCs w:val="20"/>
        </w:rPr>
        <w:t xml:space="preserve">Pri prvej konsolidácii </w:t>
      </w:r>
      <w:proofErr w:type="spellStart"/>
      <w:r w:rsidRPr="00937F46">
        <w:rPr>
          <w:rFonts w:ascii="Arial Narrow" w:hAnsi="Arial Narrow"/>
          <w:b/>
          <w:sz w:val="20"/>
          <w:szCs w:val="20"/>
        </w:rPr>
        <w:t>goodwill</w:t>
      </w:r>
      <w:proofErr w:type="spellEnd"/>
      <w:r w:rsidRPr="00937F46">
        <w:rPr>
          <w:rFonts w:ascii="Arial Narrow" w:hAnsi="Arial Narrow"/>
          <w:b/>
          <w:sz w:val="20"/>
          <w:szCs w:val="20"/>
        </w:rPr>
        <w:t xml:space="preserve"> ani záporný </w:t>
      </w:r>
      <w:proofErr w:type="spellStart"/>
      <w:r w:rsidRPr="00937F46">
        <w:rPr>
          <w:rFonts w:ascii="Arial Narrow" w:hAnsi="Arial Narrow"/>
          <w:b/>
          <w:sz w:val="20"/>
          <w:szCs w:val="20"/>
        </w:rPr>
        <w:t>goodwill</w:t>
      </w:r>
      <w:proofErr w:type="spellEnd"/>
      <w:r w:rsidRPr="00937F46">
        <w:rPr>
          <w:rFonts w:ascii="Arial Narrow" w:hAnsi="Arial Narrow"/>
          <w:b/>
          <w:sz w:val="20"/>
          <w:szCs w:val="20"/>
        </w:rPr>
        <w:t xml:space="preserve"> nevznikol.</w:t>
      </w:r>
    </w:p>
    <w:p w:rsidR="003650D9" w:rsidRPr="00937F46" w:rsidRDefault="003650D9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</w:p>
    <w:p w:rsidR="00AE5D30" w:rsidRPr="00937F46" w:rsidRDefault="00AE5D30" w:rsidP="00843B68">
      <w:pPr>
        <w:spacing w:after="0" w:line="360" w:lineRule="auto"/>
        <w:jc w:val="both"/>
        <w:rPr>
          <w:rFonts w:ascii="Arial Narrow" w:hAnsi="Arial Narrow"/>
          <w:sz w:val="20"/>
          <w:szCs w:val="20"/>
        </w:rPr>
      </w:pPr>
      <w:r w:rsidRPr="00937F46">
        <w:rPr>
          <w:rFonts w:ascii="Arial Narrow" w:hAnsi="Arial Narrow"/>
          <w:sz w:val="20"/>
          <w:szCs w:val="20"/>
        </w:rPr>
        <w:t xml:space="preserve">5. </w:t>
      </w:r>
      <w:r w:rsidR="004B6167">
        <w:rPr>
          <w:rFonts w:ascii="Arial Narrow" w:hAnsi="Arial Narrow"/>
          <w:sz w:val="20"/>
          <w:szCs w:val="20"/>
        </w:rPr>
        <w:t>i</w:t>
      </w:r>
      <w:r w:rsidRPr="00937F46">
        <w:rPr>
          <w:rFonts w:ascii="Arial Narrow" w:hAnsi="Arial Narrow"/>
          <w:sz w:val="20"/>
          <w:szCs w:val="20"/>
        </w:rPr>
        <w:t xml:space="preserve">nformácia o vysporiadaní záporného </w:t>
      </w:r>
      <w:proofErr w:type="spellStart"/>
      <w:r w:rsidRPr="00937F46">
        <w:rPr>
          <w:rFonts w:ascii="Arial Narrow" w:hAnsi="Arial Narrow"/>
          <w:sz w:val="20"/>
          <w:szCs w:val="20"/>
        </w:rPr>
        <w:t>goodwillu</w:t>
      </w:r>
      <w:proofErr w:type="spellEnd"/>
      <w:r w:rsidRPr="00937F46">
        <w:rPr>
          <w:rFonts w:ascii="Arial Narrow" w:hAnsi="Arial Narrow"/>
          <w:sz w:val="20"/>
          <w:szCs w:val="20"/>
        </w:rPr>
        <w:t xml:space="preserve"> s nepriaznivými výsledkami hospodárenia dcérskej spoločnosti, s kapitálovými fondmi alebo fondmi tvorenými zo zisku alebo o vzájomnom vysporiadaní </w:t>
      </w:r>
      <w:proofErr w:type="spellStart"/>
      <w:r w:rsidRPr="00937F46">
        <w:rPr>
          <w:rFonts w:ascii="Arial Narrow" w:hAnsi="Arial Narrow"/>
          <w:sz w:val="20"/>
          <w:szCs w:val="20"/>
        </w:rPr>
        <w:t>goodwillu</w:t>
      </w:r>
      <w:proofErr w:type="spellEnd"/>
      <w:r w:rsidRPr="00937F46">
        <w:rPr>
          <w:rFonts w:ascii="Arial Narrow" w:hAnsi="Arial Narrow"/>
          <w:sz w:val="20"/>
          <w:szCs w:val="20"/>
        </w:rPr>
        <w:t xml:space="preserve"> a záporného </w:t>
      </w:r>
      <w:proofErr w:type="spellStart"/>
      <w:r w:rsidRPr="00937F46">
        <w:rPr>
          <w:rFonts w:ascii="Arial Narrow" w:hAnsi="Arial Narrow"/>
          <w:sz w:val="20"/>
          <w:szCs w:val="20"/>
        </w:rPr>
        <w:t>goodwillu</w:t>
      </w:r>
      <w:proofErr w:type="spellEnd"/>
      <w:r w:rsidRPr="00937F46">
        <w:rPr>
          <w:rFonts w:ascii="Arial Narrow" w:hAnsi="Arial Narrow"/>
          <w:sz w:val="20"/>
          <w:szCs w:val="20"/>
        </w:rPr>
        <w:t>,</w:t>
      </w:r>
    </w:p>
    <w:p w:rsidR="00AE5D30" w:rsidRDefault="00AE5D30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937F46">
        <w:rPr>
          <w:rFonts w:ascii="Arial Narrow" w:hAnsi="Arial Narrow"/>
          <w:b/>
          <w:sz w:val="20"/>
          <w:szCs w:val="20"/>
        </w:rPr>
        <w:t xml:space="preserve">Pri prvej konsolidácii </w:t>
      </w:r>
      <w:proofErr w:type="spellStart"/>
      <w:r w:rsidRPr="00937F46">
        <w:rPr>
          <w:rFonts w:ascii="Arial Narrow" w:hAnsi="Arial Narrow"/>
          <w:b/>
          <w:sz w:val="20"/>
          <w:szCs w:val="20"/>
        </w:rPr>
        <w:t>goodwill</w:t>
      </w:r>
      <w:proofErr w:type="spellEnd"/>
      <w:r w:rsidRPr="00937F46">
        <w:rPr>
          <w:rFonts w:ascii="Arial Narrow" w:hAnsi="Arial Narrow"/>
          <w:b/>
          <w:sz w:val="20"/>
          <w:szCs w:val="20"/>
        </w:rPr>
        <w:t xml:space="preserve"> ani záporný </w:t>
      </w:r>
      <w:proofErr w:type="spellStart"/>
      <w:r w:rsidRPr="00937F46">
        <w:rPr>
          <w:rFonts w:ascii="Arial Narrow" w:hAnsi="Arial Narrow"/>
          <w:b/>
          <w:sz w:val="20"/>
          <w:szCs w:val="20"/>
        </w:rPr>
        <w:t>goodwill</w:t>
      </w:r>
      <w:proofErr w:type="spellEnd"/>
      <w:r w:rsidRPr="00937F46">
        <w:rPr>
          <w:rFonts w:ascii="Arial Narrow" w:hAnsi="Arial Narrow"/>
          <w:b/>
          <w:sz w:val="20"/>
          <w:szCs w:val="20"/>
        </w:rPr>
        <w:t xml:space="preserve"> nevznikol.</w:t>
      </w:r>
    </w:p>
    <w:p w:rsidR="003650D9" w:rsidRPr="00937F46" w:rsidRDefault="003650D9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</w:p>
    <w:p w:rsidR="00AE5D30" w:rsidRPr="00937F46" w:rsidRDefault="00AE5D30" w:rsidP="00843B68">
      <w:pPr>
        <w:spacing w:after="0" w:line="360" w:lineRule="auto"/>
        <w:jc w:val="both"/>
        <w:rPr>
          <w:rFonts w:ascii="Arial Narrow" w:hAnsi="Arial Narrow"/>
          <w:sz w:val="20"/>
          <w:szCs w:val="20"/>
        </w:rPr>
      </w:pPr>
      <w:r w:rsidRPr="00937F46">
        <w:rPr>
          <w:rFonts w:ascii="Arial Narrow" w:hAnsi="Arial Narrow"/>
          <w:sz w:val="20"/>
          <w:szCs w:val="20"/>
        </w:rPr>
        <w:t>6. odôvodnenie neuskutočnenia konsolidácie medzivýsledku,</w:t>
      </w:r>
    </w:p>
    <w:p w:rsidR="00AE5D30" w:rsidRDefault="00AE5D30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937F46">
        <w:rPr>
          <w:rFonts w:ascii="Arial Narrow" w:hAnsi="Arial Narrow"/>
          <w:b/>
          <w:sz w:val="20"/>
          <w:szCs w:val="20"/>
        </w:rPr>
        <w:t>V konsolidačnom poli medzivýsledok nevznikol.</w:t>
      </w:r>
    </w:p>
    <w:p w:rsidR="003650D9" w:rsidRPr="00937F46" w:rsidRDefault="003650D9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</w:p>
    <w:p w:rsidR="00AE5D30" w:rsidRPr="00937F46" w:rsidRDefault="00AE5D30" w:rsidP="00843B68">
      <w:pPr>
        <w:spacing w:after="0" w:line="360" w:lineRule="auto"/>
        <w:jc w:val="both"/>
        <w:rPr>
          <w:rFonts w:ascii="Arial Narrow" w:hAnsi="Arial Narrow"/>
          <w:sz w:val="20"/>
          <w:szCs w:val="20"/>
        </w:rPr>
      </w:pPr>
      <w:r w:rsidRPr="00937F46">
        <w:rPr>
          <w:rFonts w:ascii="Arial Narrow" w:hAnsi="Arial Narrow"/>
          <w:sz w:val="20"/>
          <w:szCs w:val="20"/>
        </w:rPr>
        <w:t>7. členenie podielov iných účtovných jednotiek,</w:t>
      </w:r>
    </w:p>
    <w:p w:rsidR="00AE5D30" w:rsidRDefault="00AE5D30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937F46">
        <w:rPr>
          <w:rFonts w:ascii="Arial Narrow" w:hAnsi="Arial Narrow"/>
          <w:b/>
          <w:sz w:val="20"/>
          <w:szCs w:val="20"/>
        </w:rPr>
        <w:t>V konsolidačnom poli nemajú podiely iné účtovné jednotky.</w:t>
      </w:r>
    </w:p>
    <w:p w:rsidR="003650D9" w:rsidRPr="00937F46" w:rsidRDefault="003650D9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</w:p>
    <w:p w:rsidR="00AE5D30" w:rsidRPr="00937F46" w:rsidRDefault="00AE5D30" w:rsidP="00843B68">
      <w:pPr>
        <w:spacing w:after="0" w:line="360" w:lineRule="auto"/>
        <w:jc w:val="both"/>
        <w:rPr>
          <w:rFonts w:ascii="Arial Narrow" w:hAnsi="Arial Narrow"/>
          <w:sz w:val="20"/>
          <w:szCs w:val="20"/>
        </w:rPr>
      </w:pPr>
      <w:r w:rsidRPr="00937F46">
        <w:rPr>
          <w:rFonts w:ascii="Arial Narrow" w:hAnsi="Arial Narrow"/>
          <w:sz w:val="20"/>
          <w:szCs w:val="20"/>
        </w:rPr>
        <w:t>b) pri metóde vlastného imania</w:t>
      </w:r>
    </w:p>
    <w:p w:rsidR="00AE5D30" w:rsidRPr="00937F46" w:rsidRDefault="00AE5D30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937F46">
        <w:rPr>
          <w:rFonts w:ascii="Arial Narrow" w:hAnsi="Arial Narrow"/>
          <w:b/>
          <w:sz w:val="20"/>
          <w:szCs w:val="20"/>
        </w:rPr>
        <w:t>Konsolidovaná ÚJ nemá obchodné podiely v pridruženej účtovnej jednotke. Metóda vlastného imania nebola použitá.</w:t>
      </w:r>
    </w:p>
    <w:p w:rsidR="00C10DA3" w:rsidRPr="00937F46" w:rsidRDefault="00C10DA3" w:rsidP="00843B68">
      <w:pPr>
        <w:spacing w:after="0" w:line="360" w:lineRule="auto"/>
        <w:jc w:val="both"/>
        <w:rPr>
          <w:rFonts w:ascii="Arial Narrow" w:hAnsi="Arial Narrow"/>
          <w:sz w:val="20"/>
          <w:szCs w:val="20"/>
        </w:rPr>
      </w:pPr>
    </w:p>
    <w:p w:rsidR="00937F46" w:rsidRPr="00937F46" w:rsidRDefault="00937F46" w:rsidP="00937F46">
      <w:pPr>
        <w:spacing w:after="0" w:line="360" w:lineRule="auto"/>
        <w:rPr>
          <w:rFonts w:ascii="Arial Narrow" w:hAnsi="Arial Narrow"/>
          <w:b/>
          <w:sz w:val="20"/>
          <w:szCs w:val="20"/>
        </w:rPr>
      </w:pPr>
    </w:p>
    <w:p w:rsidR="00937F46" w:rsidRPr="00937F46" w:rsidRDefault="00937F46" w:rsidP="00937F46">
      <w:pPr>
        <w:spacing w:after="0" w:line="360" w:lineRule="auto"/>
        <w:jc w:val="center"/>
        <w:rPr>
          <w:rFonts w:ascii="Arial Narrow" w:hAnsi="Arial Narrow"/>
          <w:b/>
          <w:sz w:val="20"/>
          <w:szCs w:val="20"/>
        </w:rPr>
      </w:pPr>
      <w:r w:rsidRPr="00937F46">
        <w:rPr>
          <w:rFonts w:ascii="Arial Narrow" w:hAnsi="Arial Narrow"/>
          <w:b/>
          <w:sz w:val="20"/>
          <w:szCs w:val="20"/>
        </w:rPr>
        <w:t>ČI. III</w:t>
      </w:r>
    </w:p>
    <w:p w:rsidR="00937F46" w:rsidRDefault="00937F46" w:rsidP="00937F46">
      <w:pPr>
        <w:spacing w:after="0" w:line="360" w:lineRule="auto"/>
        <w:jc w:val="center"/>
        <w:rPr>
          <w:rFonts w:ascii="Arial Narrow" w:hAnsi="Arial Narrow"/>
          <w:b/>
          <w:sz w:val="20"/>
          <w:szCs w:val="20"/>
        </w:rPr>
      </w:pPr>
      <w:r w:rsidRPr="00937F46">
        <w:rPr>
          <w:rFonts w:ascii="Arial Narrow" w:hAnsi="Arial Narrow"/>
          <w:b/>
          <w:sz w:val="20"/>
          <w:szCs w:val="20"/>
        </w:rPr>
        <w:t>Informácie o údajoch aktív a</w:t>
      </w:r>
      <w:r>
        <w:rPr>
          <w:rFonts w:ascii="Arial Narrow" w:hAnsi="Arial Narrow"/>
          <w:b/>
          <w:sz w:val="20"/>
          <w:szCs w:val="20"/>
        </w:rPr>
        <w:t> </w:t>
      </w:r>
      <w:r w:rsidRPr="00937F46">
        <w:rPr>
          <w:rFonts w:ascii="Arial Narrow" w:hAnsi="Arial Narrow"/>
          <w:b/>
          <w:sz w:val="20"/>
          <w:szCs w:val="20"/>
        </w:rPr>
        <w:t>pasív</w:t>
      </w:r>
    </w:p>
    <w:p w:rsidR="00937F46" w:rsidRDefault="00937F46" w:rsidP="00937F46">
      <w:pPr>
        <w:spacing w:after="0" w:line="360" w:lineRule="auto"/>
        <w:jc w:val="center"/>
        <w:rPr>
          <w:rFonts w:ascii="Arial Narrow" w:hAnsi="Arial Narrow"/>
          <w:b/>
          <w:sz w:val="20"/>
          <w:szCs w:val="20"/>
        </w:rPr>
      </w:pPr>
    </w:p>
    <w:p w:rsidR="00937F46" w:rsidRDefault="00937F46" w:rsidP="00843B68">
      <w:pPr>
        <w:spacing w:after="0" w:line="360" w:lineRule="auto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Obsahuje informácie za bežné účtovné obdobie a bezprostredne predchádzajúce účtovné obdobie o </w:t>
      </w:r>
    </w:p>
    <w:p w:rsidR="00937F46" w:rsidRDefault="00937F46" w:rsidP="00843B68">
      <w:pPr>
        <w:spacing w:after="0" w:line="360" w:lineRule="auto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a) konsolidovanom celku verejnej správy,</w:t>
      </w:r>
    </w:p>
    <w:p w:rsidR="00937F46" w:rsidRPr="00EC394A" w:rsidRDefault="00937F46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EC394A">
        <w:rPr>
          <w:rFonts w:ascii="Arial Narrow" w:hAnsi="Arial Narrow"/>
          <w:b/>
          <w:sz w:val="20"/>
          <w:szCs w:val="20"/>
        </w:rPr>
        <w:t>Informácie o konsolidovanom celku sú súčasťou prílohy k poznámkam v tabuľke č. 1.</w:t>
      </w:r>
    </w:p>
    <w:p w:rsidR="00937F46" w:rsidRDefault="00937F46" w:rsidP="00843B68">
      <w:pPr>
        <w:spacing w:after="0" w:line="360" w:lineRule="auto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b) prehľade o pohybe vlastného imania,</w:t>
      </w:r>
    </w:p>
    <w:p w:rsidR="00937F46" w:rsidRPr="00EC394A" w:rsidRDefault="00937F46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EC394A">
        <w:rPr>
          <w:rFonts w:ascii="Arial Narrow" w:hAnsi="Arial Narrow"/>
          <w:b/>
          <w:sz w:val="20"/>
          <w:szCs w:val="20"/>
        </w:rPr>
        <w:t>Prehľad o pohybe vlastného imania konsolidovaného celku je uvedený v prílohe k poznámkam v tabuľke č. 12.</w:t>
      </w:r>
    </w:p>
    <w:p w:rsidR="00937F46" w:rsidRDefault="00937F46" w:rsidP="00843B68">
      <w:pPr>
        <w:spacing w:after="0" w:line="360" w:lineRule="auto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c) prehľade o pohybe rezerv</w:t>
      </w:r>
    </w:p>
    <w:p w:rsidR="00937F46" w:rsidRPr="00EC394A" w:rsidRDefault="00937F46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EC394A">
        <w:rPr>
          <w:rFonts w:ascii="Arial Narrow" w:hAnsi="Arial Narrow"/>
          <w:b/>
          <w:sz w:val="20"/>
          <w:szCs w:val="20"/>
        </w:rPr>
        <w:t>Prehľad rezerv konsolidovaného celku v členení na zákonné a ostatné, dlhodobé a krátkodobé je uvedený v prílohe k poznámkam v tabuľke č. 13 a 14.</w:t>
      </w:r>
    </w:p>
    <w:p w:rsidR="00937F46" w:rsidRDefault="00937F46" w:rsidP="00843B68">
      <w:pPr>
        <w:spacing w:after="0" w:line="360" w:lineRule="auto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d) prehľade o pohybe dlhodobého majetku,</w:t>
      </w:r>
    </w:p>
    <w:p w:rsidR="00937F46" w:rsidRPr="00EC394A" w:rsidRDefault="00937F46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EC394A">
        <w:rPr>
          <w:rFonts w:ascii="Arial Narrow" w:hAnsi="Arial Narrow"/>
          <w:b/>
          <w:sz w:val="20"/>
          <w:szCs w:val="20"/>
        </w:rPr>
        <w:lastRenderedPageBreak/>
        <w:t xml:space="preserve">Prehľad o pohybe </w:t>
      </w:r>
      <w:r w:rsidR="00AB5E0B" w:rsidRPr="00EC394A">
        <w:rPr>
          <w:rFonts w:ascii="Arial Narrow" w:hAnsi="Arial Narrow"/>
          <w:b/>
          <w:sz w:val="20"/>
          <w:szCs w:val="20"/>
        </w:rPr>
        <w:t xml:space="preserve">dlhodobého nehmotného a dlhodobého hmotného majetku je uvedený v prílohe k poznámkam v tab. </w:t>
      </w:r>
      <w:r w:rsidR="00247BED">
        <w:rPr>
          <w:rFonts w:ascii="Arial Narrow" w:hAnsi="Arial Narrow"/>
          <w:b/>
          <w:sz w:val="20"/>
          <w:szCs w:val="20"/>
        </w:rPr>
        <w:t>č</w:t>
      </w:r>
      <w:r w:rsidR="00AB5E0B" w:rsidRPr="00EC394A">
        <w:rPr>
          <w:rFonts w:ascii="Arial Narrow" w:hAnsi="Arial Narrow"/>
          <w:b/>
          <w:sz w:val="20"/>
          <w:szCs w:val="20"/>
        </w:rPr>
        <w:t>. 2</w:t>
      </w:r>
      <w:r w:rsidR="00247BED">
        <w:rPr>
          <w:rFonts w:ascii="Arial Narrow" w:hAnsi="Arial Narrow"/>
          <w:b/>
          <w:sz w:val="20"/>
          <w:szCs w:val="20"/>
        </w:rPr>
        <w:t>.</w:t>
      </w:r>
    </w:p>
    <w:p w:rsidR="00AB5E0B" w:rsidRDefault="00AB5E0B" w:rsidP="00843B68">
      <w:pPr>
        <w:spacing w:after="0" w:line="360" w:lineRule="auto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e) dlhodobom finančnom majetku,</w:t>
      </w:r>
    </w:p>
    <w:p w:rsidR="00AB5E0B" w:rsidRPr="00EC394A" w:rsidRDefault="00AB5E0B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EC394A">
        <w:rPr>
          <w:rFonts w:ascii="Arial Narrow" w:hAnsi="Arial Narrow"/>
          <w:b/>
          <w:sz w:val="20"/>
          <w:szCs w:val="20"/>
        </w:rPr>
        <w:t>Detailnejšie informácie o dlhodobom finančnom majetku vykázanom v konsolidovanej účtovnej závierke sú uvedené v prílohe k poznámkam v tabuľke č. 4.</w:t>
      </w:r>
    </w:p>
    <w:p w:rsidR="00AB5E0B" w:rsidRDefault="00AB5E0B" w:rsidP="00843B68">
      <w:pPr>
        <w:spacing w:after="0" w:line="360" w:lineRule="auto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f) zásobách,</w:t>
      </w:r>
    </w:p>
    <w:p w:rsidR="00AB5E0B" w:rsidRPr="00EC394A" w:rsidRDefault="00AB5E0B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EC394A">
        <w:rPr>
          <w:rFonts w:ascii="Arial Narrow" w:hAnsi="Arial Narrow"/>
          <w:b/>
          <w:sz w:val="20"/>
          <w:szCs w:val="20"/>
        </w:rPr>
        <w:t xml:space="preserve">Konsolidovaná ÚJ </w:t>
      </w:r>
      <w:r w:rsidR="00F659DE">
        <w:rPr>
          <w:rFonts w:ascii="Arial Narrow" w:hAnsi="Arial Narrow"/>
          <w:b/>
          <w:sz w:val="20"/>
          <w:szCs w:val="20"/>
        </w:rPr>
        <w:t xml:space="preserve">eviduje zásoby vo </w:t>
      </w:r>
      <w:r w:rsidR="00F659DE" w:rsidRPr="00900D71">
        <w:rPr>
          <w:rFonts w:ascii="Arial Narrow" w:hAnsi="Arial Narrow"/>
          <w:b/>
          <w:sz w:val="20"/>
          <w:szCs w:val="20"/>
        </w:rPr>
        <w:t xml:space="preserve">výške </w:t>
      </w:r>
      <w:r w:rsidR="001C7855" w:rsidRPr="00900D71">
        <w:rPr>
          <w:rFonts w:ascii="Arial Narrow" w:hAnsi="Arial Narrow"/>
          <w:b/>
          <w:sz w:val="20"/>
          <w:szCs w:val="20"/>
        </w:rPr>
        <w:t>1</w:t>
      </w:r>
      <w:r w:rsidR="00900D71" w:rsidRPr="00900D71">
        <w:rPr>
          <w:rFonts w:ascii="Arial Narrow" w:hAnsi="Arial Narrow"/>
          <w:b/>
          <w:sz w:val="20"/>
          <w:szCs w:val="20"/>
        </w:rPr>
        <w:t>5 899,70</w:t>
      </w:r>
      <w:r w:rsidR="00F659DE" w:rsidRPr="00900D71">
        <w:rPr>
          <w:rFonts w:ascii="Arial Narrow" w:hAnsi="Arial Narrow"/>
          <w:b/>
          <w:sz w:val="20"/>
          <w:szCs w:val="20"/>
        </w:rPr>
        <w:t xml:space="preserve"> </w:t>
      </w:r>
      <w:r w:rsidR="00F659DE">
        <w:rPr>
          <w:rFonts w:ascii="Arial Narrow" w:hAnsi="Arial Narrow"/>
          <w:b/>
          <w:sz w:val="20"/>
          <w:szCs w:val="20"/>
        </w:rPr>
        <w:t>€</w:t>
      </w:r>
      <w:r w:rsidRPr="00EC394A">
        <w:rPr>
          <w:rFonts w:ascii="Arial Narrow" w:hAnsi="Arial Narrow"/>
          <w:b/>
          <w:sz w:val="20"/>
          <w:szCs w:val="20"/>
        </w:rPr>
        <w:t>.</w:t>
      </w:r>
      <w:r w:rsidR="00F659DE">
        <w:rPr>
          <w:rFonts w:ascii="Arial Narrow" w:hAnsi="Arial Narrow"/>
          <w:b/>
          <w:sz w:val="20"/>
          <w:szCs w:val="20"/>
        </w:rPr>
        <w:t xml:space="preserve"> Opravné položky k zásobám </w:t>
      </w:r>
      <w:r w:rsidR="005D149E">
        <w:rPr>
          <w:rFonts w:ascii="Arial Narrow" w:hAnsi="Arial Narrow"/>
          <w:b/>
          <w:sz w:val="20"/>
          <w:szCs w:val="20"/>
        </w:rPr>
        <w:t>neboli účtované</w:t>
      </w:r>
      <w:r w:rsidR="00F659DE">
        <w:rPr>
          <w:rFonts w:ascii="Arial Narrow" w:hAnsi="Arial Narrow"/>
          <w:b/>
          <w:sz w:val="20"/>
          <w:szCs w:val="20"/>
        </w:rPr>
        <w:t xml:space="preserve"> </w:t>
      </w:r>
      <w:r w:rsidR="005D149E">
        <w:rPr>
          <w:rFonts w:ascii="Arial Narrow" w:hAnsi="Arial Narrow"/>
          <w:b/>
          <w:sz w:val="20"/>
          <w:szCs w:val="20"/>
        </w:rPr>
        <w:t>(</w:t>
      </w:r>
      <w:r w:rsidR="00F659DE">
        <w:rPr>
          <w:rFonts w:ascii="Arial Narrow" w:hAnsi="Arial Narrow"/>
          <w:b/>
          <w:sz w:val="20"/>
          <w:szCs w:val="20"/>
        </w:rPr>
        <w:t>v</w:t>
      </w:r>
      <w:r w:rsidR="005D149E">
        <w:rPr>
          <w:rFonts w:ascii="Arial Narrow" w:hAnsi="Arial Narrow"/>
          <w:b/>
          <w:sz w:val="20"/>
          <w:szCs w:val="20"/>
        </w:rPr>
        <w:t>iď príloha</w:t>
      </w:r>
      <w:r w:rsidR="00F659DE">
        <w:rPr>
          <w:rFonts w:ascii="Arial Narrow" w:hAnsi="Arial Narrow"/>
          <w:b/>
          <w:sz w:val="20"/>
          <w:szCs w:val="20"/>
        </w:rPr>
        <w:t xml:space="preserve"> k poznámkam v tabuľke č. 7</w:t>
      </w:r>
      <w:r w:rsidR="005D149E">
        <w:rPr>
          <w:rFonts w:ascii="Arial Narrow" w:hAnsi="Arial Narrow"/>
          <w:b/>
          <w:sz w:val="20"/>
          <w:szCs w:val="20"/>
        </w:rPr>
        <w:t>)</w:t>
      </w:r>
      <w:r w:rsidR="00F659DE">
        <w:rPr>
          <w:rFonts w:ascii="Arial Narrow" w:hAnsi="Arial Narrow"/>
          <w:b/>
          <w:sz w:val="20"/>
          <w:szCs w:val="20"/>
        </w:rPr>
        <w:t>.</w:t>
      </w:r>
    </w:p>
    <w:p w:rsidR="00AB5E0B" w:rsidRDefault="00AB5E0B" w:rsidP="00843B68">
      <w:pPr>
        <w:spacing w:after="0" w:line="360" w:lineRule="auto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i) krátkodobých pohľadávkach,</w:t>
      </w:r>
    </w:p>
    <w:p w:rsidR="00AB5E0B" w:rsidRPr="00900D71" w:rsidRDefault="00AB5E0B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EC394A">
        <w:rPr>
          <w:rFonts w:ascii="Arial Narrow" w:hAnsi="Arial Narrow"/>
          <w:b/>
          <w:sz w:val="20"/>
          <w:szCs w:val="20"/>
        </w:rPr>
        <w:t xml:space="preserve">Konsolidovaná ÚJ eviduje krátkodobé pohľadávky </w:t>
      </w:r>
      <w:r w:rsidR="00F659DE">
        <w:rPr>
          <w:rFonts w:ascii="Arial Narrow" w:hAnsi="Arial Narrow"/>
          <w:b/>
          <w:sz w:val="20"/>
          <w:szCs w:val="20"/>
        </w:rPr>
        <w:t>z daň</w:t>
      </w:r>
      <w:r w:rsidRPr="00EC394A">
        <w:rPr>
          <w:rFonts w:ascii="Arial Narrow" w:hAnsi="Arial Narrow"/>
          <w:b/>
          <w:sz w:val="20"/>
          <w:szCs w:val="20"/>
        </w:rPr>
        <w:t xml:space="preserve">ových a nedaňových príjmov </w:t>
      </w:r>
      <w:r w:rsidRPr="00900D71">
        <w:rPr>
          <w:rFonts w:ascii="Arial Narrow" w:hAnsi="Arial Narrow"/>
          <w:b/>
          <w:sz w:val="20"/>
          <w:szCs w:val="20"/>
        </w:rPr>
        <w:t xml:space="preserve">vo výške </w:t>
      </w:r>
      <w:r w:rsidR="00900D71" w:rsidRPr="00900D71">
        <w:rPr>
          <w:rFonts w:ascii="Arial Narrow" w:hAnsi="Arial Narrow"/>
          <w:b/>
          <w:sz w:val="20"/>
          <w:szCs w:val="20"/>
        </w:rPr>
        <w:t>53 802,92</w:t>
      </w:r>
      <w:r w:rsidR="001C7855" w:rsidRPr="00900D71">
        <w:rPr>
          <w:rFonts w:ascii="Arial Narrow" w:hAnsi="Arial Narrow"/>
          <w:b/>
          <w:sz w:val="20"/>
          <w:szCs w:val="20"/>
        </w:rPr>
        <w:t xml:space="preserve"> </w:t>
      </w:r>
      <w:r w:rsidRPr="00900D71">
        <w:rPr>
          <w:rFonts w:ascii="Arial Narrow" w:hAnsi="Arial Narrow"/>
          <w:b/>
          <w:sz w:val="20"/>
          <w:szCs w:val="20"/>
        </w:rPr>
        <w:t>€. Informácie o dobe splatnosti pohľadávok sú uvedené v prílohe k poznámkam v tabuľke č. 9.</w:t>
      </w:r>
      <w:r w:rsidR="00F659DE" w:rsidRPr="00900D71">
        <w:rPr>
          <w:rFonts w:ascii="Arial Narrow" w:hAnsi="Arial Narrow"/>
          <w:b/>
          <w:sz w:val="20"/>
          <w:szCs w:val="20"/>
        </w:rPr>
        <w:t xml:space="preserve"> K pohľadávkam sú tvorené opravné položky, ktorých výška je</w:t>
      </w:r>
      <w:r w:rsidR="005D149E" w:rsidRPr="00900D71">
        <w:rPr>
          <w:rFonts w:ascii="Arial Narrow" w:hAnsi="Arial Narrow"/>
          <w:b/>
          <w:sz w:val="20"/>
          <w:szCs w:val="20"/>
        </w:rPr>
        <w:t xml:space="preserve"> </w:t>
      </w:r>
      <w:r w:rsidR="00900D71" w:rsidRPr="00900D71">
        <w:rPr>
          <w:rFonts w:ascii="Arial Narrow" w:hAnsi="Arial Narrow"/>
          <w:b/>
          <w:sz w:val="20"/>
          <w:szCs w:val="20"/>
        </w:rPr>
        <w:t>10 955,10</w:t>
      </w:r>
      <w:r w:rsidR="00F659DE" w:rsidRPr="00900D71">
        <w:rPr>
          <w:rFonts w:ascii="Arial Narrow" w:hAnsi="Arial Narrow"/>
          <w:b/>
          <w:sz w:val="20"/>
          <w:szCs w:val="20"/>
        </w:rPr>
        <w:t xml:space="preserve"> € a sú zaznamenané v prílohe k poznámkam v tabuľke č. 8. </w:t>
      </w:r>
    </w:p>
    <w:p w:rsidR="00AB5E0B" w:rsidRDefault="00AB5E0B" w:rsidP="00843B68">
      <w:pPr>
        <w:spacing w:after="0" w:line="360" w:lineRule="auto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j) finančných účtoch,</w:t>
      </w:r>
    </w:p>
    <w:p w:rsidR="00AB5E0B" w:rsidRPr="00900D71" w:rsidRDefault="00AB5E0B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EC394A">
        <w:rPr>
          <w:rFonts w:ascii="Arial Narrow" w:hAnsi="Arial Narrow"/>
          <w:b/>
          <w:sz w:val="20"/>
          <w:szCs w:val="20"/>
        </w:rPr>
        <w:t>Zostatky na finančných účtoch konsolidovanej účtovnej jednotky k 31.12.20</w:t>
      </w:r>
      <w:r w:rsidR="005D149E">
        <w:rPr>
          <w:rFonts w:ascii="Arial Narrow" w:hAnsi="Arial Narrow"/>
          <w:b/>
          <w:sz w:val="20"/>
          <w:szCs w:val="20"/>
        </w:rPr>
        <w:t>2</w:t>
      </w:r>
      <w:r w:rsidR="00823705">
        <w:rPr>
          <w:rFonts w:ascii="Arial Narrow" w:hAnsi="Arial Narrow"/>
          <w:b/>
          <w:sz w:val="20"/>
          <w:szCs w:val="20"/>
        </w:rPr>
        <w:t>2</w:t>
      </w:r>
      <w:r w:rsidRPr="00EC394A">
        <w:rPr>
          <w:rFonts w:ascii="Arial Narrow" w:hAnsi="Arial Narrow"/>
          <w:b/>
          <w:sz w:val="20"/>
          <w:szCs w:val="20"/>
        </w:rPr>
        <w:t xml:space="preserve"> boli vo výške </w:t>
      </w:r>
      <w:r w:rsidR="007F7C25" w:rsidRPr="00900D71">
        <w:rPr>
          <w:rFonts w:ascii="Arial Narrow" w:hAnsi="Arial Narrow"/>
          <w:b/>
          <w:sz w:val="20"/>
          <w:szCs w:val="20"/>
        </w:rPr>
        <w:t>2</w:t>
      </w:r>
      <w:r w:rsidR="00900D71" w:rsidRPr="00900D71">
        <w:rPr>
          <w:rFonts w:ascii="Arial Narrow" w:hAnsi="Arial Narrow"/>
          <w:b/>
          <w:sz w:val="20"/>
          <w:szCs w:val="20"/>
        </w:rPr>
        <w:t>45 366,52</w:t>
      </w:r>
      <w:r w:rsidRPr="00900D71">
        <w:rPr>
          <w:rFonts w:ascii="Arial Narrow" w:hAnsi="Arial Narrow"/>
          <w:b/>
          <w:sz w:val="20"/>
          <w:szCs w:val="20"/>
        </w:rPr>
        <w:t xml:space="preserve"> €</w:t>
      </w:r>
      <w:r w:rsidR="00900D71">
        <w:rPr>
          <w:rFonts w:ascii="Arial Narrow" w:hAnsi="Arial Narrow"/>
          <w:b/>
          <w:sz w:val="20"/>
          <w:szCs w:val="20"/>
        </w:rPr>
        <w:t>.</w:t>
      </w:r>
    </w:p>
    <w:p w:rsidR="00AB5E0B" w:rsidRDefault="00AB5E0B" w:rsidP="00843B68">
      <w:pPr>
        <w:spacing w:after="0" w:line="360" w:lineRule="auto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k) poskytnutých finančných výpomociach,</w:t>
      </w:r>
    </w:p>
    <w:p w:rsidR="00AB5E0B" w:rsidRPr="00EC394A" w:rsidRDefault="00AB5E0B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EC394A">
        <w:rPr>
          <w:rFonts w:ascii="Arial Narrow" w:hAnsi="Arial Narrow"/>
          <w:b/>
          <w:sz w:val="20"/>
          <w:szCs w:val="20"/>
        </w:rPr>
        <w:t>Konsolidovaná ÚJ neposkytla v roku 20</w:t>
      </w:r>
      <w:r w:rsidR="005D149E">
        <w:rPr>
          <w:rFonts w:ascii="Arial Narrow" w:hAnsi="Arial Narrow"/>
          <w:b/>
          <w:sz w:val="20"/>
          <w:szCs w:val="20"/>
        </w:rPr>
        <w:t>2</w:t>
      </w:r>
      <w:r w:rsidR="00823705">
        <w:rPr>
          <w:rFonts w:ascii="Arial Narrow" w:hAnsi="Arial Narrow"/>
          <w:b/>
          <w:sz w:val="20"/>
          <w:szCs w:val="20"/>
        </w:rPr>
        <w:t>2</w:t>
      </w:r>
      <w:r w:rsidRPr="00EC394A">
        <w:rPr>
          <w:rFonts w:ascii="Arial Narrow" w:hAnsi="Arial Narrow"/>
          <w:b/>
          <w:sz w:val="20"/>
          <w:szCs w:val="20"/>
        </w:rPr>
        <w:t xml:space="preserve"> finančnú výpomoc.</w:t>
      </w:r>
    </w:p>
    <w:p w:rsidR="00AB5E0B" w:rsidRDefault="00AB5E0B" w:rsidP="00843B68">
      <w:pPr>
        <w:spacing w:after="0" w:line="360" w:lineRule="auto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l) časovom rozlíšení na strane aktív</w:t>
      </w:r>
    </w:p>
    <w:p w:rsidR="00AB5E0B" w:rsidRPr="00EC394A" w:rsidRDefault="00AB5E0B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EC394A">
        <w:rPr>
          <w:rFonts w:ascii="Arial Narrow" w:hAnsi="Arial Narrow"/>
          <w:b/>
          <w:sz w:val="20"/>
          <w:szCs w:val="20"/>
        </w:rPr>
        <w:t>V tabuľke č. 10 a tabuľke č. 11 prílohy k poznámkam sú uvedené významné položky časového rozlíšenia aktív.</w:t>
      </w:r>
    </w:p>
    <w:p w:rsidR="00AB5E0B" w:rsidRDefault="00AB5E0B" w:rsidP="00843B68">
      <w:pPr>
        <w:spacing w:after="0" w:line="360" w:lineRule="auto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m) dlhodobých záväzkoch,</w:t>
      </w:r>
    </w:p>
    <w:p w:rsidR="00AB5E0B" w:rsidRPr="0049439D" w:rsidRDefault="00247BED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>
        <w:rPr>
          <w:rFonts w:ascii="Arial Narrow" w:hAnsi="Arial Narrow"/>
          <w:b/>
          <w:sz w:val="20"/>
          <w:szCs w:val="20"/>
        </w:rPr>
        <w:t>Konsolidovaná ÚJ eviduje dlhodobé záväzky</w:t>
      </w:r>
      <w:r w:rsidR="00780C06">
        <w:rPr>
          <w:rFonts w:ascii="Arial Narrow" w:hAnsi="Arial Narrow"/>
          <w:b/>
          <w:sz w:val="20"/>
          <w:szCs w:val="20"/>
        </w:rPr>
        <w:t xml:space="preserve"> zo sociálneho fondu</w:t>
      </w:r>
      <w:r w:rsidR="005D149E">
        <w:rPr>
          <w:rFonts w:ascii="Arial Narrow" w:hAnsi="Arial Narrow"/>
          <w:b/>
          <w:sz w:val="20"/>
          <w:szCs w:val="20"/>
        </w:rPr>
        <w:t xml:space="preserve"> </w:t>
      </w:r>
      <w:r w:rsidR="005D149E" w:rsidRPr="0049439D">
        <w:rPr>
          <w:rFonts w:ascii="Arial Narrow" w:hAnsi="Arial Narrow"/>
          <w:b/>
          <w:sz w:val="20"/>
          <w:szCs w:val="20"/>
        </w:rPr>
        <w:t xml:space="preserve">vo výške </w:t>
      </w:r>
      <w:r w:rsidR="0049439D" w:rsidRPr="0049439D">
        <w:rPr>
          <w:rFonts w:ascii="Arial Narrow" w:hAnsi="Arial Narrow"/>
          <w:b/>
          <w:sz w:val="20"/>
          <w:szCs w:val="20"/>
        </w:rPr>
        <w:t>3 869,26</w:t>
      </w:r>
      <w:r w:rsidR="005D149E" w:rsidRPr="0049439D">
        <w:rPr>
          <w:rFonts w:ascii="Arial Narrow" w:hAnsi="Arial Narrow"/>
          <w:b/>
          <w:sz w:val="20"/>
          <w:szCs w:val="20"/>
        </w:rPr>
        <w:t xml:space="preserve"> € a ostatné dlhodobé záväzky vo výške 500 €</w:t>
      </w:r>
      <w:r w:rsidRPr="0049439D">
        <w:rPr>
          <w:rFonts w:ascii="Arial Narrow" w:hAnsi="Arial Narrow"/>
          <w:b/>
          <w:sz w:val="20"/>
          <w:szCs w:val="20"/>
        </w:rPr>
        <w:t>.</w:t>
      </w:r>
    </w:p>
    <w:p w:rsidR="00AB5E0B" w:rsidRDefault="00AB5E0B" w:rsidP="00843B68">
      <w:pPr>
        <w:spacing w:after="0" w:line="360" w:lineRule="auto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n) krátkodobých záväzkoch,</w:t>
      </w:r>
    </w:p>
    <w:p w:rsidR="00AB5E0B" w:rsidRPr="00EC394A" w:rsidRDefault="005D149E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>
        <w:rPr>
          <w:rFonts w:ascii="Arial Narrow" w:hAnsi="Arial Narrow"/>
          <w:b/>
          <w:sz w:val="20"/>
          <w:szCs w:val="20"/>
        </w:rPr>
        <w:t xml:space="preserve">Konsolidovaná ÚJ vedie záväzky vo </w:t>
      </w:r>
      <w:r w:rsidRPr="0049439D">
        <w:rPr>
          <w:rFonts w:ascii="Arial Narrow" w:hAnsi="Arial Narrow"/>
          <w:b/>
          <w:sz w:val="20"/>
          <w:szCs w:val="20"/>
        </w:rPr>
        <w:t>výške 7</w:t>
      </w:r>
      <w:r w:rsidR="0049439D" w:rsidRPr="0049439D">
        <w:rPr>
          <w:rFonts w:ascii="Arial Narrow" w:hAnsi="Arial Narrow"/>
          <w:b/>
          <w:sz w:val="20"/>
          <w:szCs w:val="20"/>
        </w:rPr>
        <w:t>4 533,38</w:t>
      </w:r>
      <w:r w:rsidRPr="0049439D">
        <w:rPr>
          <w:rFonts w:ascii="Arial Narrow" w:hAnsi="Arial Narrow"/>
          <w:b/>
          <w:sz w:val="20"/>
          <w:szCs w:val="20"/>
        </w:rPr>
        <w:t xml:space="preserve"> </w:t>
      </w:r>
      <w:r>
        <w:rPr>
          <w:rFonts w:ascii="Arial Narrow" w:hAnsi="Arial Narrow"/>
          <w:b/>
          <w:sz w:val="20"/>
          <w:szCs w:val="20"/>
        </w:rPr>
        <w:t xml:space="preserve">€. </w:t>
      </w:r>
      <w:r w:rsidR="00AB5E0B" w:rsidRPr="00EC394A">
        <w:rPr>
          <w:rFonts w:ascii="Arial Narrow" w:hAnsi="Arial Narrow"/>
          <w:b/>
          <w:sz w:val="20"/>
          <w:szCs w:val="20"/>
        </w:rPr>
        <w:t>Prehľad záväzkov z hľadiska ich splatnosti je uvedený v</w:t>
      </w:r>
      <w:r w:rsidR="00EC394A" w:rsidRPr="00EC394A">
        <w:rPr>
          <w:rFonts w:ascii="Arial Narrow" w:hAnsi="Arial Narrow"/>
          <w:b/>
          <w:sz w:val="20"/>
          <w:szCs w:val="20"/>
        </w:rPr>
        <w:t> prílohe k poznámkam v tabuľke č. 15</w:t>
      </w:r>
      <w:r>
        <w:rPr>
          <w:rFonts w:ascii="Arial Narrow" w:hAnsi="Arial Narrow"/>
          <w:b/>
          <w:sz w:val="20"/>
          <w:szCs w:val="20"/>
        </w:rPr>
        <w:t>.</w:t>
      </w:r>
    </w:p>
    <w:p w:rsidR="00EC394A" w:rsidRDefault="00EC394A" w:rsidP="00843B68">
      <w:pPr>
        <w:spacing w:after="0" w:line="360" w:lineRule="auto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o) vydaných dlhopisoch,</w:t>
      </w:r>
    </w:p>
    <w:p w:rsidR="00EC394A" w:rsidRPr="00EC394A" w:rsidRDefault="00EC394A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EC394A">
        <w:rPr>
          <w:rFonts w:ascii="Arial Narrow" w:hAnsi="Arial Narrow"/>
          <w:b/>
          <w:sz w:val="20"/>
          <w:szCs w:val="20"/>
        </w:rPr>
        <w:t>Konsolidovaná ÚJ nevydala v roku 20</w:t>
      </w:r>
      <w:r w:rsidR="005D149E">
        <w:rPr>
          <w:rFonts w:ascii="Arial Narrow" w:hAnsi="Arial Narrow"/>
          <w:b/>
          <w:sz w:val="20"/>
          <w:szCs w:val="20"/>
        </w:rPr>
        <w:t>2</w:t>
      </w:r>
      <w:r w:rsidR="00823705">
        <w:rPr>
          <w:rFonts w:ascii="Arial Narrow" w:hAnsi="Arial Narrow"/>
          <w:b/>
          <w:sz w:val="20"/>
          <w:szCs w:val="20"/>
        </w:rPr>
        <w:t>2</w:t>
      </w:r>
      <w:r w:rsidRPr="00EC394A">
        <w:rPr>
          <w:rFonts w:ascii="Arial Narrow" w:hAnsi="Arial Narrow"/>
          <w:b/>
          <w:sz w:val="20"/>
          <w:szCs w:val="20"/>
        </w:rPr>
        <w:t xml:space="preserve"> dlhopisy.</w:t>
      </w:r>
    </w:p>
    <w:p w:rsidR="00EC394A" w:rsidRDefault="00EC394A" w:rsidP="00843B68">
      <w:pPr>
        <w:spacing w:after="0" w:line="360" w:lineRule="auto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p) bankových úveroch a návratných výpomociach,</w:t>
      </w:r>
    </w:p>
    <w:p w:rsidR="00EC394A" w:rsidRPr="00EC394A" w:rsidRDefault="00EC394A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EC394A">
        <w:rPr>
          <w:rFonts w:ascii="Arial Narrow" w:hAnsi="Arial Narrow"/>
          <w:b/>
          <w:sz w:val="20"/>
          <w:szCs w:val="20"/>
        </w:rPr>
        <w:t>Konsolidovaná ÚJ neeviduje žiaden bankový úver a neposkytla žiadnu návratnú výpomoc.</w:t>
      </w:r>
    </w:p>
    <w:p w:rsidR="00EC394A" w:rsidRDefault="00EC394A" w:rsidP="00843B68">
      <w:pPr>
        <w:spacing w:after="0" w:line="360" w:lineRule="auto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q) časovom rozlíšení na strane pasív,</w:t>
      </w:r>
    </w:p>
    <w:p w:rsidR="00EC394A" w:rsidRDefault="00EC394A" w:rsidP="00843B68">
      <w:pPr>
        <w:spacing w:after="0" w:line="360" w:lineRule="auto"/>
        <w:jc w:val="both"/>
        <w:rPr>
          <w:rFonts w:ascii="Arial Narrow" w:hAnsi="Arial Narrow"/>
          <w:sz w:val="20"/>
          <w:szCs w:val="20"/>
        </w:rPr>
      </w:pPr>
      <w:r w:rsidRPr="00EC394A">
        <w:rPr>
          <w:rFonts w:ascii="Arial Narrow" w:hAnsi="Arial Narrow"/>
          <w:b/>
          <w:sz w:val="20"/>
          <w:szCs w:val="20"/>
        </w:rPr>
        <w:t>V prílohe k poznámkam v tabuľke č. 17 a 18 sú uvedené významné položky časového rozlíšenia pasív</w:t>
      </w:r>
      <w:r>
        <w:rPr>
          <w:rFonts w:ascii="Arial Narrow" w:hAnsi="Arial Narrow"/>
          <w:sz w:val="20"/>
          <w:szCs w:val="20"/>
        </w:rPr>
        <w:t>.</w:t>
      </w:r>
    </w:p>
    <w:p w:rsidR="00102A06" w:rsidRPr="00102A06" w:rsidRDefault="00102A06" w:rsidP="00843B68">
      <w:pPr>
        <w:spacing w:after="0" w:line="360" w:lineRule="auto"/>
        <w:jc w:val="both"/>
        <w:rPr>
          <w:rFonts w:ascii="Arial Narrow" w:hAnsi="Arial Narrow"/>
          <w:sz w:val="20"/>
          <w:szCs w:val="20"/>
        </w:rPr>
      </w:pPr>
      <w:r w:rsidRPr="00102A06">
        <w:rPr>
          <w:rFonts w:ascii="Arial Narrow" w:hAnsi="Arial Narrow"/>
          <w:sz w:val="20"/>
          <w:szCs w:val="20"/>
        </w:rPr>
        <w:t>r) predaji zásob v účtovných jednotkách zahrnutých do konsolidovaného celku verejnej správy,</w:t>
      </w:r>
    </w:p>
    <w:p w:rsidR="00102A06" w:rsidRPr="00247BED" w:rsidRDefault="00102A06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247BED">
        <w:rPr>
          <w:rFonts w:ascii="Arial Narrow" w:hAnsi="Arial Narrow"/>
          <w:b/>
          <w:sz w:val="20"/>
          <w:szCs w:val="20"/>
        </w:rPr>
        <w:t>Nebol uskutočnený.</w:t>
      </w:r>
    </w:p>
    <w:p w:rsidR="008021D7" w:rsidRDefault="00102A06" w:rsidP="00843B68">
      <w:pPr>
        <w:spacing w:after="0" w:line="360" w:lineRule="auto"/>
        <w:jc w:val="both"/>
        <w:rPr>
          <w:rFonts w:ascii="Arial Narrow" w:hAnsi="Arial Narrow"/>
          <w:sz w:val="20"/>
          <w:szCs w:val="20"/>
        </w:rPr>
      </w:pPr>
      <w:r w:rsidRPr="00102A06">
        <w:rPr>
          <w:rFonts w:ascii="Arial Narrow" w:hAnsi="Arial Narrow"/>
          <w:sz w:val="20"/>
          <w:szCs w:val="20"/>
        </w:rPr>
        <w:t>s) ďalších potrebných údajoch.</w:t>
      </w:r>
    </w:p>
    <w:p w:rsidR="00247BED" w:rsidRDefault="00247BED" w:rsidP="00843B68">
      <w:pPr>
        <w:spacing w:after="0" w:line="360" w:lineRule="auto"/>
        <w:jc w:val="both"/>
        <w:rPr>
          <w:rFonts w:ascii="Arial Narrow" w:hAnsi="Arial Narrow"/>
          <w:sz w:val="20"/>
          <w:szCs w:val="20"/>
        </w:rPr>
      </w:pPr>
    </w:p>
    <w:p w:rsidR="008021D7" w:rsidRPr="008021D7" w:rsidRDefault="008021D7" w:rsidP="00247BED">
      <w:pPr>
        <w:spacing w:after="0" w:line="360" w:lineRule="auto"/>
        <w:jc w:val="center"/>
        <w:rPr>
          <w:rFonts w:ascii="Arial Narrow" w:hAnsi="Arial Narrow"/>
          <w:b/>
          <w:sz w:val="20"/>
          <w:szCs w:val="20"/>
        </w:rPr>
      </w:pPr>
      <w:r w:rsidRPr="008021D7">
        <w:rPr>
          <w:rFonts w:ascii="Arial Narrow" w:hAnsi="Arial Narrow"/>
          <w:b/>
          <w:sz w:val="20"/>
          <w:szCs w:val="20"/>
        </w:rPr>
        <w:t>ČI. I</w:t>
      </w:r>
      <w:r w:rsidR="0068024F">
        <w:rPr>
          <w:rFonts w:ascii="Arial Narrow" w:hAnsi="Arial Narrow"/>
          <w:b/>
          <w:sz w:val="20"/>
          <w:szCs w:val="20"/>
        </w:rPr>
        <w:t>V</w:t>
      </w:r>
    </w:p>
    <w:p w:rsidR="008021D7" w:rsidRDefault="008021D7" w:rsidP="00247BED">
      <w:pPr>
        <w:spacing w:after="0" w:line="360" w:lineRule="auto"/>
        <w:jc w:val="center"/>
        <w:rPr>
          <w:rFonts w:ascii="Arial Narrow" w:hAnsi="Arial Narrow"/>
          <w:b/>
          <w:sz w:val="20"/>
          <w:szCs w:val="20"/>
        </w:rPr>
      </w:pPr>
      <w:r w:rsidRPr="008021D7">
        <w:rPr>
          <w:rFonts w:ascii="Arial Narrow" w:hAnsi="Arial Narrow"/>
          <w:b/>
          <w:sz w:val="20"/>
          <w:szCs w:val="20"/>
        </w:rPr>
        <w:t>Informácie o nákladoch a</w:t>
      </w:r>
      <w:r w:rsidR="006D747B">
        <w:rPr>
          <w:rFonts w:ascii="Arial Narrow" w:hAnsi="Arial Narrow"/>
          <w:b/>
          <w:sz w:val="20"/>
          <w:szCs w:val="20"/>
        </w:rPr>
        <w:t> </w:t>
      </w:r>
      <w:r w:rsidRPr="008021D7">
        <w:rPr>
          <w:rFonts w:ascii="Arial Narrow" w:hAnsi="Arial Narrow"/>
          <w:b/>
          <w:sz w:val="20"/>
          <w:szCs w:val="20"/>
        </w:rPr>
        <w:t>výnosoch</w:t>
      </w:r>
    </w:p>
    <w:p w:rsidR="006D747B" w:rsidRPr="008021D7" w:rsidRDefault="006D747B" w:rsidP="00247BED">
      <w:pPr>
        <w:spacing w:after="0" w:line="360" w:lineRule="auto"/>
        <w:jc w:val="center"/>
        <w:rPr>
          <w:rFonts w:ascii="Arial Narrow" w:hAnsi="Arial Narrow"/>
          <w:b/>
          <w:sz w:val="20"/>
          <w:szCs w:val="20"/>
        </w:rPr>
      </w:pPr>
    </w:p>
    <w:p w:rsidR="008021D7" w:rsidRDefault="008021D7" w:rsidP="00843B68">
      <w:pPr>
        <w:spacing w:after="0" w:line="360" w:lineRule="auto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(1) Informácie o významných položkách nákladov a výnosov konsolidovaného celku za bežné účtovné obdobie a bezprostredne predchádzajúce účtovné obdobie.</w:t>
      </w:r>
    </w:p>
    <w:p w:rsidR="008021D7" w:rsidRPr="008021D7" w:rsidRDefault="008021D7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8021D7">
        <w:rPr>
          <w:rFonts w:ascii="Arial Narrow" w:hAnsi="Arial Narrow"/>
          <w:b/>
          <w:sz w:val="20"/>
          <w:szCs w:val="20"/>
        </w:rPr>
        <w:t>V tabuľkách č. 19, 20, 21 je uvedené detailné členenie vybraných položiek nákladov konsolidovaného celku.</w:t>
      </w:r>
    </w:p>
    <w:p w:rsidR="008021D7" w:rsidRPr="008021D7" w:rsidRDefault="008021D7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8021D7">
        <w:rPr>
          <w:rFonts w:ascii="Arial Narrow" w:hAnsi="Arial Narrow"/>
          <w:b/>
          <w:sz w:val="20"/>
          <w:szCs w:val="20"/>
        </w:rPr>
        <w:t>V tabuľke č. 22 je uvedené detailné členenie vybraných položiek výnosov konsolidovaného celku.</w:t>
      </w:r>
    </w:p>
    <w:p w:rsidR="008021D7" w:rsidRDefault="008021D7" w:rsidP="00843B68">
      <w:pPr>
        <w:spacing w:after="0" w:line="360" w:lineRule="auto"/>
        <w:jc w:val="both"/>
        <w:rPr>
          <w:rFonts w:ascii="Arial Narrow" w:hAnsi="Arial Narrow"/>
          <w:sz w:val="20"/>
          <w:szCs w:val="20"/>
        </w:rPr>
      </w:pPr>
    </w:p>
    <w:p w:rsidR="008021D7" w:rsidRDefault="008021D7" w:rsidP="00843B68">
      <w:pPr>
        <w:spacing w:after="0" w:line="360" w:lineRule="auto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(2) Podpis a výška nákladov voči audítorovi alebo audítorskej spoločnosti v členení na: </w:t>
      </w:r>
    </w:p>
    <w:p w:rsidR="008021D7" w:rsidRDefault="008021D7" w:rsidP="00843B68">
      <w:pPr>
        <w:spacing w:after="0" w:line="360" w:lineRule="auto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a) overenie účtovnej závierky</w:t>
      </w:r>
    </w:p>
    <w:p w:rsidR="008021D7" w:rsidRPr="00102A06" w:rsidRDefault="008021D7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102A06">
        <w:rPr>
          <w:rFonts w:ascii="Arial Narrow" w:hAnsi="Arial Narrow"/>
          <w:b/>
          <w:sz w:val="20"/>
          <w:szCs w:val="20"/>
        </w:rPr>
        <w:t>Náklady na overenie účtovnej závierky boli vo výške 1</w:t>
      </w:r>
      <w:r w:rsidR="00D4434E">
        <w:rPr>
          <w:rFonts w:ascii="Arial Narrow" w:hAnsi="Arial Narrow"/>
          <w:b/>
          <w:sz w:val="20"/>
          <w:szCs w:val="20"/>
        </w:rPr>
        <w:t xml:space="preserve"> </w:t>
      </w:r>
      <w:r w:rsidR="00823705">
        <w:rPr>
          <w:rFonts w:ascii="Arial Narrow" w:hAnsi="Arial Narrow"/>
          <w:b/>
          <w:sz w:val="20"/>
          <w:szCs w:val="20"/>
        </w:rPr>
        <w:t>8</w:t>
      </w:r>
      <w:r w:rsidR="00D4434E">
        <w:rPr>
          <w:rFonts w:ascii="Arial Narrow" w:hAnsi="Arial Narrow"/>
          <w:b/>
          <w:sz w:val="20"/>
          <w:szCs w:val="20"/>
        </w:rPr>
        <w:t>00</w:t>
      </w:r>
      <w:r w:rsidRPr="00102A06">
        <w:rPr>
          <w:rFonts w:ascii="Arial Narrow" w:hAnsi="Arial Narrow"/>
          <w:b/>
          <w:sz w:val="20"/>
          <w:szCs w:val="20"/>
        </w:rPr>
        <w:t>,00 €.</w:t>
      </w:r>
    </w:p>
    <w:p w:rsidR="008021D7" w:rsidRDefault="008021D7" w:rsidP="00843B68">
      <w:pPr>
        <w:spacing w:after="0" w:line="360" w:lineRule="auto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b) </w:t>
      </w:r>
      <w:proofErr w:type="spellStart"/>
      <w:r>
        <w:rPr>
          <w:rFonts w:ascii="Arial Narrow" w:hAnsi="Arial Narrow"/>
          <w:sz w:val="20"/>
          <w:szCs w:val="20"/>
        </w:rPr>
        <w:t>uisťovacie</w:t>
      </w:r>
      <w:proofErr w:type="spellEnd"/>
      <w:r>
        <w:rPr>
          <w:rFonts w:ascii="Arial Narrow" w:hAnsi="Arial Narrow"/>
          <w:sz w:val="20"/>
          <w:szCs w:val="20"/>
        </w:rPr>
        <w:t xml:space="preserve"> </w:t>
      </w:r>
      <w:r w:rsidR="00C05BF2">
        <w:rPr>
          <w:rFonts w:ascii="Arial Narrow" w:hAnsi="Arial Narrow"/>
          <w:sz w:val="20"/>
          <w:szCs w:val="20"/>
        </w:rPr>
        <w:t>audítorské</w:t>
      </w:r>
      <w:r>
        <w:rPr>
          <w:rFonts w:ascii="Arial Narrow" w:hAnsi="Arial Narrow"/>
          <w:sz w:val="20"/>
          <w:szCs w:val="20"/>
        </w:rPr>
        <w:t xml:space="preserve"> služby s výnimkou overenia účtovnej závierky,</w:t>
      </w:r>
    </w:p>
    <w:p w:rsidR="008021D7" w:rsidRPr="00102A06" w:rsidRDefault="008021D7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102A06">
        <w:rPr>
          <w:rFonts w:ascii="Arial Narrow" w:hAnsi="Arial Narrow"/>
          <w:b/>
          <w:sz w:val="20"/>
          <w:szCs w:val="20"/>
        </w:rPr>
        <w:t xml:space="preserve">Náklady na </w:t>
      </w:r>
      <w:proofErr w:type="spellStart"/>
      <w:r w:rsidRPr="00102A06">
        <w:rPr>
          <w:rFonts w:ascii="Arial Narrow" w:hAnsi="Arial Narrow"/>
          <w:b/>
          <w:sz w:val="20"/>
          <w:szCs w:val="20"/>
        </w:rPr>
        <w:t>uisťovacie</w:t>
      </w:r>
      <w:proofErr w:type="spellEnd"/>
      <w:r w:rsidRPr="00102A06">
        <w:rPr>
          <w:rFonts w:ascii="Arial Narrow" w:hAnsi="Arial Narrow"/>
          <w:b/>
          <w:sz w:val="20"/>
          <w:szCs w:val="20"/>
        </w:rPr>
        <w:t xml:space="preserve"> </w:t>
      </w:r>
      <w:r w:rsidR="00C05BF2" w:rsidRPr="00102A06">
        <w:rPr>
          <w:rFonts w:ascii="Arial Narrow" w:hAnsi="Arial Narrow"/>
          <w:b/>
          <w:sz w:val="20"/>
          <w:szCs w:val="20"/>
        </w:rPr>
        <w:t>audítorské</w:t>
      </w:r>
      <w:r w:rsidRPr="00102A06">
        <w:rPr>
          <w:rFonts w:ascii="Arial Narrow" w:hAnsi="Arial Narrow"/>
          <w:b/>
          <w:sz w:val="20"/>
          <w:szCs w:val="20"/>
        </w:rPr>
        <w:t xml:space="preserve"> služby s výnimkou overenia ÚZ v konsolidovanom celku neboli účtované.</w:t>
      </w:r>
    </w:p>
    <w:p w:rsidR="008021D7" w:rsidRDefault="008021D7" w:rsidP="00843B68">
      <w:pPr>
        <w:spacing w:after="0" w:line="360" w:lineRule="auto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c) súvisiace </w:t>
      </w:r>
      <w:r w:rsidR="00C05BF2">
        <w:rPr>
          <w:rFonts w:ascii="Arial Narrow" w:hAnsi="Arial Narrow"/>
          <w:sz w:val="20"/>
          <w:szCs w:val="20"/>
        </w:rPr>
        <w:t>audítorské</w:t>
      </w:r>
      <w:r>
        <w:rPr>
          <w:rFonts w:ascii="Arial Narrow" w:hAnsi="Arial Narrow"/>
          <w:sz w:val="20"/>
          <w:szCs w:val="20"/>
        </w:rPr>
        <w:t xml:space="preserve"> služby</w:t>
      </w:r>
    </w:p>
    <w:p w:rsidR="008021D7" w:rsidRPr="00102A06" w:rsidRDefault="008021D7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102A06">
        <w:rPr>
          <w:rFonts w:ascii="Arial Narrow" w:hAnsi="Arial Narrow"/>
          <w:b/>
          <w:sz w:val="20"/>
          <w:szCs w:val="20"/>
        </w:rPr>
        <w:t xml:space="preserve">Náklady na </w:t>
      </w:r>
      <w:r w:rsidR="00C05BF2" w:rsidRPr="00102A06">
        <w:rPr>
          <w:rFonts w:ascii="Arial Narrow" w:hAnsi="Arial Narrow"/>
          <w:b/>
          <w:sz w:val="20"/>
          <w:szCs w:val="20"/>
        </w:rPr>
        <w:t>audítorské</w:t>
      </w:r>
      <w:r w:rsidRPr="00102A06">
        <w:rPr>
          <w:rFonts w:ascii="Arial Narrow" w:hAnsi="Arial Narrow"/>
          <w:b/>
          <w:sz w:val="20"/>
          <w:szCs w:val="20"/>
        </w:rPr>
        <w:t xml:space="preserve"> služby v konsolidovanom celku neboli účtované.</w:t>
      </w:r>
    </w:p>
    <w:p w:rsidR="008021D7" w:rsidRPr="00102A06" w:rsidRDefault="008021D7" w:rsidP="00843B68">
      <w:pPr>
        <w:spacing w:after="0" w:line="360" w:lineRule="auto"/>
        <w:jc w:val="both"/>
        <w:rPr>
          <w:rFonts w:ascii="Arial Narrow" w:hAnsi="Arial Narrow"/>
          <w:sz w:val="20"/>
          <w:szCs w:val="20"/>
        </w:rPr>
      </w:pPr>
      <w:r w:rsidRPr="00102A06">
        <w:rPr>
          <w:rFonts w:ascii="Arial Narrow" w:hAnsi="Arial Narrow"/>
          <w:sz w:val="20"/>
          <w:szCs w:val="20"/>
        </w:rPr>
        <w:t>d) daňové poradenstvo</w:t>
      </w:r>
    </w:p>
    <w:p w:rsidR="008021D7" w:rsidRPr="00102A06" w:rsidRDefault="008021D7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102A06">
        <w:rPr>
          <w:rFonts w:ascii="Arial Narrow" w:hAnsi="Arial Narrow"/>
          <w:b/>
          <w:sz w:val="20"/>
          <w:szCs w:val="20"/>
        </w:rPr>
        <w:t>Náklady na daňové poradenstvo v konsolidovanom celku neboli účtované.</w:t>
      </w:r>
    </w:p>
    <w:p w:rsidR="008021D7" w:rsidRDefault="008021D7" w:rsidP="00843B68">
      <w:pPr>
        <w:spacing w:after="0" w:line="360" w:lineRule="auto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e) ostatné </w:t>
      </w:r>
      <w:r w:rsidR="00C05BF2">
        <w:rPr>
          <w:rFonts w:ascii="Arial Narrow" w:hAnsi="Arial Narrow"/>
          <w:sz w:val="20"/>
          <w:szCs w:val="20"/>
        </w:rPr>
        <w:t>neaudítorské</w:t>
      </w:r>
      <w:r>
        <w:rPr>
          <w:rFonts w:ascii="Arial Narrow" w:hAnsi="Arial Narrow"/>
          <w:sz w:val="20"/>
          <w:szCs w:val="20"/>
        </w:rPr>
        <w:t xml:space="preserve"> služby.</w:t>
      </w:r>
    </w:p>
    <w:p w:rsidR="008021D7" w:rsidRPr="00102A06" w:rsidRDefault="008021D7" w:rsidP="00843B68">
      <w:pPr>
        <w:spacing w:after="0"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102A06">
        <w:rPr>
          <w:rFonts w:ascii="Arial Narrow" w:hAnsi="Arial Narrow"/>
          <w:b/>
          <w:sz w:val="20"/>
          <w:szCs w:val="20"/>
        </w:rPr>
        <w:t>Náklady na ostatné neaudítorské služby v konsolidovanom celku neboli účtované.</w:t>
      </w:r>
    </w:p>
    <w:p w:rsidR="008021D7" w:rsidRDefault="008021D7" w:rsidP="00843B68">
      <w:pPr>
        <w:spacing w:after="0" w:line="360" w:lineRule="auto"/>
        <w:jc w:val="both"/>
        <w:rPr>
          <w:rFonts w:ascii="Arial Narrow" w:hAnsi="Arial Narrow"/>
          <w:sz w:val="20"/>
          <w:szCs w:val="20"/>
        </w:rPr>
      </w:pPr>
    </w:p>
    <w:p w:rsidR="008021D7" w:rsidRDefault="008021D7" w:rsidP="00843B68">
      <w:pPr>
        <w:spacing w:after="0" w:line="360" w:lineRule="auto"/>
        <w:jc w:val="both"/>
        <w:rPr>
          <w:rFonts w:ascii="Arial Narrow" w:hAnsi="Arial Narrow"/>
          <w:sz w:val="20"/>
          <w:szCs w:val="20"/>
        </w:rPr>
      </w:pPr>
    </w:p>
    <w:p w:rsidR="008021D7" w:rsidRDefault="008021D7" w:rsidP="00937F46">
      <w:pPr>
        <w:spacing w:after="0" w:line="360" w:lineRule="auto"/>
        <w:rPr>
          <w:rFonts w:ascii="Arial Narrow" w:hAnsi="Arial Narrow"/>
          <w:sz w:val="20"/>
          <w:szCs w:val="20"/>
        </w:rPr>
      </w:pPr>
    </w:p>
    <w:p w:rsidR="00937F46" w:rsidRPr="00937F46" w:rsidRDefault="00937F46" w:rsidP="00937F46">
      <w:pPr>
        <w:spacing w:after="0" w:line="360" w:lineRule="auto"/>
        <w:jc w:val="center"/>
        <w:rPr>
          <w:rFonts w:ascii="Arial Narrow" w:hAnsi="Arial Narrow"/>
          <w:sz w:val="20"/>
          <w:szCs w:val="20"/>
        </w:rPr>
      </w:pPr>
    </w:p>
    <w:p w:rsidR="00937F46" w:rsidRPr="00937F46" w:rsidRDefault="00937F46" w:rsidP="00937F46">
      <w:pPr>
        <w:spacing w:after="0" w:line="360" w:lineRule="auto"/>
        <w:rPr>
          <w:rFonts w:ascii="Arial Narrow" w:hAnsi="Arial Narrow"/>
          <w:sz w:val="20"/>
          <w:szCs w:val="20"/>
        </w:rPr>
      </w:pPr>
      <w:bookmarkStart w:id="0" w:name="_GoBack"/>
      <w:bookmarkEnd w:id="0"/>
    </w:p>
    <w:sectPr w:rsidR="00937F46" w:rsidRPr="00937F46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14DC8" w:rsidRDefault="00014DC8" w:rsidP="00C05BF2">
      <w:pPr>
        <w:spacing w:after="0" w:line="240" w:lineRule="auto"/>
      </w:pPr>
      <w:r>
        <w:separator/>
      </w:r>
    </w:p>
  </w:endnote>
  <w:endnote w:type="continuationSeparator" w:id="0">
    <w:p w:rsidR="00014DC8" w:rsidRDefault="00014DC8" w:rsidP="00C05B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40533098"/>
      <w:docPartObj>
        <w:docPartGallery w:val="Page Numbers (Bottom of Page)"/>
        <w:docPartUnique/>
      </w:docPartObj>
    </w:sdtPr>
    <w:sdtEndPr/>
    <w:sdtContent>
      <w:p w:rsidR="00C05BF2" w:rsidRDefault="00C05B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9439D">
          <w:rPr>
            <w:noProof/>
          </w:rPr>
          <w:t>2</w:t>
        </w:r>
        <w:r>
          <w:fldChar w:fldCharType="end"/>
        </w:r>
      </w:p>
    </w:sdtContent>
  </w:sdt>
  <w:p w:rsidR="00C05BF2" w:rsidRDefault="00C05BF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14DC8" w:rsidRDefault="00014DC8" w:rsidP="00C05BF2">
      <w:pPr>
        <w:spacing w:after="0" w:line="240" w:lineRule="auto"/>
      </w:pPr>
      <w:r>
        <w:separator/>
      </w:r>
    </w:p>
  </w:footnote>
  <w:footnote w:type="continuationSeparator" w:id="0">
    <w:p w:rsidR="00014DC8" w:rsidRDefault="00014DC8" w:rsidP="00C05BF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3410"/>
    <w:rsid w:val="00014DC8"/>
    <w:rsid w:val="000E3410"/>
    <w:rsid w:val="000E4F1C"/>
    <w:rsid w:val="000F324C"/>
    <w:rsid w:val="00102A06"/>
    <w:rsid w:val="001C7855"/>
    <w:rsid w:val="00234A25"/>
    <w:rsid w:val="00247BED"/>
    <w:rsid w:val="002A2D49"/>
    <w:rsid w:val="00312E78"/>
    <w:rsid w:val="00331A19"/>
    <w:rsid w:val="003650D9"/>
    <w:rsid w:val="003E3557"/>
    <w:rsid w:val="00431875"/>
    <w:rsid w:val="00467A9F"/>
    <w:rsid w:val="00473CE5"/>
    <w:rsid w:val="0049439D"/>
    <w:rsid w:val="004B6167"/>
    <w:rsid w:val="00502C94"/>
    <w:rsid w:val="00507438"/>
    <w:rsid w:val="005B5ECB"/>
    <w:rsid w:val="005D149E"/>
    <w:rsid w:val="00627C15"/>
    <w:rsid w:val="0068024F"/>
    <w:rsid w:val="006C0CC4"/>
    <w:rsid w:val="006D5C68"/>
    <w:rsid w:val="006D747B"/>
    <w:rsid w:val="006F5BA4"/>
    <w:rsid w:val="00724AA4"/>
    <w:rsid w:val="00780C06"/>
    <w:rsid w:val="007D30CD"/>
    <w:rsid w:val="007F7C25"/>
    <w:rsid w:val="008021D7"/>
    <w:rsid w:val="00823705"/>
    <w:rsid w:val="00843B68"/>
    <w:rsid w:val="00855D4D"/>
    <w:rsid w:val="008A7E04"/>
    <w:rsid w:val="008B3885"/>
    <w:rsid w:val="008F41E6"/>
    <w:rsid w:val="00900D71"/>
    <w:rsid w:val="00903D59"/>
    <w:rsid w:val="00937F46"/>
    <w:rsid w:val="009A2FBE"/>
    <w:rsid w:val="009D5E76"/>
    <w:rsid w:val="009E7045"/>
    <w:rsid w:val="00A50A1F"/>
    <w:rsid w:val="00AB5267"/>
    <w:rsid w:val="00AB5E0B"/>
    <w:rsid w:val="00AE5D30"/>
    <w:rsid w:val="00B319D7"/>
    <w:rsid w:val="00B53F0F"/>
    <w:rsid w:val="00B771AA"/>
    <w:rsid w:val="00B90B49"/>
    <w:rsid w:val="00C0325F"/>
    <w:rsid w:val="00C05BF2"/>
    <w:rsid w:val="00C10DA3"/>
    <w:rsid w:val="00C225AC"/>
    <w:rsid w:val="00CB6A48"/>
    <w:rsid w:val="00CC7D84"/>
    <w:rsid w:val="00CD0643"/>
    <w:rsid w:val="00D059F5"/>
    <w:rsid w:val="00D4434E"/>
    <w:rsid w:val="00DD49BF"/>
    <w:rsid w:val="00E0416C"/>
    <w:rsid w:val="00E75D89"/>
    <w:rsid w:val="00EA78DE"/>
    <w:rsid w:val="00EC394A"/>
    <w:rsid w:val="00F659DE"/>
    <w:rsid w:val="00FA74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D568235-8C48-4274-8625-B0A6E5CCA2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theme="minorBidi"/>
        <w:sz w:val="24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C39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394A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903D59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C05B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05BF2"/>
  </w:style>
  <w:style w:type="paragraph" w:styleId="Pta">
    <w:name w:val="footer"/>
    <w:basedOn w:val="Normlny"/>
    <w:link w:val="PtaChar"/>
    <w:uiPriority w:val="99"/>
    <w:unhideWhenUsed/>
    <w:rsid w:val="00C05B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05B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149</TotalTime>
  <Pages>6</Pages>
  <Words>1881</Words>
  <Characters>10728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JARKA</dc:creator>
  <cp:lastModifiedBy>ekonom rejdova</cp:lastModifiedBy>
  <cp:revision>6</cp:revision>
  <cp:lastPrinted>2020-06-11T13:41:00Z</cp:lastPrinted>
  <dcterms:created xsi:type="dcterms:W3CDTF">2021-06-14T13:14:00Z</dcterms:created>
  <dcterms:modified xsi:type="dcterms:W3CDTF">2023-06-12T07:41:00Z</dcterms:modified>
</cp:coreProperties>
</file>