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AD0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B1406E">
        <w:rPr>
          <w:rFonts w:ascii="ArialNarrow" w:hAnsi="ArialNarrow" w:cs="ArialNarrow"/>
          <w:sz w:val="21"/>
          <w:szCs w:val="21"/>
        </w:rPr>
        <w:t>45549991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A25A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1406E">
        <w:rPr>
          <w:rFonts w:ascii="Helvetica" w:hAnsi="Helvetica" w:cs="Helvetica"/>
          <w:sz w:val="19"/>
          <w:szCs w:val="19"/>
        </w:rPr>
        <w:t>2023045673</w:t>
      </w:r>
    </w:p>
    <w:p w14:paraId="46934D9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C1356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2CF950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3A193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1899BB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B1406E">
        <w:rPr>
          <w:rFonts w:ascii="ArialNarrow,Bold" w:hAnsi="ArialNarrow,Bold" w:cs="ArialNarrow,Bold"/>
          <w:b/>
          <w:bCs/>
          <w:sz w:val="21"/>
          <w:szCs w:val="21"/>
        </w:rPr>
        <w:t xml:space="preserve">IQ Consulting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14:paraId="5CB5A78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B1406E">
        <w:rPr>
          <w:rFonts w:ascii="ArialNarrow" w:hAnsi="ArialNarrow" w:cs="ArialNarrow"/>
          <w:sz w:val="21"/>
          <w:szCs w:val="21"/>
        </w:rPr>
        <w:t>Radlinského 26, 901 01  Malacky</w:t>
      </w:r>
    </w:p>
    <w:p w14:paraId="3FE9414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B1406E">
        <w:rPr>
          <w:rFonts w:ascii="ArialNarrow" w:hAnsi="ArialNarrow" w:cs="ArialNarrow"/>
          <w:sz w:val="21"/>
          <w:szCs w:val="21"/>
        </w:rPr>
        <w:t>45549991</w:t>
      </w:r>
    </w:p>
    <w:p w14:paraId="727A536D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1406E">
        <w:rPr>
          <w:rFonts w:ascii="Helvetica" w:hAnsi="Helvetica" w:cs="Helvetica"/>
          <w:sz w:val="19"/>
          <w:szCs w:val="19"/>
        </w:rPr>
        <w:t>2023045673</w:t>
      </w:r>
    </w:p>
    <w:p w14:paraId="59DF687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A86704">
        <w:rPr>
          <w:rFonts w:ascii="ArialNarrow" w:hAnsi="ArialNarrow" w:cs="ArialNarrow"/>
          <w:sz w:val="21"/>
          <w:szCs w:val="21"/>
        </w:rPr>
        <w:t>06.09.2011</w:t>
      </w:r>
    </w:p>
    <w:p w14:paraId="6AB899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A86704">
        <w:rPr>
          <w:rFonts w:ascii="ArialNarrow" w:hAnsi="ArialNarrow" w:cs="ArialNarrow"/>
          <w:sz w:val="21"/>
          <w:szCs w:val="21"/>
        </w:rPr>
        <w:t>28.09.2011</w:t>
      </w:r>
    </w:p>
    <w:p w14:paraId="46D9CA7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38EC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1EDBB0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14:paraId="6CFE372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6F965E6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6B09F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70D8B5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C93B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702C37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012B7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1A343BEF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E42D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712C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7A8D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Bezprostr.predch. účt. obdobie</w:t>
            </w:r>
          </w:p>
        </w:tc>
      </w:tr>
      <w:tr w:rsidR="00E258F5" w:rsidRPr="00E258F5" w14:paraId="12C220F0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C09C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FFBD8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D8487" w14:textId="77777777" w:rsidR="00E258F5" w:rsidRPr="00E258F5" w:rsidRDefault="00E258F5" w:rsidP="008A25A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F3E8AA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64E4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52739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E891A" w14:textId="77777777" w:rsidR="00E258F5" w:rsidRPr="00E258F5" w:rsidRDefault="00E258F5" w:rsidP="00EF37F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2A4EF66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0B3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C77E6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07A6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2E45CAD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1136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2B0F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C877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4683F9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FFD96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4E841B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D1AE80C" w14:textId="0E832E1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EF37F6">
        <w:rPr>
          <w:rFonts w:ascii="ArialNarrow" w:hAnsi="ArialNarrow" w:cs="ArialNarrow"/>
          <w:sz w:val="21"/>
          <w:szCs w:val="21"/>
        </w:rPr>
        <w:t>závierka spoločnosti k 31.12.202</w:t>
      </w:r>
      <w:r w:rsidR="00DC6D0E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Z.z.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DC6D0E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DC6D0E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4C44FAB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52F6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42CB4D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0C6F0C7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1B3DC9F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C79939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4F20150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1CD342C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FB482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7B084E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08CA76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A3E85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2B9A263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3B80D6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6E7F07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1B0074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B82FF1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B81CB7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6D6826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4FA13BA0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779558B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B1406E">
        <w:rPr>
          <w:rFonts w:ascii="ArialNarrow" w:hAnsi="ArialNarrow" w:cs="ArialNarrow"/>
          <w:sz w:val="21"/>
          <w:szCs w:val="21"/>
        </w:rPr>
        <w:t>45549991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1406E">
        <w:rPr>
          <w:rFonts w:ascii="Helvetica" w:hAnsi="Helvetica" w:cs="Helvetica"/>
          <w:sz w:val="19"/>
          <w:szCs w:val="19"/>
        </w:rPr>
        <w:t>2023045673</w:t>
      </w:r>
    </w:p>
    <w:p w14:paraId="04D3AF55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82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</w:tblGrid>
      <w:tr w:rsidR="00173675" w14:paraId="6508EF68" w14:textId="77777777" w:rsidTr="00173675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FA10D7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64F473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02D2A5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57C8E0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C21769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</w:p>
        </w:tc>
      </w:tr>
      <w:tr w:rsidR="00173675" w14:paraId="2600D760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D567F0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011F07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103C43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E4C5C2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838136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73675" w14:paraId="3F14940D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5340CA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E940BA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64F403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F20C22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C81D30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73675" w14:paraId="38F3F2B7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8099DB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9B25F3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0BA861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47678F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5C9604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14:paraId="70A4C7EF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B33977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B03BAF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EE7DEC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618CF2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68DAF6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14:paraId="268298C9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972158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E7212F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F0D76C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8531CA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D3C6E9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14:paraId="47D261DB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2C1D13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645BBC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2022A0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DD1A1B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3F70AD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14:paraId="740344C5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00F38F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8CAF75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33F4BF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4103AC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36D7D8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3C72287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02870A1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119BCCC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10CE59D" w14:textId="5474B03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C6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6D17C4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D9A35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0FFB553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801DA94" w14:textId="7AFEAB2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C6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A2B3C4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B53C5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6ED81A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7382BAE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49FC85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26698636" w14:textId="73126C4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C6D0E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p w14:paraId="394E7DE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340571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5AD1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52C660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353AAE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BD06A3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588657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A9BF7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229F9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50D3E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DDDDF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B985A0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C221C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89665F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D3C2E5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2E8D488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92E63AA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B226B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83BF3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4AF2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F412776" w14:textId="77777777" w:rsidR="00173675" w:rsidRDefault="00173675" w:rsidP="0017367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193CADD" w14:textId="77777777" w:rsidR="00173675" w:rsidRDefault="00173675" w:rsidP="0017367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DDA3076" w14:textId="77777777" w:rsidR="00173675" w:rsidRDefault="00173675" w:rsidP="0017367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821733" w14:textId="77777777" w:rsidR="00876616" w:rsidRDefault="00876616" w:rsidP="0017367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B1406E">
        <w:rPr>
          <w:rFonts w:ascii="ArialNarrow" w:hAnsi="ArialNarrow" w:cs="ArialNarrow"/>
          <w:sz w:val="21"/>
          <w:szCs w:val="21"/>
        </w:rPr>
        <w:t>45549991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1406E">
        <w:rPr>
          <w:rFonts w:ascii="Helvetica" w:hAnsi="Helvetica" w:cs="Helvetica"/>
          <w:sz w:val="19"/>
          <w:szCs w:val="19"/>
        </w:rPr>
        <w:t>2023045673</w:t>
      </w:r>
    </w:p>
    <w:p w14:paraId="27C0F4F1" w14:textId="77777777" w:rsidR="00173675" w:rsidRDefault="0017367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0818D3B" w14:textId="77777777" w:rsidR="00173675" w:rsidRDefault="0017367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513D5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14F0350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E302E3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796A669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1EEDB45" w14:textId="20A9623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DC6D0E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35E97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F5FE0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5E1EB7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B6F672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5BD5107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7E69D00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0521B9B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DE0AC6" w14:textId="6E481BD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C6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6504CB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9BA27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2AB523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2255E6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EA3CA71" w14:textId="2F4DC04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DC6D0E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C9A4B4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6461D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2AEBB6F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D68615" w14:textId="57F0E90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C6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3E2AC7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A0047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37D4F78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284C50" w14:textId="152B9BF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C6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50445D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F947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0931C55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556C8F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40C6DC8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070D06" w14:textId="2B3A3AB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C6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18B5AD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A281A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7F9190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0E6F3E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5CD0152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>2. existujúca povinnosť, ktorá vznikla ako dôsledok minulej udalosti, ale ktorá sa nevykazuje v súvahe, pretože</w:t>
      </w:r>
    </w:p>
    <w:p w14:paraId="35C83736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FAD560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D8BE0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B1406E">
        <w:rPr>
          <w:rFonts w:ascii="ArialNarrow" w:hAnsi="ArialNarrow" w:cs="ArialNarrow"/>
          <w:sz w:val="21"/>
          <w:szCs w:val="21"/>
        </w:rPr>
        <w:t>45549991</w:t>
      </w:r>
      <w:r w:rsidR="00173675">
        <w:rPr>
          <w:rFonts w:ascii="ArialNarrow" w:hAnsi="ArialNarrow" w:cs="ArialNarrow"/>
          <w:sz w:val="21"/>
          <w:szCs w:val="21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1406E">
        <w:rPr>
          <w:rFonts w:ascii="Helvetica" w:hAnsi="Helvetica" w:cs="Helvetica"/>
          <w:sz w:val="19"/>
          <w:szCs w:val="19"/>
        </w:rPr>
        <w:t>2023045673</w:t>
      </w:r>
    </w:p>
    <w:p w14:paraId="1EFE2F6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86DC3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45EF4F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08CC4A2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045001A" w14:textId="6221E0E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C6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221A1B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F44B84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A5E3F60" w14:textId="4DCF519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C6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CB23FF0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D4B899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45EB4B6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EB8F341" w14:textId="0D7ED6F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C6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4858E4F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54EEB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7656962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CC4949" w14:textId="68106F4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C6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22468F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DC61F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6A61E9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F037A2" w14:textId="4AA7B4D8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 xml:space="preserve">y vo verejnom záujme v roku 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DC6D0E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58F5"/>
    <w:rsid w:val="00173675"/>
    <w:rsid w:val="00304A1D"/>
    <w:rsid w:val="00634099"/>
    <w:rsid w:val="006A19EE"/>
    <w:rsid w:val="007E4669"/>
    <w:rsid w:val="00876616"/>
    <w:rsid w:val="008A25AC"/>
    <w:rsid w:val="00A86704"/>
    <w:rsid w:val="00B1406E"/>
    <w:rsid w:val="00B91B5A"/>
    <w:rsid w:val="00DC6D0E"/>
    <w:rsid w:val="00E258F5"/>
    <w:rsid w:val="00EF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736B3"/>
  <w15:docId w15:val="{973F12C6-118E-417C-AEE2-B03791955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4</cp:revision>
  <cp:lastPrinted>2019-06-29T08:46:00Z</cp:lastPrinted>
  <dcterms:created xsi:type="dcterms:W3CDTF">2022-06-29T09:10:00Z</dcterms:created>
  <dcterms:modified xsi:type="dcterms:W3CDTF">2023-06-13T06:45:00Z</dcterms:modified>
</cp:coreProperties>
</file>