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2962AB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XII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069A" w:rsidRDefault="00A6069A" w:rsidP="001869C8">
      <w:r>
        <w:separator/>
      </w:r>
    </w:p>
  </w:endnote>
  <w:endnote w:type="continuationSeparator" w:id="0">
    <w:p w:rsidR="00A6069A" w:rsidRDefault="00A6069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21CA3">
    <w:pPr>
      <w:pStyle w:val="Pta"/>
      <w:jc w:val="center"/>
    </w:pPr>
    <w:fldSimple w:instr=" PAGE   \* MERGEFORMAT ">
      <w:r w:rsidR="002962A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069A" w:rsidRDefault="00A6069A" w:rsidP="001869C8">
      <w:r>
        <w:separator/>
      </w:r>
    </w:p>
  </w:footnote>
  <w:footnote w:type="continuationSeparator" w:id="0">
    <w:p w:rsidR="00A6069A" w:rsidRDefault="00A6069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2962AB">
            <w:t>47974311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2962AB">
            <w:t>2120045499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962AB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1CA3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069A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DCBCAE-98CD-4976-978A-9E0F5A586E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2023-06-13T08:08:00Z</dcterms:created>
  <dcterms:modified xsi:type="dcterms:W3CDTF">2023-06-13T08:08:00Z</dcterms:modified>
</cp:coreProperties>
</file>