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D789A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V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D789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2A48" w:rsidRDefault="00272A48" w:rsidP="001869C8">
      <w:r>
        <w:separator/>
      </w:r>
    </w:p>
  </w:endnote>
  <w:endnote w:type="continuationSeparator" w:id="0">
    <w:p w:rsidR="00272A48" w:rsidRDefault="00272A4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30C8E">
    <w:pPr>
      <w:pStyle w:val="Pta"/>
      <w:jc w:val="center"/>
    </w:pPr>
    <w:fldSimple w:instr=" PAGE   \* MERGEFORMAT ">
      <w:r w:rsidR="000D789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2A48" w:rsidRDefault="00272A48" w:rsidP="001869C8">
      <w:r>
        <w:separator/>
      </w:r>
    </w:p>
  </w:footnote>
  <w:footnote w:type="continuationSeparator" w:id="0">
    <w:p w:rsidR="00272A48" w:rsidRDefault="00272A4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0D789A">
            <w:t>46713867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0D789A">
            <w:t>2023533985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D789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2A48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C8E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FE61D6-AC85-433A-99CF-679AD2541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2023-06-14T07:10:00Z</dcterms:created>
  <dcterms:modified xsi:type="dcterms:W3CDTF">2023-06-14T07:10:00Z</dcterms:modified>
</cp:coreProperties>
</file>