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811B5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Zmrzlina II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811B5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71AA" w:rsidRDefault="009971AA" w:rsidP="001869C8">
      <w:r>
        <w:separator/>
      </w:r>
    </w:p>
  </w:endnote>
  <w:endnote w:type="continuationSeparator" w:id="0">
    <w:p w:rsidR="009971AA" w:rsidRDefault="009971A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57705">
    <w:pPr>
      <w:pStyle w:val="Pta"/>
      <w:jc w:val="center"/>
    </w:pPr>
    <w:fldSimple w:instr=" PAGE   \* MERGEFORMAT ">
      <w:r w:rsidR="00A811B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71AA" w:rsidRDefault="009971AA" w:rsidP="001869C8">
      <w:r>
        <w:separator/>
      </w:r>
    </w:p>
  </w:footnote>
  <w:footnote w:type="continuationSeparator" w:id="0">
    <w:p w:rsidR="009971AA" w:rsidRDefault="009971A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A811B5">
            <w:t>46713875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A811B5">
            <w:t>2023533721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971AA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811B5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57705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E7030-EA37-40CE-ABC2-52157DC895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2023-06-14T07:56:00Z</dcterms:created>
  <dcterms:modified xsi:type="dcterms:W3CDTF">2023-06-14T07:56:00Z</dcterms:modified>
</cp:coreProperties>
</file>