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20</w:t>
      </w:r>
      <w:r w:rsidR="00E448AF">
        <w:rPr>
          <w:rFonts w:ascii="Times New Roman" w:hAnsi="Times New Roman"/>
          <w:b/>
        </w:rPr>
        <w:t>2</w:t>
      </w:r>
      <w:r w:rsidR="00034309">
        <w:rPr>
          <w:rFonts w:ascii="Times New Roman" w:hAnsi="Times New Roman"/>
          <w:b/>
        </w:rPr>
        <w:t>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Pekáreň Drahovce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Hlavná 1, 922 41 Drahovce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chleba; výroba čerstvého pečiva a koláčov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FA786B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sz w:val="20"/>
        </w:rPr>
      </w:pPr>
      <w:r w:rsidRPr="00AF088D">
        <w:rPr>
          <w:rFonts w:ascii="Times New Roman" w:hAnsi="Times New Roman"/>
          <w:bCs/>
          <w:sz w:val="20"/>
        </w:rPr>
        <w:t xml:space="preserve">Účtovná závierka </w:t>
      </w:r>
      <w:r w:rsidR="00F72A41">
        <w:rPr>
          <w:rFonts w:ascii="Times New Roman" w:hAnsi="Times New Roman"/>
          <w:bCs/>
          <w:sz w:val="20"/>
        </w:rPr>
        <w:t>s</w:t>
      </w:r>
      <w:r w:rsidRPr="00AF088D">
        <w:rPr>
          <w:rFonts w:ascii="Times New Roman" w:hAnsi="Times New Roman"/>
          <w:bCs/>
          <w:sz w:val="20"/>
        </w:rPr>
        <w:t>poločnosti</w:t>
      </w:r>
      <w:r w:rsidR="00FA786B">
        <w:rPr>
          <w:rFonts w:ascii="Times New Roman" w:hAnsi="Times New Roman"/>
          <w:bCs/>
          <w:sz w:val="20"/>
        </w:rPr>
        <w:t xml:space="preserve"> </w:t>
      </w:r>
      <w:r w:rsidR="00E76BCA">
        <w:rPr>
          <w:rFonts w:ascii="Times New Roman" w:hAnsi="Times New Roman"/>
          <w:bCs/>
          <w:sz w:val="20"/>
        </w:rPr>
        <w:t>Pekáreň Drahovce</w:t>
      </w:r>
      <w:r w:rsidR="00F72A41">
        <w:rPr>
          <w:rFonts w:ascii="Times New Roman" w:hAnsi="Times New Roman"/>
          <w:bCs/>
          <w:sz w:val="20"/>
        </w:rPr>
        <w:t xml:space="preserve"> s.r.o. </w:t>
      </w:r>
      <w:r w:rsidR="00A62994">
        <w:rPr>
          <w:rFonts w:ascii="Times New Roman" w:hAnsi="Times New Roman"/>
          <w:bCs/>
          <w:sz w:val="20"/>
        </w:rPr>
        <w:t xml:space="preserve"> k 31.12.20</w:t>
      </w:r>
      <w:r w:rsidR="00034309">
        <w:rPr>
          <w:rFonts w:ascii="Times New Roman" w:hAnsi="Times New Roman"/>
          <w:bCs/>
          <w:sz w:val="20"/>
        </w:rPr>
        <w:t>21</w:t>
      </w:r>
      <w:r w:rsidRPr="00AF088D">
        <w:rPr>
          <w:rFonts w:ascii="Times New Roman" w:hAnsi="Times New Roman"/>
          <w:bCs/>
          <w:sz w:val="20"/>
        </w:rPr>
        <w:t xml:space="preserve"> bola schválená valným zhromaždením </w:t>
      </w:r>
      <w:r w:rsidR="00F33C23" w:rsidRPr="00FA786B">
        <w:rPr>
          <w:rFonts w:ascii="Times New Roman" w:hAnsi="Times New Roman"/>
          <w:b/>
          <w:bCs/>
          <w:sz w:val="20"/>
        </w:rPr>
        <w:t>25.2.2022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448AF">
        <w:rPr>
          <w:rFonts w:ascii="Times New Roman" w:hAnsi="Times New Roman"/>
          <w:b/>
          <w:sz w:val="20"/>
        </w:rPr>
        <w:t>2</w:t>
      </w:r>
      <w:r w:rsidR="00034309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448AF">
        <w:rPr>
          <w:rFonts w:ascii="Times New Roman" w:hAnsi="Times New Roman"/>
          <w:b/>
          <w:sz w:val="20"/>
        </w:rPr>
        <w:t>2</w:t>
      </w:r>
      <w:r w:rsidR="00034309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034309">
        <w:rPr>
          <w:rFonts w:ascii="Times New Roman" w:hAnsi="Times New Roman"/>
          <w:b/>
          <w:sz w:val="20"/>
        </w:rPr>
        <w:t>22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03430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79</w:t>
            </w:r>
          </w:p>
        </w:tc>
        <w:tc>
          <w:tcPr>
            <w:tcW w:w="2828" w:type="dxa"/>
          </w:tcPr>
          <w:p w:rsidR="00D842BF" w:rsidRPr="00AF088D" w:rsidRDefault="0003430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900824" w:rsidRPr="00FA786B" w:rsidRDefault="000820C4" w:rsidP="0090082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i/>
          <w:sz w:val="20"/>
          <w:szCs w:val="20"/>
        </w:rPr>
      </w:pPr>
      <w:r w:rsidRPr="007B7864">
        <w:rPr>
          <w:rFonts w:ascii="Times New Roman" w:hAnsi="Times New Roman"/>
          <w:i/>
          <w:sz w:val="20"/>
          <w:szCs w:val="20"/>
        </w:rPr>
        <w:t>celkovej sume poskytnutých pôžičiek k poslednému dňu účtovného obdobia</w:t>
      </w:r>
      <w:r w:rsidR="00BE051F" w:rsidRPr="007B7864">
        <w:rPr>
          <w:rFonts w:ascii="Times New Roman" w:hAnsi="Times New Roman"/>
          <w:i/>
          <w:sz w:val="20"/>
          <w:szCs w:val="20"/>
        </w:rPr>
        <w:t xml:space="preserve"> v členení za jednotlivé orgány:  suma 100.000,00 EUR  spoločník spoločnosti Michaela U</w:t>
      </w:r>
      <w:r w:rsidR="00516553" w:rsidRPr="007B7864">
        <w:rPr>
          <w:rFonts w:ascii="Times New Roman" w:hAnsi="Times New Roman"/>
          <w:i/>
          <w:sz w:val="20"/>
          <w:szCs w:val="20"/>
        </w:rPr>
        <w:t>rbánkováČulenová s úrokovou sadzbou 2,5 % p.a</w:t>
      </w:r>
      <w:r w:rsidR="00516553" w:rsidRPr="003141F9">
        <w:rPr>
          <w:rFonts w:ascii="Times New Roman" w:hAnsi="Times New Roman"/>
          <w:i/>
          <w:color w:val="FF0000"/>
          <w:sz w:val="20"/>
          <w:szCs w:val="20"/>
        </w:rPr>
        <w:t>.</w:t>
      </w:r>
      <w:r w:rsidR="006E11E8" w:rsidRPr="003141F9">
        <w:rPr>
          <w:rFonts w:ascii="Times New Roman" w:hAnsi="Times New Roman"/>
          <w:i/>
          <w:color w:val="FF0000"/>
          <w:sz w:val="20"/>
          <w:szCs w:val="20"/>
        </w:rPr>
        <w:t>,</w:t>
      </w:r>
      <w:r w:rsidR="00FA786B">
        <w:rPr>
          <w:rFonts w:ascii="Times New Roman" w:hAnsi="Times New Roman"/>
          <w:i/>
          <w:color w:val="FF0000"/>
          <w:sz w:val="20"/>
          <w:szCs w:val="20"/>
        </w:rPr>
        <w:t xml:space="preserve"> </w:t>
      </w:r>
      <w:r w:rsidR="00FA786B" w:rsidRPr="00FA786B">
        <w:rPr>
          <w:rFonts w:ascii="Times New Roman" w:hAnsi="Times New Roman"/>
          <w:sz w:val="20"/>
          <w:szCs w:val="20"/>
        </w:rPr>
        <w:t>splatnosť do 22.6.2023  Do</w:t>
      </w:r>
      <w:r w:rsidR="00FA786B">
        <w:rPr>
          <w:rFonts w:ascii="Times New Roman" w:hAnsi="Times New Roman"/>
          <w:sz w:val="20"/>
          <w:szCs w:val="20"/>
        </w:rPr>
        <w:t>d</w:t>
      </w:r>
      <w:r w:rsidR="00FA786B" w:rsidRPr="00FA786B">
        <w:rPr>
          <w:rFonts w:ascii="Times New Roman" w:hAnsi="Times New Roman"/>
          <w:sz w:val="20"/>
          <w:szCs w:val="20"/>
        </w:rPr>
        <w:t>atok č.2 zo dňa 22.6.2022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E448AF">
        <w:rPr>
          <w:rFonts w:ascii="Times New Roman" w:hAnsi="Times New Roman"/>
          <w:b/>
          <w:sz w:val="20"/>
        </w:rPr>
        <w:t>2</w:t>
      </w:r>
      <w:r w:rsidR="00034309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25663F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25663F">
        <w:rPr>
          <w:rFonts w:ascii="Times New Roman" w:hAnsi="Times New Roman"/>
          <w:sz w:val="20"/>
          <w:szCs w:val="20"/>
        </w:rPr>
        <w:t xml:space="preserve"> určenie odhadu zníženia hodnoty majetku a tv</w:t>
      </w:r>
      <w:r w:rsidR="0025663F">
        <w:rPr>
          <w:rFonts w:ascii="Times New Roman" w:hAnsi="Times New Roman"/>
          <w:sz w:val="20"/>
          <w:szCs w:val="20"/>
        </w:rPr>
        <w:t>orba opravnej položky k majetku bolo stanovené odborným odhadom bonity klienta</w:t>
      </w:r>
    </w:p>
    <w:p w:rsidR="0025663F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25663F">
        <w:rPr>
          <w:rFonts w:ascii="Times New Roman" w:hAnsi="Times New Roman"/>
          <w:sz w:val="20"/>
          <w:szCs w:val="20"/>
        </w:rPr>
        <w:t xml:space="preserve"> určenie ocenenia záväzkov, st</w:t>
      </w:r>
      <w:r w:rsidR="00516553" w:rsidRPr="0025663F">
        <w:rPr>
          <w:rFonts w:ascii="Times New Roman" w:hAnsi="Times New Roman"/>
          <w:sz w:val="20"/>
          <w:szCs w:val="20"/>
        </w:rPr>
        <w:t xml:space="preserve">anovenie odhadu ocenenia rezerv </w:t>
      </w:r>
    </w:p>
    <w:p w:rsidR="000820C4" w:rsidRPr="0025663F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25663F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8E0AB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záväzkov so zostatkovou dobou splatnosti dlhšou ako päť rokov,</w:t>
      </w:r>
    </w:p>
    <w:p w:rsidR="000820C4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4F33EA" w:rsidRPr="008E0AB3" w:rsidRDefault="004F33E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487C99" w:rsidRPr="001966CC" w:rsidRDefault="00487C99" w:rsidP="000F5285">
      <w:pPr>
        <w:spacing w:after="0" w:line="240" w:lineRule="auto"/>
        <w:ind w:left="357"/>
        <w:jc w:val="both"/>
        <w:rPr>
          <w:rFonts w:asciiTheme="minorHAnsi" w:eastAsia="Times New Roman" w:hAnsiTheme="minorHAnsi" w:cstheme="minorHAnsi"/>
          <w:b/>
          <w:bCs/>
          <w:sz w:val="20"/>
          <w:szCs w:val="20"/>
          <w:lang w:eastAsia="sk-SK"/>
        </w:rPr>
      </w:pPr>
      <w:r w:rsidRPr="001966CC">
        <w:rPr>
          <w:rFonts w:asciiTheme="minorHAnsi" w:eastAsia="Times New Roman" w:hAnsiTheme="minorHAnsi" w:cstheme="minorHAnsi"/>
          <w:b/>
          <w:bCs/>
          <w:sz w:val="20"/>
          <w:szCs w:val="20"/>
          <w:lang w:eastAsia="sk-SK"/>
        </w:rPr>
        <w:t xml:space="preserve">ÚJ vykazuje úver na účte 461.200 – Bankové úvery (KZ k 31.12.2022 v sume 112.500€).Úver je podľa Zmluvy č.S02541/2022 splatný 31.12.2029. </w:t>
      </w:r>
    </w:p>
    <w:p w:rsidR="009422AE" w:rsidRPr="001966CC" w:rsidRDefault="009422AE" w:rsidP="009422AE">
      <w:pPr>
        <w:tabs>
          <w:tab w:val="center" w:pos="5670"/>
          <w:tab w:val="right" w:pos="9496"/>
        </w:tabs>
        <w:spacing w:after="0"/>
        <w:rPr>
          <w:rFonts w:asciiTheme="minorHAnsi" w:hAnsiTheme="minorHAnsi" w:cstheme="minorHAnsi"/>
          <w:sz w:val="20"/>
          <w:szCs w:val="20"/>
        </w:rPr>
      </w:pPr>
      <w:r w:rsidRPr="001966CC">
        <w:rPr>
          <w:rFonts w:asciiTheme="minorHAnsi" w:hAnsiTheme="minorHAnsi" w:cstheme="minorHAnsi"/>
          <w:b/>
          <w:sz w:val="20"/>
          <w:szCs w:val="20"/>
        </w:rPr>
        <w:t>Krátkodobá časť</w:t>
      </w:r>
      <w:r w:rsidRPr="001966CC">
        <w:rPr>
          <w:rFonts w:asciiTheme="minorHAnsi" w:hAnsiTheme="minorHAnsi" w:cstheme="minorHAnsi"/>
          <w:sz w:val="20"/>
          <w:szCs w:val="20"/>
        </w:rPr>
        <w:t xml:space="preserve"> bankového úveru (splatná v r.2023) </w:t>
      </w:r>
      <w:r w:rsidRPr="001966CC">
        <w:rPr>
          <w:rFonts w:asciiTheme="minorHAnsi" w:hAnsiTheme="minorHAnsi" w:cstheme="minorHAnsi"/>
          <w:b/>
          <w:sz w:val="20"/>
          <w:szCs w:val="20"/>
        </w:rPr>
        <w:t>= 16.080 €</w:t>
      </w:r>
      <w:r w:rsidRPr="001966CC">
        <w:rPr>
          <w:rFonts w:asciiTheme="minorHAnsi" w:hAnsiTheme="minorHAnsi" w:cstheme="minorHAnsi"/>
          <w:sz w:val="20"/>
          <w:szCs w:val="20"/>
        </w:rPr>
        <w:t xml:space="preserve"> (1.340*12mes.)</w:t>
      </w:r>
    </w:p>
    <w:p w:rsidR="009422AE" w:rsidRPr="001966CC" w:rsidRDefault="009422AE" w:rsidP="009422AE">
      <w:pPr>
        <w:tabs>
          <w:tab w:val="center" w:pos="5670"/>
          <w:tab w:val="right" w:pos="9496"/>
        </w:tabs>
        <w:spacing w:after="0"/>
        <w:rPr>
          <w:rFonts w:asciiTheme="minorHAnsi" w:hAnsiTheme="minorHAnsi" w:cstheme="minorHAnsi"/>
          <w:sz w:val="20"/>
          <w:szCs w:val="20"/>
        </w:rPr>
      </w:pPr>
      <w:r w:rsidRPr="001966CC">
        <w:rPr>
          <w:rFonts w:asciiTheme="minorHAnsi" w:hAnsiTheme="minorHAnsi" w:cstheme="minorHAnsi"/>
          <w:b/>
          <w:sz w:val="20"/>
          <w:szCs w:val="20"/>
        </w:rPr>
        <w:t>Dlhodobá časť</w:t>
      </w:r>
      <w:r w:rsidRPr="001966CC">
        <w:rPr>
          <w:rFonts w:asciiTheme="minorHAnsi" w:hAnsiTheme="minorHAnsi" w:cstheme="minorHAnsi"/>
          <w:sz w:val="20"/>
          <w:szCs w:val="20"/>
        </w:rPr>
        <w:t xml:space="preserve"> bankového úveru (2024-2029) </w:t>
      </w:r>
      <w:r w:rsidRPr="001966CC">
        <w:rPr>
          <w:rFonts w:asciiTheme="minorHAnsi" w:hAnsiTheme="minorHAnsi" w:cstheme="minorHAnsi"/>
          <w:b/>
          <w:sz w:val="20"/>
          <w:szCs w:val="20"/>
        </w:rPr>
        <w:t>= 96.420 €</w:t>
      </w:r>
    </w:p>
    <w:p w:rsidR="009422AE" w:rsidRPr="001966CC" w:rsidRDefault="009422AE" w:rsidP="009422AE">
      <w:pPr>
        <w:tabs>
          <w:tab w:val="center" w:pos="5670"/>
          <w:tab w:val="right" w:pos="9496"/>
        </w:tabs>
        <w:spacing w:after="0"/>
        <w:rPr>
          <w:rFonts w:asciiTheme="minorHAnsi" w:hAnsiTheme="minorHAnsi" w:cstheme="minorHAnsi"/>
          <w:sz w:val="20"/>
          <w:szCs w:val="20"/>
        </w:rPr>
      </w:pPr>
      <w:r w:rsidRPr="001966CC">
        <w:rPr>
          <w:rFonts w:asciiTheme="minorHAnsi" w:hAnsiTheme="minorHAnsi" w:cstheme="minorHAnsi"/>
          <w:sz w:val="20"/>
          <w:szCs w:val="20"/>
        </w:rPr>
        <w:t xml:space="preserve">Zostatok úveru splatný nad 5 rokov je vo výške (t.j. v rokoch 2028-2029) = </w:t>
      </w:r>
    </w:p>
    <w:tbl>
      <w:tblPr>
        <w:tblStyle w:val="Mriekatabuky"/>
        <w:tblW w:w="0" w:type="auto"/>
        <w:tblLook w:val="04A0"/>
      </w:tblPr>
      <w:tblGrid>
        <w:gridCol w:w="1384"/>
        <w:gridCol w:w="1031"/>
        <w:gridCol w:w="1031"/>
      </w:tblGrid>
      <w:tr w:rsidR="009422AE" w:rsidRPr="001966CC" w:rsidTr="009422AE">
        <w:trPr>
          <w:trHeight w:val="108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left" w:pos="1107"/>
              </w:tabs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mesiac</w:t>
            </w: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ab/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2028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2029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Január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Február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22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Marec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Apríl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 xml:space="preserve">Máj 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Jún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Júl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August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September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bookmarkStart w:id="0" w:name="_GoBack"/>
        <w:bookmarkEnd w:id="0"/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október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 xml:space="preserve">November 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 xml:space="preserve">December 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1.340,00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sz w:val="20"/>
                <w:szCs w:val="20"/>
              </w:rPr>
              <w:t>1.280,00</w:t>
            </w:r>
          </w:p>
        </w:tc>
      </w:tr>
      <w:tr w:rsidR="009422AE" w:rsidRPr="001966CC" w:rsidTr="009422AE">
        <w:trPr>
          <w:trHeight w:val="211"/>
        </w:trPr>
        <w:tc>
          <w:tcPr>
            <w:tcW w:w="1384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992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16.080,00</w:t>
            </w:r>
          </w:p>
        </w:tc>
        <w:tc>
          <w:tcPr>
            <w:tcW w:w="993" w:type="dxa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20"/>
                <w:szCs w:val="20"/>
              </w:rPr>
              <w:t>16.020,00</w:t>
            </w:r>
          </w:p>
        </w:tc>
      </w:tr>
      <w:tr w:rsidR="009422AE" w:rsidRPr="001966CC" w:rsidTr="009422AE">
        <w:trPr>
          <w:trHeight w:val="63"/>
        </w:trPr>
        <w:tc>
          <w:tcPr>
            <w:tcW w:w="1384" w:type="dxa"/>
            <w:shd w:val="clear" w:color="auto" w:fill="FFF2CC" w:themeFill="accent4" w:themeFillTint="33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18"/>
                <w:szCs w:val="20"/>
              </w:rPr>
              <w:t>Spolu zostatok splatný nad 5 r</w:t>
            </w:r>
          </w:p>
        </w:tc>
        <w:tc>
          <w:tcPr>
            <w:tcW w:w="1985" w:type="dxa"/>
            <w:gridSpan w:val="2"/>
            <w:shd w:val="clear" w:color="auto" w:fill="FFF2CC" w:themeFill="accent4" w:themeFillTint="33"/>
          </w:tcPr>
          <w:p w:rsidR="009422AE" w:rsidRPr="001966CC" w:rsidRDefault="009422AE" w:rsidP="009422AE">
            <w:pPr>
              <w:tabs>
                <w:tab w:val="center" w:pos="5670"/>
                <w:tab w:val="right" w:pos="9496"/>
              </w:tabs>
              <w:spacing w:after="0"/>
              <w:jc w:val="right"/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1966CC">
              <w:rPr>
                <w:rFonts w:asciiTheme="minorHAnsi" w:hAnsiTheme="minorHAnsi" w:cstheme="minorHAnsi"/>
                <w:b/>
                <w:sz w:val="18"/>
                <w:szCs w:val="20"/>
              </w:rPr>
              <w:t>32.100,00</w:t>
            </w:r>
          </w:p>
        </w:tc>
      </w:tr>
    </w:tbl>
    <w:p w:rsidR="00487C99" w:rsidRPr="00C22C8B" w:rsidRDefault="00487C99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</w:p>
    <w:p w:rsidR="00421890" w:rsidRPr="008E0AB3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vykazuje zabezpečené záväzky z titulu leasingových </w:t>
      </w:r>
      <w:r w:rsidRPr="00464BFF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zmlúv vo úhrnnej výške </w:t>
      </w:r>
      <w:r w:rsidR="000D6960" w:rsidRPr="00464BFF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149.565,11</w:t>
      </w: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Eur. Záväzok je zabezpečený predmetom leasingu, t.j.hmotným majetkom</w:t>
      </w:r>
    </w:p>
    <w:p w:rsidR="00421890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vykazuje zabezpečené záväzky z titulu </w:t>
      </w:r>
      <w:r w:rsidR="00672FF2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Zmluvy o spotrebnom úvere na h</w:t>
      </w:r>
      <w:r w:rsidR="00EB3C0B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motný majetok vo výške </w:t>
      </w:r>
      <w:r w:rsidR="000D6960" w:rsidRPr="00464BFF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99.306,26</w:t>
      </w:r>
      <w:r w:rsidR="00672FF2" w:rsidRPr="00464BFF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Eur. </w:t>
      </w:r>
      <w:r w:rsidR="00CD71D2" w:rsidRPr="00464BFF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Záväzok</w:t>
      </w:r>
      <w:r w:rsidR="00CD71D2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je zabezpečený: Zmluva o zabezpečovacom prevode vlastníckeho práva na zabezpečenie pohľadávky zo Zmluvy o spotrebnom úvere</w:t>
      </w:r>
      <w:r w:rsidR="008F67E7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na daný financovaný majetok.</w:t>
      </w:r>
    </w:p>
    <w:p w:rsidR="00500B42" w:rsidRDefault="00500B42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</w:p>
    <w:p w:rsidR="00500B42" w:rsidRPr="006C21C7" w:rsidRDefault="00500B42" w:rsidP="00421890">
      <w:pPr>
        <w:spacing w:after="0" w:line="240" w:lineRule="auto"/>
        <w:ind w:left="357"/>
        <w:jc w:val="both"/>
        <w:rPr>
          <w:i/>
          <w:iCs/>
          <w:sz w:val="20"/>
          <w:szCs w:val="20"/>
          <w:shd w:val="clear" w:color="auto" w:fill="FFFFFF"/>
        </w:rPr>
      </w:pPr>
      <w:r>
        <w:rPr>
          <w:i/>
          <w:iCs/>
          <w:color w:val="222222"/>
          <w:sz w:val="20"/>
          <w:szCs w:val="20"/>
          <w:shd w:val="clear" w:color="auto" w:fill="FFFFFF"/>
        </w:rPr>
        <w:t xml:space="preserve">Účtovná jednotka vykazuje Zmluvu o splátkovom </w:t>
      </w:r>
      <w:r w:rsidRPr="006C21C7">
        <w:rPr>
          <w:i/>
          <w:iCs/>
          <w:color w:val="222222"/>
          <w:sz w:val="20"/>
          <w:szCs w:val="20"/>
          <w:shd w:val="clear" w:color="auto" w:fill="FFFFFF"/>
        </w:rPr>
        <w:t xml:space="preserve">úvere </w:t>
      </w:r>
      <w:r w:rsidR="001966CC" w:rsidRPr="006C21C7">
        <w:rPr>
          <w:i/>
          <w:iCs/>
          <w:color w:val="222222"/>
          <w:sz w:val="20"/>
          <w:szCs w:val="20"/>
          <w:shd w:val="clear" w:color="auto" w:fill="FFFFFF"/>
        </w:rPr>
        <w:t>S01541</w:t>
      </w:r>
      <w:r w:rsidRPr="006C21C7">
        <w:rPr>
          <w:i/>
          <w:iCs/>
          <w:color w:val="222222"/>
          <w:sz w:val="20"/>
          <w:szCs w:val="20"/>
          <w:shd w:val="clear" w:color="auto" w:fill="FFFFFF"/>
        </w:rPr>
        <w:t>/20</w:t>
      </w:r>
      <w:r w:rsidR="001966CC" w:rsidRPr="006C21C7">
        <w:rPr>
          <w:i/>
          <w:iCs/>
          <w:color w:val="222222"/>
          <w:sz w:val="20"/>
          <w:szCs w:val="20"/>
          <w:shd w:val="clear" w:color="auto" w:fill="FFFFFF"/>
        </w:rPr>
        <w:t xml:space="preserve">22 </w:t>
      </w:r>
      <w:r w:rsidRPr="006C21C7">
        <w:rPr>
          <w:i/>
          <w:iCs/>
          <w:color w:val="222222"/>
          <w:sz w:val="20"/>
          <w:szCs w:val="20"/>
          <w:shd w:val="clear" w:color="auto" w:fill="FFFFFF"/>
        </w:rPr>
        <w:t xml:space="preserve"> Tatra banka, a.s. v úhrnnej výške </w:t>
      </w:r>
      <w:r w:rsidR="000D6960" w:rsidRPr="006C21C7">
        <w:rPr>
          <w:i/>
          <w:iCs/>
          <w:color w:val="222222"/>
          <w:sz w:val="20"/>
          <w:szCs w:val="20"/>
          <w:shd w:val="clear" w:color="auto" w:fill="FFFFFF"/>
        </w:rPr>
        <w:t>112.500,00</w:t>
      </w:r>
      <w:r w:rsidRPr="006C21C7">
        <w:rPr>
          <w:i/>
          <w:iCs/>
          <w:color w:val="222222"/>
          <w:sz w:val="20"/>
          <w:szCs w:val="20"/>
          <w:shd w:val="clear" w:color="auto" w:fill="FFFFFF"/>
        </w:rPr>
        <w:t xml:space="preserve"> Eur s dobou splatnosti do 31.</w:t>
      </w:r>
      <w:r w:rsidR="000D6960" w:rsidRPr="006C21C7">
        <w:rPr>
          <w:i/>
          <w:iCs/>
          <w:color w:val="222222"/>
          <w:sz w:val="20"/>
          <w:szCs w:val="20"/>
          <w:shd w:val="clear" w:color="auto" w:fill="FFFFFF"/>
        </w:rPr>
        <w:t>12.2029</w:t>
      </w:r>
      <w:r w:rsidRPr="006C21C7">
        <w:rPr>
          <w:i/>
          <w:iCs/>
          <w:sz w:val="20"/>
          <w:szCs w:val="20"/>
          <w:shd w:val="clear" w:color="auto" w:fill="FFFFFF"/>
        </w:rPr>
        <w:t xml:space="preserve">, </w:t>
      </w:r>
    </w:p>
    <w:p w:rsidR="00723BDC" w:rsidRPr="006C21C7" w:rsidRDefault="00723BDC" w:rsidP="00A2416C">
      <w:pPr>
        <w:spacing w:after="0" w:line="240" w:lineRule="auto"/>
        <w:ind w:left="357"/>
        <w:jc w:val="both"/>
        <w:rPr>
          <w:b/>
          <w:iCs/>
          <w:sz w:val="20"/>
          <w:szCs w:val="20"/>
          <w:shd w:val="clear" w:color="auto" w:fill="FFFFFF"/>
        </w:rPr>
      </w:pPr>
      <w:r w:rsidRPr="006C21C7">
        <w:rPr>
          <w:b/>
          <w:iCs/>
          <w:sz w:val="20"/>
          <w:szCs w:val="20"/>
          <w:shd w:val="clear" w:color="auto" w:fill="FFFFFF"/>
        </w:rPr>
        <w:t xml:space="preserve">Podľa </w:t>
      </w:r>
      <w:r w:rsidR="00A2416C" w:rsidRPr="006C21C7">
        <w:rPr>
          <w:b/>
          <w:iCs/>
          <w:sz w:val="20"/>
          <w:szCs w:val="20"/>
          <w:shd w:val="clear" w:color="auto" w:fill="FFFFFF"/>
        </w:rPr>
        <w:t>Z</w:t>
      </w:r>
      <w:r w:rsidR="00DC3D4A" w:rsidRPr="006C21C7">
        <w:rPr>
          <w:b/>
          <w:iCs/>
          <w:sz w:val="20"/>
          <w:szCs w:val="20"/>
          <w:shd w:val="clear" w:color="auto" w:fill="FFFFFF"/>
        </w:rPr>
        <w:t xml:space="preserve">mluvy </w:t>
      </w:r>
      <w:r w:rsidR="00A2416C" w:rsidRPr="006C21C7">
        <w:rPr>
          <w:b/>
          <w:iCs/>
          <w:sz w:val="20"/>
          <w:szCs w:val="20"/>
          <w:shd w:val="clear" w:color="auto" w:fill="FFFFFF"/>
        </w:rPr>
        <w:t xml:space="preserve">o splátkovom úvere č. S02541/2022 </w:t>
      </w:r>
      <w:r w:rsidR="00DC3D4A" w:rsidRPr="006C21C7">
        <w:rPr>
          <w:b/>
          <w:iCs/>
          <w:sz w:val="20"/>
          <w:szCs w:val="20"/>
          <w:shd w:val="clear" w:color="auto" w:fill="FFFFFF"/>
        </w:rPr>
        <w:t xml:space="preserve">Čl. VII Zabezpečenie Celkovej pohľadávky veriteľa </w:t>
      </w:r>
      <w:r w:rsidR="00A2416C" w:rsidRPr="006C21C7">
        <w:rPr>
          <w:b/>
          <w:iCs/>
          <w:sz w:val="20"/>
          <w:szCs w:val="20"/>
          <w:shd w:val="clear" w:color="auto" w:fill="FFFFFF"/>
        </w:rPr>
        <w:t xml:space="preserve">a prostriedky posilnenia jej vymáhateľnosti – Celková pohľadávka veriteľa bola zabezpečená </w:t>
      </w:r>
      <w:r w:rsidR="00DC3D4A" w:rsidRPr="006C21C7">
        <w:rPr>
          <w:b/>
          <w:iCs/>
          <w:sz w:val="20"/>
          <w:szCs w:val="20"/>
          <w:shd w:val="clear" w:color="auto" w:fill="FFFFFF"/>
        </w:rPr>
        <w:t xml:space="preserve">Zmluvou o záložnom práve k nehnuteľnému majetku uzatvorenú medzi Veriteľom, </w:t>
      </w:r>
      <w:r w:rsidR="00A2416C" w:rsidRPr="006C21C7">
        <w:rPr>
          <w:b/>
          <w:iCs/>
          <w:sz w:val="20"/>
          <w:szCs w:val="20"/>
          <w:shd w:val="clear" w:color="auto" w:fill="FFFFFF"/>
        </w:rPr>
        <w:t>D</w:t>
      </w:r>
      <w:r w:rsidR="00DC3D4A" w:rsidRPr="006C21C7">
        <w:rPr>
          <w:b/>
          <w:iCs/>
          <w:sz w:val="20"/>
          <w:szCs w:val="20"/>
          <w:shd w:val="clear" w:color="auto" w:fill="FFFFFF"/>
        </w:rPr>
        <w:t>lžníkom a</w:t>
      </w:r>
      <w:r w:rsidR="00464BFF" w:rsidRPr="006C21C7">
        <w:rPr>
          <w:b/>
          <w:iCs/>
          <w:sz w:val="20"/>
          <w:szCs w:val="20"/>
          <w:shd w:val="clear" w:color="auto" w:fill="FFFFFF"/>
        </w:rPr>
        <w:t> </w:t>
      </w:r>
      <w:r w:rsidR="00A2416C" w:rsidRPr="006C21C7">
        <w:rPr>
          <w:b/>
          <w:iCs/>
          <w:sz w:val="20"/>
          <w:szCs w:val="20"/>
          <w:shd w:val="clear" w:color="auto" w:fill="FFFFFF"/>
        </w:rPr>
        <w:t>P</w:t>
      </w:r>
      <w:r w:rsidR="00DC3D4A" w:rsidRPr="006C21C7">
        <w:rPr>
          <w:b/>
          <w:iCs/>
          <w:sz w:val="20"/>
          <w:szCs w:val="20"/>
          <w:shd w:val="clear" w:color="auto" w:fill="FFFFFF"/>
        </w:rPr>
        <w:t>red</w:t>
      </w:r>
      <w:r w:rsidR="006C21C7">
        <w:rPr>
          <w:b/>
          <w:iCs/>
          <w:sz w:val="20"/>
          <w:szCs w:val="20"/>
          <w:shd w:val="clear" w:color="auto" w:fill="FFFFFF"/>
        </w:rPr>
        <w:t xml:space="preserve">ávajúcim </w:t>
      </w:r>
    </w:p>
    <w:p w:rsidR="00500B42" w:rsidRPr="00723BDC" w:rsidRDefault="00500B42" w:rsidP="00421890">
      <w:pPr>
        <w:spacing w:after="0" w:line="240" w:lineRule="auto"/>
        <w:ind w:left="357"/>
        <w:jc w:val="both"/>
        <w:rPr>
          <w:i/>
          <w:iCs/>
          <w:color w:val="FF0000"/>
          <w:sz w:val="20"/>
          <w:szCs w:val="20"/>
          <w:shd w:val="clear" w:color="auto" w:fill="FFFFFF"/>
        </w:rPr>
      </w:pP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8B1CAC" w:rsidRPr="00670CD9" w:rsidRDefault="00F5287B" w:rsidP="00670CD9">
      <w:pPr>
        <w:spacing w:after="120"/>
        <w:ind w:right="-471"/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</w:t>
      </w:r>
      <w:r w:rsidRPr="00670CD9">
        <w:rPr>
          <w:rFonts w:ascii="Times New Roman" w:hAnsi="Times New Roman"/>
          <w:sz w:val="20"/>
          <w:szCs w:val="20"/>
        </w:rPr>
        <w:t>ods. 2 alebo § 217a Obchodného zákonník</w:t>
      </w:r>
      <w:r w:rsidR="002F0FCB" w:rsidRPr="00670CD9">
        <w:rPr>
          <w:rFonts w:ascii="Times New Roman" w:hAnsi="Times New Roman"/>
          <w:sz w:val="20"/>
          <w:szCs w:val="20"/>
        </w:rPr>
        <w:t>a v znení neskorších predpisov.</w:t>
      </w:r>
      <w:r w:rsidR="00670CD9" w:rsidRPr="00670CD9">
        <w:rPr>
          <w:rFonts w:ascii="Times New Roman" w:hAnsi="Times New Roman"/>
          <w:sz w:val="20"/>
          <w:szCs w:val="20"/>
        </w:rPr>
        <w:t xml:space="preserve">  </w:t>
      </w:r>
      <w:r w:rsidR="00670CD9" w:rsidRPr="00670CD9">
        <w:rPr>
          <w:rFonts w:ascii="Times New Roman" w:hAnsi="Times New Roman"/>
          <w:b/>
          <w:sz w:val="20"/>
          <w:szCs w:val="20"/>
        </w:rPr>
        <w:t>V roku 2016  bol tvorený kapitálový fond kapitalizáciou pôžičky vo výške 55.000€  a v</w:t>
      </w:r>
      <w:r w:rsidR="002F0FCB" w:rsidRPr="00670CD9">
        <w:rPr>
          <w:rFonts w:ascii="Times New Roman" w:hAnsi="Times New Roman"/>
          <w:b/>
          <w:sz w:val="20"/>
          <w:szCs w:val="20"/>
        </w:rPr>
        <w:t> </w:t>
      </w:r>
      <w:r w:rsidR="002F0FCB" w:rsidRPr="00670CD9">
        <w:rPr>
          <w:rFonts w:ascii="Times New Roman" w:hAnsi="Times New Roman"/>
          <w:b/>
          <w:color w:val="000000" w:themeColor="text1"/>
          <w:sz w:val="20"/>
          <w:szCs w:val="20"/>
        </w:rPr>
        <w:t xml:space="preserve">roku 2018 bol vytvorený kapitálový fond vo výške </w:t>
      </w:r>
      <w:r w:rsidR="00670CD9" w:rsidRPr="00670CD9">
        <w:rPr>
          <w:rFonts w:ascii="Times New Roman" w:hAnsi="Times New Roman"/>
          <w:b/>
          <w:color w:val="000000" w:themeColor="text1"/>
          <w:sz w:val="20"/>
          <w:szCs w:val="20"/>
        </w:rPr>
        <w:t>120.000€ .</w:t>
      </w:r>
      <w:r w:rsidR="002F0FCB" w:rsidRPr="00670CD9">
        <w:rPr>
          <w:rFonts w:ascii="Times New Roman" w:hAnsi="Times New Roman"/>
          <w:b/>
          <w:color w:val="000000" w:themeColor="text1"/>
          <w:sz w:val="20"/>
          <w:szCs w:val="20"/>
        </w:rPr>
        <w:t xml:space="preserve"> 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25E9F" w:rsidRPr="00E25E9F" w:rsidRDefault="00E25E9F" w:rsidP="00E25E9F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E25E9F">
        <w:rPr>
          <w:rFonts w:ascii="Times New Roman" w:eastAsia="Times New Roman" w:hAnsi="Times New Roman"/>
          <w:b/>
          <w:bCs/>
          <w:sz w:val="20"/>
          <w:szCs w:val="20"/>
          <w:lang w:eastAsia="sk-SK"/>
        </w:rPr>
        <w:t>Ručenie za tretí subjekt a to PVOD Drahovce zo zmluvy S00501/2021 vo výške 912.778,29 € ako je uvedené v konfirmácii od Tatra banky.</w:t>
      </w:r>
    </w:p>
    <w:p w:rsidR="00E25E9F" w:rsidRPr="00AC316F" w:rsidRDefault="00E25E9F" w:rsidP="00E25E9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/>
          <w:b/>
          <w:bCs/>
          <w:sz w:val="20"/>
          <w:szCs w:val="20"/>
          <w:lang w:eastAsia="sk-SK"/>
        </w:rPr>
        <w:t>Platí aj v roku 2022</w:t>
      </w:r>
    </w:p>
    <w:p w:rsidR="00560BEF" w:rsidRPr="007653AA" w:rsidRDefault="00560BEF" w:rsidP="008B7F5E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  <w:r w:rsidRPr="00801CE7">
        <w:rPr>
          <w:rFonts w:ascii="Times New Roman" w:hAnsi="Times New Roman"/>
          <w:sz w:val="20"/>
          <w:szCs w:val="20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  <w:r w:rsidR="007D10F6">
        <w:rPr>
          <w:rFonts w:ascii="Times New Roman" w:hAnsi="Times New Roman"/>
          <w:sz w:val="20"/>
          <w:szCs w:val="20"/>
        </w:rPr>
        <w:t>.</w:t>
      </w:r>
    </w:p>
    <w:p w:rsidR="007D10F6" w:rsidRDefault="007D10F6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7D10F6" w:rsidRDefault="007D10F6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Na základe Zmluvy č.DRP2022/00307 o poskytnutí dotácie na podporu potravinárskeho sektora v dôsledku agresie Ruska proti Ukrajine bola poskytnutá štátna pomoc  na podporu potravinárskeho sektora vo výške 22.213,93 €. </w:t>
      </w:r>
    </w:p>
    <w:p w:rsidR="00F141A4" w:rsidRPr="00E25E9F" w:rsidRDefault="00E25E9F" w:rsidP="00331E19">
      <w:pPr>
        <w:spacing w:after="0" w:line="240" w:lineRule="auto"/>
        <w:ind w:left="641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25E9F">
        <w:rPr>
          <w:rFonts w:asciiTheme="minorHAnsi" w:hAnsiTheme="minorHAnsi" w:cstheme="minorHAnsi"/>
          <w:b/>
          <w:sz w:val="20"/>
          <w:szCs w:val="20"/>
        </w:rPr>
        <w:t xml:space="preserve">V súčasnej dobe neevidujeme žiadne riziká. </w:t>
      </w:r>
    </w:p>
    <w:p w:rsidR="00331E19" w:rsidRPr="00331E19" w:rsidRDefault="00331E19" w:rsidP="00331E19">
      <w:pPr>
        <w:spacing w:after="0" w:line="240" w:lineRule="auto"/>
        <w:ind w:left="641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EAE" w:rsidRDefault="00820EAE" w:rsidP="000820C4">
      <w:pPr>
        <w:spacing w:after="0" w:line="240" w:lineRule="auto"/>
      </w:pPr>
      <w:r>
        <w:separator/>
      </w:r>
    </w:p>
  </w:endnote>
  <w:endnote w:type="continuationSeparator" w:id="1">
    <w:p w:rsidR="00820EAE" w:rsidRDefault="00820EAE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320021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E25E9F">
          <w:rPr>
            <w:rFonts w:ascii="Times New Roman" w:hAnsi="Times New Roman"/>
            <w:noProof/>
          </w:rPr>
          <w:t>1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EAE" w:rsidRDefault="00820EAE" w:rsidP="000820C4">
      <w:pPr>
        <w:spacing w:after="0" w:line="240" w:lineRule="auto"/>
      </w:pPr>
      <w:r>
        <w:separator/>
      </w:r>
    </w:p>
  </w:footnote>
  <w:footnote w:type="continuationSeparator" w:id="1">
    <w:p w:rsidR="00820EAE" w:rsidRDefault="00820EAE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E76BCA">
      <w:rPr>
        <w:szCs w:val="22"/>
        <w:bdr w:val="single" w:sz="4" w:space="0" w:color="auto"/>
      </w:rPr>
      <w:t>47162074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Č:2023771343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272F77"/>
    <w:multiLevelType w:val="hybridMultilevel"/>
    <w:tmpl w:val="44EC94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CC53800"/>
    <w:multiLevelType w:val="hybridMultilevel"/>
    <w:tmpl w:val="D3DC4CC8"/>
    <w:lvl w:ilvl="0" w:tplc="A866C39A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1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5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20"/>
  </w:num>
  <w:num w:numId="5">
    <w:abstractNumId w:val="19"/>
  </w:num>
  <w:num w:numId="6">
    <w:abstractNumId w:val="12"/>
  </w:num>
  <w:num w:numId="7">
    <w:abstractNumId w:val="8"/>
  </w:num>
  <w:num w:numId="8">
    <w:abstractNumId w:val="26"/>
  </w:num>
  <w:num w:numId="9">
    <w:abstractNumId w:val="25"/>
  </w:num>
  <w:num w:numId="10">
    <w:abstractNumId w:val="3"/>
  </w:num>
  <w:num w:numId="11">
    <w:abstractNumId w:val="15"/>
  </w:num>
  <w:num w:numId="12">
    <w:abstractNumId w:val="2"/>
  </w:num>
  <w:num w:numId="13">
    <w:abstractNumId w:val="0"/>
  </w:num>
  <w:num w:numId="14">
    <w:abstractNumId w:val="21"/>
  </w:num>
  <w:num w:numId="15">
    <w:abstractNumId w:val="17"/>
  </w:num>
  <w:num w:numId="16">
    <w:abstractNumId w:val="13"/>
  </w:num>
  <w:num w:numId="17">
    <w:abstractNumId w:val="18"/>
  </w:num>
  <w:num w:numId="18">
    <w:abstractNumId w:val="16"/>
  </w:num>
  <w:num w:numId="19">
    <w:abstractNumId w:val="14"/>
  </w:num>
  <w:num w:numId="20">
    <w:abstractNumId w:val="4"/>
  </w:num>
  <w:num w:numId="21">
    <w:abstractNumId w:val="9"/>
  </w:num>
  <w:num w:numId="22">
    <w:abstractNumId w:val="23"/>
  </w:num>
  <w:num w:numId="23">
    <w:abstractNumId w:val="7"/>
  </w:num>
  <w:num w:numId="24">
    <w:abstractNumId w:val="22"/>
  </w:num>
  <w:num w:numId="25">
    <w:abstractNumId w:val="24"/>
  </w:num>
  <w:num w:numId="26">
    <w:abstractNumId w:val="1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4309"/>
    <w:rsid w:val="00037E6E"/>
    <w:rsid w:val="00081CA0"/>
    <w:rsid w:val="000820C4"/>
    <w:rsid w:val="00084B8A"/>
    <w:rsid w:val="000901A2"/>
    <w:rsid w:val="000B3E7D"/>
    <w:rsid w:val="000D6960"/>
    <w:rsid w:val="000E1C23"/>
    <w:rsid w:val="000F5285"/>
    <w:rsid w:val="000F7B77"/>
    <w:rsid w:val="00126B44"/>
    <w:rsid w:val="00176015"/>
    <w:rsid w:val="00182C88"/>
    <w:rsid w:val="00185301"/>
    <w:rsid w:val="001966CC"/>
    <w:rsid w:val="001A76E5"/>
    <w:rsid w:val="001B5EAD"/>
    <w:rsid w:val="001D74C4"/>
    <w:rsid w:val="0020475B"/>
    <w:rsid w:val="00241D85"/>
    <w:rsid w:val="0025663F"/>
    <w:rsid w:val="002952CF"/>
    <w:rsid w:val="002A77F7"/>
    <w:rsid w:val="002B1A9B"/>
    <w:rsid w:val="002B4DE4"/>
    <w:rsid w:val="002B5E02"/>
    <w:rsid w:val="002B7691"/>
    <w:rsid w:val="002E2599"/>
    <w:rsid w:val="002F0FCB"/>
    <w:rsid w:val="002F2CC6"/>
    <w:rsid w:val="002F4EC0"/>
    <w:rsid w:val="002F7C55"/>
    <w:rsid w:val="003141F9"/>
    <w:rsid w:val="00320021"/>
    <w:rsid w:val="00331E19"/>
    <w:rsid w:val="00333464"/>
    <w:rsid w:val="0035445E"/>
    <w:rsid w:val="00355525"/>
    <w:rsid w:val="00371503"/>
    <w:rsid w:val="00377DB0"/>
    <w:rsid w:val="00393520"/>
    <w:rsid w:val="003979AF"/>
    <w:rsid w:val="003A1784"/>
    <w:rsid w:val="003B0C3E"/>
    <w:rsid w:val="003C5223"/>
    <w:rsid w:val="004141A0"/>
    <w:rsid w:val="00421890"/>
    <w:rsid w:val="004419E4"/>
    <w:rsid w:val="00445032"/>
    <w:rsid w:val="00464BFF"/>
    <w:rsid w:val="004849FB"/>
    <w:rsid w:val="00487C99"/>
    <w:rsid w:val="004C2D2E"/>
    <w:rsid w:val="004F33EA"/>
    <w:rsid w:val="004F3E00"/>
    <w:rsid w:val="00500B42"/>
    <w:rsid w:val="00504CFF"/>
    <w:rsid w:val="00511B2A"/>
    <w:rsid w:val="00516553"/>
    <w:rsid w:val="0053028D"/>
    <w:rsid w:val="005424E8"/>
    <w:rsid w:val="005600B4"/>
    <w:rsid w:val="00560BEF"/>
    <w:rsid w:val="005660DD"/>
    <w:rsid w:val="005D072E"/>
    <w:rsid w:val="005E7EB3"/>
    <w:rsid w:val="00610793"/>
    <w:rsid w:val="0066534B"/>
    <w:rsid w:val="006702FE"/>
    <w:rsid w:val="00670CD9"/>
    <w:rsid w:val="00672FF2"/>
    <w:rsid w:val="0067320F"/>
    <w:rsid w:val="00686317"/>
    <w:rsid w:val="006930F1"/>
    <w:rsid w:val="006B44CD"/>
    <w:rsid w:val="006B726A"/>
    <w:rsid w:val="006C21C7"/>
    <w:rsid w:val="006D7440"/>
    <w:rsid w:val="006E11E8"/>
    <w:rsid w:val="006F132A"/>
    <w:rsid w:val="00720923"/>
    <w:rsid w:val="00723BDC"/>
    <w:rsid w:val="0075657B"/>
    <w:rsid w:val="007B7864"/>
    <w:rsid w:val="007D10F6"/>
    <w:rsid w:val="00801CE7"/>
    <w:rsid w:val="008164C2"/>
    <w:rsid w:val="00820EAE"/>
    <w:rsid w:val="00851E94"/>
    <w:rsid w:val="00852EA4"/>
    <w:rsid w:val="008947CF"/>
    <w:rsid w:val="008A4C49"/>
    <w:rsid w:val="008B1CAC"/>
    <w:rsid w:val="008B7F5E"/>
    <w:rsid w:val="008E0AB3"/>
    <w:rsid w:val="008E5EEC"/>
    <w:rsid w:val="008F2A8D"/>
    <w:rsid w:val="008F67E7"/>
    <w:rsid w:val="00900824"/>
    <w:rsid w:val="00911F1F"/>
    <w:rsid w:val="00916DDC"/>
    <w:rsid w:val="009422AE"/>
    <w:rsid w:val="009A2052"/>
    <w:rsid w:val="009A516E"/>
    <w:rsid w:val="009B0013"/>
    <w:rsid w:val="00A00392"/>
    <w:rsid w:val="00A2416C"/>
    <w:rsid w:val="00A44109"/>
    <w:rsid w:val="00A45E67"/>
    <w:rsid w:val="00A56AA3"/>
    <w:rsid w:val="00A62994"/>
    <w:rsid w:val="00A648E5"/>
    <w:rsid w:val="00A94C2F"/>
    <w:rsid w:val="00AC4D00"/>
    <w:rsid w:val="00AD0A0B"/>
    <w:rsid w:val="00AF088D"/>
    <w:rsid w:val="00AF49F6"/>
    <w:rsid w:val="00AF7709"/>
    <w:rsid w:val="00B11242"/>
    <w:rsid w:val="00B22392"/>
    <w:rsid w:val="00B46585"/>
    <w:rsid w:val="00B50FD9"/>
    <w:rsid w:val="00B53FBB"/>
    <w:rsid w:val="00B74CFD"/>
    <w:rsid w:val="00BE051F"/>
    <w:rsid w:val="00C16451"/>
    <w:rsid w:val="00C207A2"/>
    <w:rsid w:val="00C22C8B"/>
    <w:rsid w:val="00C80D06"/>
    <w:rsid w:val="00CC2CAC"/>
    <w:rsid w:val="00CC3C1B"/>
    <w:rsid w:val="00CD71D2"/>
    <w:rsid w:val="00CE53C3"/>
    <w:rsid w:val="00D026B8"/>
    <w:rsid w:val="00D02A3A"/>
    <w:rsid w:val="00D12485"/>
    <w:rsid w:val="00D347B0"/>
    <w:rsid w:val="00D35E62"/>
    <w:rsid w:val="00D4346D"/>
    <w:rsid w:val="00D503D6"/>
    <w:rsid w:val="00D842BF"/>
    <w:rsid w:val="00D951BC"/>
    <w:rsid w:val="00DC3D4A"/>
    <w:rsid w:val="00DC4E5D"/>
    <w:rsid w:val="00DE331D"/>
    <w:rsid w:val="00DE53D7"/>
    <w:rsid w:val="00E25E9F"/>
    <w:rsid w:val="00E448AF"/>
    <w:rsid w:val="00E76BCA"/>
    <w:rsid w:val="00E93923"/>
    <w:rsid w:val="00EB3C0B"/>
    <w:rsid w:val="00EC71D0"/>
    <w:rsid w:val="00EE72E0"/>
    <w:rsid w:val="00EF3765"/>
    <w:rsid w:val="00F141A4"/>
    <w:rsid w:val="00F33C23"/>
    <w:rsid w:val="00F4093D"/>
    <w:rsid w:val="00F5287B"/>
    <w:rsid w:val="00F72A41"/>
    <w:rsid w:val="00F85D45"/>
    <w:rsid w:val="00F8792B"/>
    <w:rsid w:val="00F92C9B"/>
    <w:rsid w:val="00FA011A"/>
    <w:rsid w:val="00FA6227"/>
    <w:rsid w:val="00FA786B"/>
    <w:rsid w:val="00FC6D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9422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B537B0-74FE-45D4-BE11-6139CFE91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2677</Words>
  <Characters>15264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Mária</cp:lastModifiedBy>
  <cp:revision>2</cp:revision>
  <cp:lastPrinted>2016-02-08T09:23:00Z</cp:lastPrinted>
  <dcterms:created xsi:type="dcterms:W3CDTF">2023-05-03T12:57:00Z</dcterms:created>
  <dcterms:modified xsi:type="dcterms:W3CDTF">2023-05-03T12:57:00Z</dcterms:modified>
</cp:coreProperties>
</file>