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AFFAF" w14:textId="77777777" w:rsidR="00E73CDF" w:rsidRPr="004B1420" w:rsidRDefault="00E73CDF" w:rsidP="000B082D">
      <w:pPr>
        <w:spacing w:line="360" w:lineRule="auto"/>
        <w:rPr>
          <w:b/>
          <w:bCs/>
          <w:sz w:val="24"/>
          <w:szCs w:val="24"/>
        </w:rPr>
      </w:pPr>
    </w:p>
    <w:p w14:paraId="689FA5ED" w14:textId="77777777" w:rsidR="008434FF" w:rsidRPr="004B1420" w:rsidRDefault="00FC3946" w:rsidP="008434FF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Poznámky</w:t>
      </w:r>
      <w:r w:rsidR="007A2E88" w:rsidRPr="004B1420">
        <w:rPr>
          <w:b/>
          <w:bCs/>
          <w:sz w:val="24"/>
          <w:szCs w:val="24"/>
        </w:rPr>
        <w:t xml:space="preserve"> </w:t>
      </w:r>
    </w:p>
    <w:p w14:paraId="4FAD6EA1" w14:textId="2E5E4F69" w:rsidR="00E73CDF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konsolidovanej účtovnej závierky</w:t>
      </w:r>
      <w:r w:rsidR="008434FF" w:rsidRPr="004B1420">
        <w:rPr>
          <w:b/>
          <w:bCs/>
          <w:sz w:val="24"/>
          <w:szCs w:val="24"/>
        </w:rPr>
        <w:t xml:space="preserve"> zostavenej k 31.12.</w:t>
      </w:r>
      <w:r w:rsidR="005D0BA5">
        <w:rPr>
          <w:b/>
          <w:bCs/>
          <w:sz w:val="24"/>
          <w:szCs w:val="24"/>
        </w:rPr>
        <w:t>2022</w:t>
      </w:r>
    </w:p>
    <w:p w14:paraId="4B7A0827" w14:textId="77777777" w:rsidR="00423928" w:rsidRPr="004B1420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 xml:space="preserve">účtovnej jednotky verejnej správy </w:t>
      </w:r>
    </w:p>
    <w:p w14:paraId="2397AF10" w14:textId="77777777" w:rsidR="00FC3946" w:rsidRPr="004B1420" w:rsidRDefault="008434FF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4B1420">
        <w:rPr>
          <w:b/>
          <w:bCs/>
          <w:sz w:val="24"/>
          <w:szCs w:val="24"/>
        </w:rPr>
        <w:t>o</w:t>
      </w:r>
      <w:r w:rsidR="00C60C99" w:rsidRPr="004B1420">
        <w:rPr>
          <w:b/>
          <w:bCs/>
          <w:sz w:val="24"/>
          <w:szCs w:val="24"/>
        </w:rPr>
        <w:t>bce Višňové</w:t>
      </w:r>
    </w:p>
    <w:p w14:paraId="0D23CC10" w14:textId="77777777" w:rsidR="00CF6600" w:rsidRPr="004B1420" w:rsidRDefault="00CF6600" w:rsidP="000B082D">
      <w:pPr>
        <w:spacing w:line="360" w:lineRule="auto"/>
        <w:rPr>
          <w:sz w:val="24"/>
          <w:szCs w:val="24"/>
        </w:rPr>
      </w:pPr>
    </w:p>
    <w:p w14:paraId="31582DB9" w14:textId="77777777" w:rsidR="00FC3946" w:rsidRPr="004B1420" w:rsidRDefault="00FC3946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Všeobecné údaje</w:t>
      </w:r>
    </w:p>
    <w:p w14:paraId="1EDED69E" w14:textId="77777777" w:rsidR="00EF314E" w:rsidRPr="004B1420" w:rsidRDefault="00EF314E" w:rsidP="00423928">
      <w:pPr>
        <w:spacing w:line="360" w:lineRule="auto"/>
        <w:jc w:val="center"/>
        <w:rPr>
          <w:sz w:val="24"/>
          <w:szCs w:val="24"/>
        </w:rPr>
      </w:pPr>
    </w:p>
    <w:p w14:paraId="65DC3F04" w14:textId="77777777" w:rsidR="00621E74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údaje</w:t>
      </w:r>
      <w:r w:rsidR="00C836D2" w:rsidRPr="004B1420">
        <w:rPr>
          <w:b/>
          <w:i/>
          <w:sz w:val="24"/>
          <w:szCs w:val="24"/>
        </w:rPr>
        <w:t xml:space="preserve"> o </w:t>
      </w:r>
      <w:r w:rsidRPr="004B1420">
        <w:rPr>
          <w:b/>
          <w:i/>
          <w:sz w:val="24"/>
          <w:szCs w:val="24"/>
        </w:rPr>
        <w:t xml:space="preserve"> </w:t>
      </w:r>
      <w:r w:rsidR="00C836D2" w:rsidRPr="004B1420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4B1420" w14:paraId="451B3CF6" w14:textId="77777777" w:rsidTr="00EE4A62">
        <w:tc>
          <w:tcPr>
            <w:tcW w:w="4781" w:type="dxa"/>
            <w:vAlign w:val="center"/>
          </w:tcPr>
          <w:p w14:paraId="4D6A7191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07939DD9" w14:textId="77777777" w:rsidR="00954436" w:rsidRPr="004B1420" w:rsidRDefault="00954436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Obec </w:t>
            </w:r>
            <w:r w:rsidR="00C60C99" w:rsidRPr="004B1420">
              <w:rPr>
                <w:sz w:val="24"/>
                <w:szCs w:val="24"/>
              </w:rPr>
              <w:t>Višňové</w:t>
            </w:r>
          </w:p>
        </w:tc>
      </w:tr>
      <w:tr w:rsidR="00954436" w:rsidRPr="004B1420" w14:paraId="438E0E62" w14:textId="77777777" w:rsidTr="00EE4A62">
        <w:tc>
          <w:tcPr>
            <w:tcW w:w="4781" w:type="dxa"/>
            <w:vAlign w:val="center"/>
          </w:tcPr>
          <w:p w14:paraId="40FE8CDF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006F293F" w14:textId="77777777" w:rsidR="00954436" w:rsidRPr="004B1420" w:rsidRDefault="00C60C99" w:rsidP="00BC56C6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556</w:t>
            </w:r>
            <w:r w:rsidR="00982482" w:rsidRPr="004B1420">
              <w:rPr>
                <w:sz w:val="24"/>
                <w:szCs w:val="24"/>
              </w:rPr>
              <w:t xml:space="preserve">; </w:t>
            </w:r>
            <w:r w:rsidRPr="004B1420">
              <w:rPr>
                <w:sz w:val="24"/>
                <w:szCs w:val="24"/>
              </w:rPr>
              <w:t>013 23 Višňové</w:t>
            </w:r>
          </w:p>
        </w:tc>
      </w:tr>
      <w:tr w:rsidR="00954436" w:rsidRPr="004B1420" w14:paraId="119BDC38" w14:textId="77777777" w:rsidTr="00EE4A62">
        <w:tc>
          <w:tcPr>
            <w:tcW w:w="4781" w:type="dxa"/>
            <w:vAlign w:val="center"/>
          </w:tcPr>
          <w:p w14:paraId="3BCA9DCB" w14:textId="77777777" w:rsidR="00954436" w:rsidRPr="004B1420" w:rsidRDefault="00954436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67145208" w14:textId="77777777" w:rsidR="00954436" w:rsidRPr="004B1420" w:rsidRDefault="005B0176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199</w:t>
            </w:r>
            <w:r w:rsidR="00C60C99" w:rsidRPr="004B1420">
              <w:rPr>
                <w:sz w:val="24"/>
                <w:szCs w:val="24"/>
              </w:rPr>
              <w:t>1</w:t>
            </w:r>
          </w:p>
        </w:tc>
      </w:tr>
    </w:tbl>
    <w:p w14:paraId="235C059F" w14:textId="77777777" w:rsidR="00C836D2" w:rsidRDefault="00C836D2" w:rsidP="00423928">
      <w:pPr>
        <w:spacing w:line="360" w:lineRule="auto"/>
        <w:rPr>
          <w:sz w:val="24"/>
          <w:szCs w:val="24"/>
        </w:rPr>
      </w:pPr>
    </w:p>
    <w:p w14:paraId="1C505DDC" w14:textId="77777777" w:rsidR="00895C0E" w:rsidRDefault="00895C0E" w:rsidP="0042392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Starostkou obce je JUDr. Marcela </w:t>
      </w:r>
      <w:proofErr w:type="spellStart"/>
      <w:r>
        <w:rPr>
          <w:sz w:val="24"/>
          <w:szCs w:val="24"/>
        </w:rPr>
        <w:t>Halaganová</w:t>
      </w:r>
      <w:proofErr w:type="spellEnd"/>
      <w:r w:rsidR="003B3383">
        <w:rPr>
          <w:sz w:val="24"/>
          <w:szCs w:val="24"/>
        </w:rPr>
        <w:t xml:space="preserve">  a zástupcom starostky je Ľubomír </w:t>
      </w:r>
      <w:proofErr w:type="spellStart"/>
      <w:r w:rsidR="003B3383">
        <w:rPr>
          <w:sz w:val="24"/>
          <w:szCs w:val="24"/>
        </w:rPr>
        <w:t>Furberger</w:t>
      </w:r>
      <w:proofErr w:type="spellEnd"/>
      <w:r>
        <w:rPr>
          <w:sz w:val="24"/>
          <w:szCs w:val="24"/>
        </w:rPr>
        <w:t>.</w:t>
      </w:r>
    </w:p>
    <w:p w14:paraId="522D8422" w14:textId="77777777" w:rsidR="00895C0E" w:rsidRPr="004B1420" w:rsidRDefault="00895C0E" w:rsidP="00423928">
      <w:pPr>
        <w:spacing w:line="360" w:lineRule="auto"/>
        <w:rPr>
          <w:sz w:val="24"/>
          <w:szCs w:val="24"/>
        </w:rPr>
      </w:pPr>
    </w:p>
    <w:p w14:paraId="3732E392" w14:textId="77777777" w:rsidR="00C836D2" w:rsidRPr="004B1420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Identifikačné úd</w:t>
      </w:r>
      <w:r w:rsidR="00FD13FE" w:rsidRPr="004B1420">
        <w:rPr>
          <w:b/>
          <w:i/>
          <w:sz w:val="24"/>
          <w:szCs w:val="24"/>
        </w:rPr>
        <w:t>aje o konsolidovanej  účtovnej  jednotke – rozpočtovej organizácii</w:t>
      </w:r>
      <w:r w:rsidRPr="004B1420">
        <w:rPr>
          <w:b/>
          <w:i/>
          <w:sz w:val="24"/>
          <w:szCs w:val="24"/>
        </w:rPr>
        <w:t xml:space="preserve"> v zriaďovateľskej pôsobnosti konsolidujú</w:t>
      </w:r>
      <w:r w:rsidR="00347A64" w:rsidRPr="004B1420">
        <w:rPr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B1420" w14:paraId="40F60B76" w14:textId="77777777" w:rsidTr="0096070D">
        <w:tc>
          <w:tcPr>
            <w:tcW w:w="4781" w:type="dxa"/>
            <w:vAlign w:val="center"/>
          </w:tcPr>
          <w:p w14:paraId="36511C00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0ABFC2C" w14:textId="77777777" w:rsidR="00C836D2" w:rsidRPr="004B1420" w:rsidRDefault="005E51BB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Z</w:t>
            </w:r>
            <w:r w:rsidR="005C61DF" w:rsidRPr="004B1420">
              <w:rPr>
                <w:sz w:val="24"/>
                <w:szCs w:val="24"/>
              </w:rPr>
              <w:t xml:space="preserve">ákladná škola </w:t>
            </w:r>
          </w:p>
        </w:tc>
      </w:tr>
      <w:tr w:rsidR="00C836D2" w:rsidRPr="004B1420" w14:paraId="3A720DA0" w14:textId="77777777" w:rsidTr="0096070D">
        <w:tc>
          <w:tcPr>
            <w:tcW w:w="4781" w:type="dxa"/>
            <w:vAlign w:val="center"/>
          </w:tcPr>
          <w:p w14:paraId="3A2281CA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58D9E6A4" w14:textId="77777777" w:rsidR="00C836D2" w:rsidRPr="004B1420" w:rsidRDefault="00C60C99" w:rsidP="000A64EE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č. 446; 013 23 Višňové</w:t>
            </w:r>
          </w:p>
        </w:tc>
      </w:tr>
      <w:tr w:rsidR="00C836D2" w:rsidRPr="004B1420" w14:paraId="6573DDF6" w14:textId="77777777" w:rsidTr="0096070D">
        <w:tc>
          <w:tcPr>
            <w:tcW w:w="4781" w:type="dxa"/>
            <w:vAlign w:val="center"/>
          </w:tcPr>
          <w:p w14:paraId="44818A1E" w14:textId="77777777" w:rsidR="00C836D2" w:rsidRPr="004B1420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Dátum založenia</w:t>
            </w:r>
            <w:r w:rsidR="00162730" w:rsidRPr="004B1420">
              <w:rPr>
                <w:sz w:val="24"/>
                <w:szCs w:val="24"/>
              </w:rPr>
              <w:t xml:space="preserve"> </w:t>
            </w:r>
            <w:r w:rsidRPr="004B1420">
              <w:rPr>
                <w:sz w:val="24"/>
                <w:szCs w:val="24"/>
              </w:rPr>
              <w:t>konsolid</w:t>
            </w:r>
            <w:r w:rsidR="00162730" w:rsidRPr="004B1420">
              <w:rPr>
                <w:sz w:val="24"/>
                <w:szCs w:val="24"/>
              </w:rPr>
              <w:t>ovanej</w:t>
            </w:r>
            <w:r w:rsidRPr="004B1420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89C7651" w14:textId="77777777" w:rsidR="00C836D2" w:rsidRPr="004B1420" w:rsidRDefault="000A64EE" w:rsidP="005E51BB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>1.</w:t>
            </w:r>
            <w:r w:rsidR="00C60C99" w:rsidRPr="004B1420">
              <w:rPr>
                <w:sz w:val="24"/>
                <w:szCs w:val="24"/>
              </w:rPr>
              <w:t>7</w:t>
            </w:r>
            <w:r w:rsidR="00982482" w:rsidRPr="004B1420">
              <w:rPr>
                <w:sz w:val="24"/>
                <w:szCs w:val="24"/>
              </w:rPr>
              <w:t>.2002</w:t>
            </w:r>
          </w:p>
        </w:tc>
      </w:tr>
    </w:tbl>
    <w:p w14:paraId="29170CB9" w14:textId="77777777" w:rsidR="00C836D2" w:rsidRPr="004B1420" w:rsidRDefault="00C836D2" w:rsidP="00423928">
      <w:pPr>
        <w:spacing w:line="360" w:lineRule="auto"/>
        <w:rPr>
          <w:sz w:val="24"/>
          <w:szCs w:val="24"/>
        </w:rPr>
      </w:pPr>
    </w:p>
    <w:p w14:paraId="744FCD53" w14:textId="77777777" w:rsidR="003347AA" w:rsidRPr="004B1420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Informácie o</w:t>
      </w:r>
      <w:r w:rsidR="00883949" w:rsidRPr="004B1420">
        <w:rPr>
          <w:b/>
          <w:i/>
          <w:sz w:val="24"/>
          <w:szCs w:val="24"/>
        </w:rPr>
        <w:t> zamestnancoch konsolidovaného celku</w:t>
      </w:r>
      <w:r w:rsidRPr="004B1420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B1420" w14:paraId="593D4B97" w14:textId="77777777" w:rsidTr="00EE4A62">
        <w:tc>
          <w:tcPr>
            <w:tcW w:w="4781" w:type="dxa"/>
            <w:vAlign w:val="center"/>
          </w:tcPr>
          <w:p w14:paraId="3484EB3B" w14:textId="77777777" w:rsidR="003347AA" w:rsidRPr="004B1420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Priemerný počet zamestnancov </w:t>
            </w:r>
            <w:r w:rsidR="005C61DF" w:rsidRPr="004B1420">
              <w:rPr>
                <w:sz w:val="24"/>
                <w:szCs w:val="24"/>
              </w:rPr>
              <w:t xml:space="preserve"> konsolidovaného celku </w:t>
            </w:r>
            <w:r w:rsidRPr="004B1420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A40F67F" w14:textId="759F654B" w:rsidR="003347AA" w:rsidRPr="00895C0E" w:rsidRDefault="0060623E" w:rsidP="00423928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895C0E">
              <w:rPr>
                <w:color w:val="000000"/>
                <w:sz w:val="24"/>
                <w:szCs w:val="24"/>
              </w:rPr>
              <w:t xml:space="preserve"> </w:t>
            </w:r>
            <w:r w:rsidR="00964F60">
              <w:rPr>
                <w:color w:val="000000"/>
                <w:sz w:val="24"/>
                <w:szCs w:val="24"/>
              </w:rPr>
              <w:t>72,77</w:t>
            </w:r>
            <w:r w:rsidR="00895C0E">
              <w:rPr>
                <w:color w:val="000000"/>
                <w:sz w:val="24"/>
                <w:szCs w:val="24"/>
              </w:rPr>
              <w:t xml:space="preserve"> </w:t>
            </w:r>
            <w:r w:rsidRPr="00895C0E">
              <w:rPr>
                <w:color w:val="000000"/>
                <w:sz w:val="24"/>
                <w:szCs w:val="24"/>
              </w:rPr>
              <w:t xml:space="preserve">(v roku </w:t>
            </w:r>
            <w:r w:rsidR="005D0BA5">
              <w:rPr>
                <w:color w:val="000000"/>
                <w:sz w:val="24"/>
                <w:szCs w:val="24"/>
              </w:rPr>
              <w:t>2021</w:t>
            </w:r>
            <w:r w:rsidRPr="00895C0E">
              <w:rPr>
                <w:color w:val="000000"/>
                <w:sz w:val="24"/>
                <w:szCs w:val="24"/>
              </w:rPr>
              <w:t xml:space="preserve"> to bolo </w:t>
            </w:r>
            <w:r w:rsidR="00E4249E">
              <w:rPr>
                <w:color w:val="000000"/>
                <w:sz w:val="24"/>
                <w:szCs w:val="24"/>
              </w:rPr>
              <w:t>61,1</w:t>
            </w:r>
            <w:r w:rsidRPr="00895C0E">
              <w:rPr>
                <w:color w:val="000000"/>
                <w:sz w:val="24"/>
                <w:szCs w:val="24"/>
              </w:rPr>
              <w:t>)</w:t>
            </w:r>
          </w:p>
        </w:tc>
      </w:tr>
      <w:tr w:rsidR="003347AA" w:rsidRPr="004B1420" w14:paraId="609D5AE9" w14:textId="77777777" w:rsidTr="00EE4A62">
        <w:tc>
          <w:tcPr>
            <w:tcW w:w="4781" w:type="dxa"/>
            <w:vAlign w:val="center"/>
          </w:tcPr>
          <w:p w14:paraId="1F89B773" w14:textId="77777777" w:rsidR="003347AA" w:rsidRPr="004B1420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4B1420">
              <w:rPr>
                <w:sz w:val="24"/>
                <w:szCs w:val="24"/>
              </w:rPr>
              <w:t xml:space="preserve"> z toho : Počet  vedúcich </w:t>
            </w:r>
            <w:r w:rsidR="004C4C7A" w:rsidRPr="004B142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14F7738" w14:textId="77777777" w:rsidR="003347AA" w:rsidRPr="00895C0E" w:rsidRDefault="00305002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60623E" w:rsidRPr="00895C0E">
              <w:rPr>
                <w:color w:val="000000"/>
                <w:sz w:val="24"/>
                <w:szCs w:val="24"/>
              </w:rPr>
              <w:t xml:space="preserve"> (nenastala medziročná zmena)</w:t>
            </w:r>
          </w:p>
        </w:tc>
      </w:tr>
    </w:tbl>
    <w:p w14:paraId="0FB58600" w14:textId="77777777" w:rsidR="0060060A" w:rsidRPr="004B1420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41E2556A" w14:textId="2AB02D21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22F38BD1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478F43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500256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7686F8" w14:textId="2A671B72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lastRenderedPageBreak/>
        <w:t xml:space="preserve">Konsolidovaná účtovná závierka k 31. decembru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E2496F5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C01E0D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214DCBE4" w14:textId="77777777" w:rsidR="008434FF" w:rsidRPr="004B1420" w:rsidRDefault="008434FF" w:rsidP="008434FF">
      <w:pPr>
        <w:spacing w:line="360" w:lineRule="auto"/>
        <w:rPr>
          <w:b/>
          <w:i/>
          <w:sz w:val="24"/>
          <w:szCs w:val="24"/>
        </w:rPr>
      </w:pPr>
    </w:p>
    <w:p w14:paraId="4093A45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7B14BED9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5EA86D6" w14:textId="77777777" w:rsidR="004B1420" w:rsidRPr="008660B4" w:rsidRDefault="004B1420" w:rsidP="004B1420">
      <w:pPr>
        <w:pStyle w:val="odstavec"/>
        <w:shd w:val="clear" w:color="auto" w:fill="FFFFFF" w:themeFill="background1"/>
        <w:rPr>
          <w:rFonts w:ascii="Times New Roman" w:hAnsi="Times New Roman" w:cs="Times New Roman"/>
          <w:sz w:val="24"/>
          <w:szCs w:val="24"/>
        </w:rPr>
      </w:pPr>
      <w:r w:rsidRPr="008660B4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7143B142" w14:textId="77777777" w:rsidR="004B1420" w:rsidRDefault="004B1420" w:rsidP="008434FF">
      <w:pPr>
        <w:spacing w:line="360" w:lineRule="auto"/>
        <w:rPr>
          <w:sz w:val="24"/>
          <w:szCs w:val="24"/>
        </w:rPr>
      </w:pPr>
    </w:p>
    <w:p w14:paraId="4CF411EF" w14:textId="77777777" w:rsidR="008434FF" w:rsidRPr="004B1420" w:rsidRDefault="008434FF" w:rsidP="004B1420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Medzi účtovnými jednotkami konsolidovaného celku neboli uskutočnené transakcie z dôvodu predaja majetku.</w:t>
      </w:r>
    </w:p>
    <w:p w14:paraId="4A60D976" w14:textId="77777777" w:rsidR="008434FF" w:rsidRPr="004B1420" w:rsidRDefault="008434FF" w:rsidP="004B1420">
      <w:pPr>
        <w:spacing w:line="360" w:lineRule="auto"/>
        <w:jc w:val="both"/>
        <w:rPr>
          <w:b/>
          <w:i/>
          <w:sz w:val="24"/>
          <w:szCs w:val="24"/>
        </w:rPr>
      </w:pPr>
    </w:p>
    <w:p w14:paraId="00836354" w14:textId="77777777" w:rsidR="008434FF" w:rsidRPr="004B1420" w:rsidRDefault="008434FF" w:rsidP="008434FF">
      <w:pPr>
        <w:spacing w:line="360" w:lineRule="auto"/>
        <w:jc w:val="both"/>
        <w:rPr>
          <w:b/>
          <w:sz w:val="24"/>
          <w:szCs w:val="24"/>
        </w:rPr>
      </w:pPr>
      <w:r w:rsidRPr="004B1420">
        <w:rPr>
          <w:b/>
          <w:sz w:val="24"/>
          <w:szCs w:val="24"/>
        </w:rPr>
        <w:t>Informácie o metódach oceňovania použitých pri ocenení jednotlivých položiek konsolidovanej účtovnej závierky:</w:t>
      </w:r>
    </w:p>
    <w:p w14:paraId="4B8650BA" w14:textId="77777777" w:rsidR="008434FF" w:rsidRPr="004B1420" w:rsidRDefault="008434FF" w:rsidP="008434FF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AD3C6C9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4E7CB2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297E02CF" w14:textId="77777777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623E875A" w14:textId="77777777" w:rsidR="00A13B23" w:rsidRPr="004E7CB2" w:rsidRDefault="00A13B23" w:rsidP="00A13B23">
      <w:pPr>
        <w:tabs>
          <w:tab w:val="num" w:pos="540"/>
        </w:tabs>
        <w:spacing w:line="360" w:lineRule="auto"/>
        <w:jc w:val="both"/>
        <w:rPr>
          <w:sz w:val="24"/>
          <w:szCs w:val="24"/>
        </w:rPr>
      </w:pPr>
      <w:r w:rsidRPr="004E7CB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13DB84D4" w14:textId="77777777" w:rsidR="00A13B23" w:rsidRPr="008660B4" w:rsidRDefault="00A13B23" w:rsidP="00A13B23">
      <w:pPr>
        <w:pStyle w:val="Default"/>
        <w:spacing w:line="360" w:lineRule="auto"/>
        <w:jc w:val="both"/>
      </w:pPr>
      <w:r w:rsidRPr="008660B4"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28C5E50D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67837987" w14:textId="0EF359BA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pri ich nad</w:t>
      </w:r>
      <w:r>
        <w:rPr>
          <w:rFonts w:ascii="Times New Roman" w:hAnsi="Times New Roman" w:cs="Times New Roman"/>
          <w:sz w:val="24"/>
          <w:szCs w:val="24"/>
        </w:rPr>
        <w:t xml:space="preserve">obudnutí obstarávacími cenami, </w:t>
      </w:r>
      <w:r w:rsidRPr="004E7CB2">
        <w:rPr>
          <w:rFonts w:ascii="Times New Roman" w:hAnsi="Times New Roman" w:cs="Times New Roman"/>
          <w:sz w:val="24"/>
          <w:szCs w:val="24"/>
        </w:rPr>
        <w:t>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 xml:space="preserve">vrátane nákladov súvisiacich s obstaraním. </w:t>
      </w:r>
    </w:p>
    <w:p w14:paraId="177C0EAC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39DA18F1" w14:textId="4AF0EB34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4E7CB2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28A1EDBD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7EFBBAC6" w14:textId="0D4B9BBA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4E7CB2">
        <w:rPr>
          <w:rFonts w:ascii="Times New Roman" w:hAnsi="Times New Roman" w:cs="Times New Roman"/>
          <w:sz w:val="24"/>
          <w:szCs w:val="24"/>
        </w:rPr>
        <w:t>pri ich vzniku sa oceňujú menovitou hodnotou. Pohľadávky pri odplatnom nadobudnutí sa oceňujú obstarávacou cenou, 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7CB2">
        <w:rPr>
          <w:rFonts w:ascii="Times New Roman" w:hAnsi="Times New Roman" w:cs="Times New Roman"/>
          <w:sz w:val="24"/>
          <w:szCs w:val="24"/>
        </w:rPr>
        <w:t>j. vrátane nákladov súvisiacich s obstaraním. Toto ocenenie sa znižuje o pochybné,  nedobytným pohľadávky a o pohľadávky, pri ktorých existuje riziko nevymožiteľnosti.</w:t>
      </w:r>
    </w:p>
    <w:p w14:paraId="56AE6B3D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1A394D58" w14:textId="672A23DB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5FF3EC0E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2358F5EC" w14:textId="7C54E576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2C2FD363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26DF271E" w14:textId="2BB3CF98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4E7CB2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78A866A2" w14:textId="77777777" w:rsidR="005D0BA5" w:rsidRDefault="005D0BA5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9EC6F35" w14:textId="41CD3649" w:rsidR="00A13B23" w:rsidRPr="004E7CB2" w:rsidRDefault="00A13B23" w:rsidP="00A13B2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E7CB2">
        <w:rPr>
          <w:rFonts w:ascii="Times New Roman" w:hAnsi="Times New Roman" w:cs="Times New Roman"/>
          <w:sz w:val="24"/>
          <w:szCs w:val="24"/>
        </w:rPr>
        <w:t xml:space="preserve">Účty </w:t>
      </w:r>
      <w:r w:rsidRPr="004E7CB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4E7CB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5E731EC4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01702F3B" w14:textId="77777777" w:rsidR="000B4C49" w:rsidRDefault="000B4C49" w:rsidP="004B1420">
      <w:pPr>
        <w:spacing w:line="360" w:lineRule="auto"/>
        <w:rPr>
          <w:b/>
          <w:caps/>
          <w:sz w:val="24"/>
          <w:szCs w:val="24"/>
        </w:rPr>
      </w:pPr>
    </w:p>
    <w:p w14:paraId="47D09EBC" w14:textId="77777777" w:rsidR="00C85B98" w:rsidRPr="004B1420" w:rsidRDefault="00C85B98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 metódach a postupoch konsolidácie</w:t>
      </w:r>
    </w:p>
    <w:p w14:paraId="296663E6" w14:textId="77777777" w:rsidR="0060623E" w:rsidRPr="004B1420" w:rsidRDefault="0060623E" w:rsidP="00423928">
      <w:pPr>
        <w:spacing w:line="360" w:lineRule="auto"/>
        <w:jc w:val="center"/>
        <w:rPr>
          <w:b/>
          <w:caps/>
          <w:sz w:val="24"/>
          <w:szCs w:val="24"/>
        </w:rPr>
      </w:pPr>
    </w:p>
    <w:p w14:paraId="58132613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 xml:space="preserve">Konsolidovaná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účtovná </w:t>
      </w:r>
      <w:r w:rsidR="000A64EE" w:rsidRPr="004B1420">
        <w:rPr>
          <w:sz w:val="24"/>
          <w:szCs w:val="24"/>
        </w:rPr>
        <w:t xml:space="preserve"> </w:t>
      </w:r>
      <w:r w:rsidRPr="004B1420">
        <w:rPr>
          <w:sz w:val="24"/>
          <w:szCs w:val="24"/>
        </w:rPr>
        <w:t xml:space="preserve">závierka 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>Obce</w:t>
      </w:r>
      <w:r w:rsidR="000A64EE" w:rsidRPr="004B1420">
        <w:rPr>
          <w:sz w:val="24"/>
          <w:szCs w:val="24"/>
        </w:rPr>
        <w:t xml:space="preserve"> </w:t>
      </w:r>
      <w:r w:rsidR="00EB3347" w:rsidRPr="004B1420">
        <w:rPr>
          <w:sz w:val="24"/>
          <w:szCs w:val="24"/>
        </w:rPr>
        <w:t xml:space="preserve"> </w:t>
      </w:r>
      <w:r w:rsidR="00C60C99" w:rsidRPr="004B1420">
        <w:rPr>
          <w:sz w:val="24"/>
          <w:szCs w:val="24"/>
        </w:rPr>
        <w:t>Višňové</w:t>
      </w:r>
      <w:r w:rsidR="000A64EE" w:rsidRPr="004B1420">
        <w:rPr>
          <w:sz w:val="24"/>
          <w:szCs w:val="24"/>
        </w:rPr>
        <w:t xml:space="preserve"> </w:t>
      </w:r>
      <w:r w:rsidR="008D40F6" w:rsidRPr="004B1420">
        <w:rPr>
          <w:sz w:val="24"/>
          <w:szCs w:val="24"/>
        </w:rPr>
        <w:t xml:space="preserve"> bola zostavená v súlade </w:t>
      </w:r>
      <w:r w:rsidR="000B082D" w:rsidRPr="004B1420">
        <w:rPr>
          <w:sz w:val="24"/>
          <w:szCs w:val="24"/>
        </w:rPr>
        <w:t>so zákonom</w:t>
      </w:r>
      <w:r w:rsidR="00C82159" w:rsidRPr="004B1420">
        <w:rPr>
          <w:sz w:val="24"/>
          <w:szCs w:val="24"/>
        </w:rPr>
        <w:t xml:space="preserve"> </w:t>
      </w:r>
      <w:r w:rsidR="000A64EE" w:rsidRPr="004B1420">
        <w:rPr>
          <w:sz w:val="24"/>
          <w:szCs w:val="24"/>
        </w:rPr>
        <w:t xml:space="preserve">                              </w:t>
      </w:r>
      <w:r w:rsidR="008D40F6" w:rsidRPr="004B1420">
        <w:rPr>
          <w:sz w:val="24"/>
          <w:szCs w:val="24"/>
        </w:rPr>
        <w:t xml:space="preserve">č. 431/2002 Z. z. o účtovníctve v znení neskorších predpisov </w:t>
      </w:r>
      <w:r w:rsidR="00C82159" w:rsidRPr="004B1420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4B1420">
        <w:rPr>
          <w:sz w:val="24"/>
          <w:szCs w:val="24"/>
        </w:rPr>
        <w:t xml:space="preserve"> v znení neskorších predpisov</w:t>
      </w:r>
      <w:r w:rsidR="00C82159" w:rsidRPr="004B1420">
        <w:rPr>
          <w:sz w:val="24"/>
          <w:szCs w:val="24"/>
        </w:rPr>
        <w:t>.</w:t>
      </w:r>
    </w:p>
    <w:p w14:paraId="71A89797" w14:textId="77777777" w:rsidR="00DE59D4" w:rsidRPr="004B1420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BCC8340" w14:textId="77777777" w:rsidR="00C82159" w:rsidRPr="004B1420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4B1420"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4B1420" w14:paraId="475E105C" w14:textId="77777777" w:rsidTr="00D818B3">
        <w:tc>
          <w:tcPr>
            <w:tcW w:w="5100" w:type="dxa"/>
          </w:tcPr>
          <w:p w14:paraId="1FD410C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25949D1A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515BBD1F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47731D76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63E117C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36317ED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23DAD751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 xml:space="preserve">Metóda </w:t>
            </w:r>
          </w:p>
          <w:p w14:paraId="1D830B88" w14:textId="77777777" w:rsidR="00C82159" w:rsidRPr="004B1420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4B1420" w14:paraId="7D70E068" w14:textId="77777777" w:rsidTr="00D818B3">
        <w:tc>
          <w:tcPr>
            <w:tcW w:w="5100" w:type="dxa"/>
          </w:tcPr>
          <w:p w14:paraId="7EA67CD9" w14:textId="77777777" w:rsidR="00C82159" w:rsidRPr="004B1420" w:rsidRDefault="009E66EE" w:rsidP="00EC427C">
            <w:pPr>
              <w:spacing w:line="360" w:lineRule="auto"/>
              <w:jc w:val="center"/>
              <w:rPr>
                <w:i/>
                <w:color w:val="0070C0"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Z</w:t>
            </w:r>
            <w:r w:rsidR="005C61DF" w:rsidRPr="004B1420">
              <w:rPr>
                <w:i/>
                <w:sz w:val="24"/>
                <w:szCs w:val="24"/>
              </w:rPr>
              <w:t xml:space="preserve">ákladná škola </w:t>
            </w:r>
            <w:r w:rsidR="00C60C99" w:rsidRPr="004B1420">
              <w:rPr>
                <w:i/>
                <w:sz w:val="24"/>
                <w:szCs w:val="24"/>
              </w:rPr>
              <w:t>s materskou školou</w:t>
            </w:r>
          </w:p>
        </w:tc>
        <w:tc>
          <w:tcPr>
            <w:tcW w:w="1537" w:type="dxa"/>
          </w:tcPr>
          <w:p w14:paraId="54109275" w14:textId="77777777" w:rsidR="00C82159" w:rsidRPr="004B1420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4B1420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1ACF75A3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14:paraId="23E0AD9B" w14:textId="77777777" w:rsidR="00C82159" w:rsidRPr="004B1420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6E5DF276" w14:textId="77777777" w:rsidR="004B1420" w:rsidRDefault="004B1420" w:rsidP="00C82159">
      <w:pPr>
        <w:spacing w:line="360" w:lineRule="auto"/>
        <w:jc w:val="both"/>
        <w:rPr>
          <w:sz w:val="24"/>
          <w:szCs w:val="24"/>
        </w:rPr>
      </w:pPr>
    </w:p>
    <w:p w14:paraId="276AE5B3" w14:textId="4AFAD0AE" w:rsidR="005D0BA5" w:rsidRPr="005D0BA5" w:rsidRDefault="00447F0F" w:rsidP="00C82159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Metóda úpln</w:t>
      </w:r>
      <w:r w:rsidR="00347A64" w:rsidRPr="004B1420">
        <w:rPr>
          <w:sz w:val="24"/>
          <w:szCs w:val="24"/>
        </w:rPr>
        <w:t>ej konsolidácie bola použitá pri</w:t>
      </w:r>
      <w:r w:rsidR="00FD13FE" w:rsidRPr="004B1420">
        <w:rPr>
          <w:sz w:val="24"/>
          <w:szCs w:val="24"/>
        </w:rPr>
        <w:t xml:space="preserve"> dcérskej účtovnej jednotke</w:t>
      </w:r>
      <w:r w:rsidRPr="004B1420">
        <w:rPr>
          <w:sz w:val="24"/>
          <w:szCs w:val="24"/>
        </w:rPr>
        <w:t>.</w:t>
      </w:r>
    </w:p>
    <w:p w14:paraId="59E40FDD" w14:textId="77777777" w:rsidR="004B1420" w:rsidRDefault="004B1420" w:rsidP="00423928">
      <w:pPr>
        <w:spacing w:line="360" w:lineRule="auto"/>
        <w:jc w:val="center"/>
        <w:rPr>
          <w:b/>
          <w:sz w:val="24"/>
          <w:szCs w:val="24"/>
        </w:rPr>
      </w:pPr>
    </w:p>
    <w:p w14:paraId="1D4164FC" w14:textId="77777777" w:rsidR="00A4312C" w:rsidRPr="004B1420" w:rsidRDefault="004A7847" w:rsidP="004B1420">
      <w:pPr>
        <w:spacing w:line="360" w:lineRule="auto"/>
        <w:rPr>
          <w:b/>
          <w:caps/>
          <w:sz w:val="24"/>
          <w:szCs w:val="24"/>
        </w:rPr>
      </w:pPr>
      <w:r w:rsidRPr="004B1420">
        <w:rPr>
          <w:b/>
          <w:caps/>
          <w:sz w:val="24"/>
          <w:szCs w:val="24"/>
        </w:rPr>
        <w:t>Informácie o</w:t>
      </w:r>
      <w:r w:rsidR="00CE5157" w:rsidRPr="004B1420">
        <w:rPr>
          <w:b/>
          <w:caps/>
          <w:sz w:val="24"/>
          <w:szCs w:val="24"/>
        </w:rPr>
        <w:t xml:space="preserve"> údajoch </w:t>
      </w:r>
      <w:r w:rsidR="00AA4068" w:rsidRPr="004B1420">
        <w:rPr>
          <w:b/>
          <w:caps/>
          <w:sz w:val="24"/>
          <w:szCs w:val="24"/>
        </w:rPr>
        <w:t>aktív a pasív</w:t>
      </w:r>
    </w:p>
    <w:p w14:paraId="70CBC6E6" w14:textId="77777777" w:rsidR="0060623E" w:rsidRPr="004B1420" w:rsidRDefault="0060623E" w:rsidP="00423928">
      <w:pPr>
        <w:spacing w:line="360" w:lineRule="auto"/>
        <w:jc w:val="center"/>
        <w:rPr>
          <w:b/>
          <w:sz w:val="24"/>
          <w:szCs w:val="24"/>
        </w:rPr>
      </w:pPr>
    </w:p>
    <w:p w14:paraId="549A5DF7" w14:textId="1A9C4E4D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do </w:t>
      </w:r>
      <w:r w:rsid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143D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4B1420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4B1420">
        <w:rPr>
          <w:rFonts w:ascii="Times New Roman" w:hAnsi="Times New Roman" w:cs="Times New Roman"/>
          <w:i/>
          <w:sz w:val="24"/>
          <w:szCs w:val="24"/>
        </w:rPr>
        <w:t xml:space="preserve"> Poznámok</w:t>
      </w:r>
      <w:r w:rsidRPr="004B1420">
        <w:rPr>
          <w:rFonts w:ascii="Times New Roman" w:hAnsi="Times New Roman" w:cs="Times New Roman"/>
          <w:i/>
          <w:sz w:val="24"/>
          <w:szCs w:val="24"/>
        </w:rPr>
        <w:t>.</w:t>
      </w:r>
    </w:p>
    <w:p w14:paraId="4113A2AC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9548770" w14:textId="5401AC85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>V rámci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dlhodobého finančného</w:t>
      </w:r>
      <w:r w:rsidRPr="004B1420">
        <w:rPr>
          <w:rFonts w:ascii="Times New Roman" w:hAnsi="Times New Roman" w:cs="Times New Roman"/>
          <w:sz w:val="24"/>
          <w:szCs w:val="24"/>
        </w:rPr>
        <w:t xml:space="preserve"> majetku vykazuje konsolidovaný celok</w:t>
      </w:r>
      <w:r w:rsidRPr="004B1420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k 31.12.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4B1420">
        <w:rPr>
          <w:rFonts w:ascii="Times New Roman" w:hAnsi="Times New Roman" w:cs="Times New Roman"/>
          <w:sz w:val="24"/>
          <w:szCs w:val="24"/>
        </w:rPr>
        <w:t xml:space="preserve"> hodnotu                     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426 491,50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FC50EB" w:rsidRPr="004B1420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akcie SVK a.</w:t>
      </w:r>
      <w:r w:rsidR="006143D2">
        <w:rPr>
          <w:rFonts w:ascii="Times New Roman" w:hAnsi="Times New Roman" w:cs="Times New Roman"/>
          <w:sz w:val="24"/>
          <w:szCs w:val="24"/>
        </w:rPr>
        <w:t xml:space="preserve"> 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s. (nenastala zmena oproti roku </w:t>
      </w:r>
      <w:r w:rsidR="005D0BA5">
        <w:rPr>
          <w:rFonts w:ascii="Times New Roman" w:hAnsi="Times New Roman" w:cs="Times New Roman"/>
          <w:sz w:val="24"/>
          <w:szCs w:val="24"/>
        </w:rPr>
        <w:t>2021</w:t>
      </w:r>
      <w:r w:rsidR="0060623E" w:rsidRPr="004B1420">
        <w:rPr>
          <w:rFonts w:ascii="Times New Roman" w:hAnsi="Times New Roman" w:cs="Times New Roman"/>
          <w:sz w:val="24"/>
          <w:szCs w:val="24"/>
        </w:rPr>
        <w:t>)</w:t>
      </w:r>
      <w:r w:rsidRPr="004B1420">
        <w:rPr>
          <w:rFonts w:ascii="Times New Roman" w:hAnsi="Times New Roman" w:cs="Times New Roman"/>
          <w:sz w:val="24"/>
          <w:szCs w:val="24"/>
        </w:rPr>
        <w:t>.</w:t>
      </w:r>
    </w:p>
    <w:p w14:paraId="2ADC9D32" w14:textId="77777777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C8741E8" w14:textId="7171F489" w:rsidR="000E3F03" w:rsidRPr="004B1420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4B1420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964F60">
        <w:rPr>
          <w:rFonts w:ascii="Times New Roman" w:hAnsi="Times New Roman" w:cs="Times New Roman"/>
          <w:sz w:val="24"/>
          <w:szCs w:val="24"/>
        </w:rPr>
        <w:t>2 255 826,18</w:t>
      </w:r>
      <w:r w:rsidR="009F6A88">
        <w:rPr>
          <w:rFonts w:ascii="Times New Roman" w:hAnsi="Times New Roman" w:cs="Times New Roman"/>
          <w:sz w:val="24"/>
          <w:szCs w:val="24"/>
        </w:rPr>
        <w:t xml:space="preserve"> </w:t>
      </w:r>
      <w:r w:rsidRPr="004B1420">
        <w:rPr>
          <w:rFonts w:ascii="Times New Roman" w:hAnsi="Times New Roman" w:cs="Times New Roman"/>
          <w:sz w:val="24"/>
          <w:szCs w:val="24"/>
        </w:rPr>
        <w:t>eur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(v roku </w:t>
      </w:r>
      <w:r w:rsidR="005D0BA5">
        <w:rPr>
          <w:rFonts w:ascii="Times New Roman" w:hAnsi="Times New Roman" w:cs="Times New Roman"/>
          <w:sz w:val="24"/>
          <w:szCs w:val="24"/>
        </w:rPr>
        <w:t>2021</w:t>
      </w:r>
      <w:r w:rsidR="0060623E" w:rsidRPr="004B1420">
        <w:rPr>
          <w:rFonts w:ascii="Times New Roman" w:hAnsi="Times New Roman" w:cs="Times New Roman"/>
          <w:sz w:val="24"/>
          <w:szCs w:val="24"/>
        </w:rPr>
        <w:t xml:space="preserve"> to bolo </w:t>
      </w:r>
      <w:r w:rsidR="005D0BA5">
        <w:rPr>
          <w:rFonts w:ascii="Times New Roman" w:hAnsi="Times New Roman" w:cs="Times New Roman"/>
          <w:sz w:val="24"/>
          <w:szCs w:val="24"/>
        </w:rPr>
        <w:t xml:space="preserve">2 147 842,98 </w:t>
      </w:r>
      <w:r w:rsidR="00E01A6A">
        <w:rPr>
          <w:rFonts w:ascii="Times New Roman" w:hAnsi="Times New Roman" w:cs="Times New Roman"/>
          <w:sz w:val="24"/>
          <w:szCs w:val="24"/>
        </w:rPr>
        <w:t>eur)</w:t>
      </w:r>
      <w:r w:rsidR="003B7E91">
        <w:rPr>
          <w:rFonts w:ascii="Times New Roman" w:hAnsi="Times New Roman" w:cs="Times New Roman"/>
          <w:sz w:val="24"/>
          <w:szCs w:val="24"/>
        </w:rPr>
        <w:t>,</w:t>
      </w:r>
    </w:p>
    <w:p w14:paraId="1BF84AB5" w14:textId="77777777" w:rsidR="004B1420" w:rsidRDefault="004B1420" w:rsidP="000E3F03">
      <w:pPr>
        <w:spacing w:line="360" w:lineRule="auto"/>
        <w:jc w:val="both"/>
        <w:rPr>
          <w:sz w:val="24"/>
          <w:szCs w:val="24"/>
        </w:rPr>
      </w:pPr>
    </w:p>
    <w:p w14:paraId="1F56CB1C" w14:textId="77777777" w:rsidR="000E3F03" w:rsidRPr="004B1420" w:rsidRDefault="000E3F03" w:rsidP="000E3F03">
      <w:pPr>
        <w:spacing w:line="360" w:lineRule="auto"/>
        <w:jc w:val="both"/>
        <w:rPr>
          <w:sz w:val="24"/>
          <w:szCs w:val="24"/>
        </w:rPr>
      </w:pPr>
      <w:r w:rsidRPr="004B1420">
        <w:rPr>
          <w:sz w:val="24"/>
          <w:szCs w:val="24"/>
        </w:rPr>
        <w:t>Prehľad záväzkov podľa splatnosti je uvedený v tabuľkovej časti.</w:t>
      </w:r>
    </w:p>
    <w:p w14:paraId="5FBAC457" w14:textId="77777777" w:rsidR="000E3F03" w:rsidRDefault="000E3F03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B0B2F46" w14:textId="77777777" w:rsidR="000B4C49" w:rsidRDefault="000B4C49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caps/>
          <w:sz w:val="24"/>
          <w:szCs w:val="24"/>
        </w:rPr>
      </w:pPr>
    </w:p>
    <w:p w14:paraId="172158F7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b/>
          <w:caps/>
          <w:sz w:val="24"/>
          <w:szCs w:val="24"/>
        </w:rPr>
      </w:pPr>
      <w:r w:rsidRPr="008660B4">
        <w:rPr>
          <w:rFonts w:eastAsia="Calibri"/>
          <w:b/>
          <w:caps/>
          <w:sz w:val="24"/>
          <w:szCs w:val="24"/>
        </w:rPr>
        <w:t>Informácie o výnosoch a nákladoch</w:t>
      </w:r>
    </w:p>
    <w:p w14:paraId="755EA89C" w14:textId="77777777" w:rsidR="004B1420" w:rsidRPr="008660B4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4B77614E" w14:textId="41FA3211" w:rsidR="004B1420" w:rsidRDefault="004B1420" w:rsidP="004B142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</w:t>
      </w:r>
      <w:r w:rsidR="00964F60">
        <w:rPr>
          <w:rFonts w:eastAsia="Calibri"/>
          <w:sz w:val="24"/>
          <w:szCs w:val="24"/>
        </w:rPr>
        <w:t>1 453 378</w:t>
      </w:r>
      <w:r w:rsidR="002122B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 xml:space="preserve">eur (v roku </w:t>
      </w:r>
      <w:r w:rsidR="005D0BA5">
        <w:rPr>
          <w:rFonts w:eastAsia="Calibri"/>
          <w:sz w:val="24"/>
          <w:szCs w:val="24"/>
        </w:rPr>
        <w:t>2021</w:t>
      </w:r>
      <w:r w:rsidRPr="008660B4">
        <w:rPr>
          <w:rFonts w:eastAsia="Calibri"/>
          <w:sz w:val="24"/>
          <w:szCs w:val="24"/>
        </w:rPr>
        <w:t xml:space="preserve"> to bolo  </w:t>
      </w:r>
      <w:r w:rsidR="005D0BA5">
        <w:rPr>
          <w:rFonts w:eastAsia="Calibri"/>
          <w:sz w:val="24"/>
          <w:szCs w:val="24"/>
        </w:rPr>
        <w:t xml:space="preserve">1 300 737,76 </w:t>
      </w:r>
      <w:r w:rsidRPr="008660B4">
        <w:rPr>
          <w:rFonts w:eastAsia="Calibri"/>
          <w:sz w:val="24"/>
          <w:szCs w:val="24"/>
        </w:rPr>
        <w:t>eur).</w:t>
      </w:r>
    </w:p>
    <w:p w14:paraId="19827748" w14:textId="77777777" w:rsidR="00895C0E" w:rsidRPr="008660B4" w:rsidRDefault="00895C0E" w:rsidP="00964F6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</w:p>
    <w:p w14:paraId="3D26B5B6" w14:textId="57917497" w:rsidR="004B1420" w:rsidRPr="00E01A6A" w:rsidRDefault="004B1420" w:rsidP="00E01A6A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>Najvýznamnejšími výnosmi sú daňové výnosy vo v</w:t>
      </w:r>
      <w:r w:rsidR="007A5C48">
        <w:rPr>
          <w:sz w:val="24"/>
          <w:szCs w:val="24"/>
        </w:rPr>
        <w:t xml:space="preserve">ýške </w:t>
      </w:r>
      <w:r w:rsidR="00964F60">
        <w:rPr>
          <w:sz w:val="24"/>
          <w:szCs w:val="24"/>
        </w:rPr>
        <w:t>1 347 707,86</w:t>
      </w:r>
      <w:r w:rsidR="002122B8">
        <w:rPr>
          <w:sz w:val="24"/>
          <w:szCs w:val="24"/>
        </w:rPr>
        <w:t xml:space="preserve"> </w:t>
      </w:r>
      <w:r w:rsidRPr="008660B4">
        <w:rPr>
          <w:sz w:val="24"/>
          <w:szCs w:val="24"/>
        </w:rPr>
        <w:t xml:space="preserve">eur </w:t>
      </w:r>
      <w:r w:rsidR="007A5C48">
        <w:rPr>
          <w:sz w:val="24"/>
          <w:szCs w:val="24"/>
        </w:rPr>
        <w:t xml:space="preserve">(v roku </w:t>
      </w:r>
      <w:r w:rsidR="005D0BA5">
        <w:rPr>
          <w:sz w:val="24"/>
          <w:szCs w:val="24"/>
        </w:rPr>
        <w:t>2021</w:t>
      </w:r>
      <w:r w:rsidR="007A5C48">
        <w:rPr>
          <w:sz w:val="24"/>
          <w:szCs w:val="24"/>
        </w:rPr>
        <w:t xml:space="preserve"> to bolo </w:t>
      </w:r>
      <w:r w:rsidR="005D0BA5">
        <w:rPr>
          <w:sz w:val="24"/>
          <w:szCs w:val="24"/>
        </w:rPr>
        <w:t xml:space="preserve">1 209 053,02 </w:t>
      </w:r>
      <w:r>
        <w:rPr>
          <w:sz w:val="24"/>
          <w:szCs w:val="24"/>
        </w:rPr>
        <w:t xml:space="preserve">eur) </w:t>
      </w:r>
      <w:r w:rsidRPr="008660B4">
        <w:rPr>
          <w:sz w:val="24"/>
          <w:szCs w:val="24"/>
        </w:rPr>
        <w:t xml:space="preserve">a výnosy zo </w:t>
      </w:r>
      <w:r w:rsidRPr="008660B4">
        <w:rPr>
          <w:rFonts w:eastAsia="Calibri"/>
          <w:sz w:val="24"/>
          <w:szCs w:val="24"/>
        </w:rPr>
        <w:t>zúčtovania</w:t>
      </w:r>
      <w:r w:rsidRPr="008660B4">
        <w:rPr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transferov bežných aj kapitálových od subjektov verejnej</w:t>
      </w:r>
      <w:r w:rsidRPr="008660B4">
        <w:rPr>
          <w:sz w:val="24"/>
          <w:szCs w:val="24"/>
        </w:rPr>
        <w:t xml:space="preserve"> správy vrátane štátneho </w:t>
      </w:r>
      <w:r w:rsidRPr="008660B4">
        <w:rPr>
          <w:rFonts w:eastAsia="Calibri"/>
          <w:sz w:val="24"/>
          <w:szCs w:val="24"/>
        </w:rPr>
        <w:t>rozpočtu, a to vo</w:t>
      </w:r>
      <w:r w:rsidRPr="008660B4">
        <w:rPr>
          <w:sz w:val="24"/>
          <w:szCs w:val="24"/>
        </w:rPr>
        <w:t xml:space="preserve"> </w:t>
      </w:r>
      <w:r w:rsidR="007A5C48">
        <w:rPr>
          <w:rFonts w:eastAsia="Calibri"/>
          <w:sz w:val="24"/>
          <w:szCs w:val="24"/>
        </w:rPr>
        <w:t xml:space="preserve">výške </w:t>
      </w:r>
      <w:r w:rsidR="00964F60">
        <w:rPr>
          <w:rFonts w:eastAsia="Calibri"/>
          <w:sz w:val="24"/>
          <w:szCs w:val="24"/>
        </w:rPr>
        <w:t>1 050 433,36</w:t>
      </w:r>
      <w:r w:rsidR="009F6A88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</w:t>
      </w:r>
      <w:r w:rsidR="007A5C48">
        <w:rPr>
          <w:rFonts w:eastAsia="Calibri"/>
          <w:sz w:val="24"/>
          <w:szCs w:val="24"/>
        </w:rPr>
        <w:t xml:space="preserve"> (v roku </w:t>
      </w:r>
      <w:r w:rsidR="005D0BA5">
        <w:rPr>
          <w:rFonts w:eastAsia="Calibri"/>
          <w:sz w:val="24"/>
          <w:szCs w:val="24"/>
        </w:rPr>
        <w:t>2021</w:t>
      </w:r>
      <w:r w:rsidR="000B4C49">
        <w:rPr>
          <w:rFonts w:eastAsia="Calibri"/>
          <w:sz w:val="24"/>
          <w:szCs w:val="24"/>
        </w:rPr>
        <w:t xml:space="preserve"> to bolo </w:t>
      </w:r>
      <w:r w:rsidR="007A5C48">
        <w:rPr>
          <w:rFonts w:eastAsia="Calibri"/>
          <w:sz w:val="24"/>
          <w:szCs w:val="24"/>
        </w:rPr>
        <w:t xml:space="preserve"> </w:t>
      </w:r>
      <w:r w:rsidR="00E01A6A">
        <w:rPr>
          <w:rFonts w:eastAsia="Calibri"/>
          <w:sz w:val="24"/>
          <w:szCs w:val="24"/>
        </w:rPr>
        <w:t xml:space="preserve">                            </w:t>
      </w:r>
      <w:r w:rsidR="005D0BA5">
        <w:rPr>
          <w:rFonts w:eastAsia="Calibri"/>
          <w:sz w:val="24"/>
          <w:szCs w:val="24"/>
        </w:rPr>
        <w:t xml:space="preserve">1 079 357,34 </w:t>
      </w:r>
      <w:r>
        <w:rPr>
          <w:rFonts w:eastAsia="Calibri"/>
          <w:sz w:val="24"/>
          <w:szCs w:val="24"/>
        </w:rPr>
        <w:t>eur)</w:t>
      </w:r>
      <w:r w:rsidRPr="008660B4">
        <w:rPr>
          <w:rFonts w:eastAsia="Calibri"/>
          <w:sz w:val="24"/>
          <w:szCs w:val="24"/>
        </w:rPr>
        <w:t xml:space="preserve">. </w:t>
      </w:r>
    </w:p>
    <w:p w14:paraId="1115D59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AEFC56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caps/>
          <w:sz w:val="24"/>
          <w:szCs w:val="24"/>
        </w:rPr>
      </w:pPr>
    </w:p>
    <w:p w14:paraId="0D132EDC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INFORMÁCIE NA PODSÚVAHOVÝCH ÚČTOCH</w:t>
      </w:r>
    </w:p>
    <w:p w14:paraId="33F96991" w14:textId="4C07A17A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Konsolidovaný celok účtuje na podsúvahových účtoch majetok v hodnote </w:t>
      </w:r>
      <w:r w:rsidR="00964F60">
        <w:rPr>
          <w:rFonts w:eastAsia="Calibri"/>
          <w:sz w:val="24"/>
          <w:szCs w:val="24"/>
        </w:rPr>
        <w:t>980 930,25</w:t>
      </w:r>
      <w:r w:rsidR="002122B8">
        <w:rPr>
          <w:rFonts w:eastAsia="Calibri"/>
          <w:sz w:val="24"/>
          <w:szCs w:val="24"/>
        </w:rPr>
        <w:t xml:space="preserve"> </w:t>
      </w:r>
      <w:r w:rsidR="000B4C49">
        <w:rPr>
          <w:rFonts w:eastAsia="Calibri"/>
          <w:sz w:val="24"/>
          <w:szCs w:val="24"/>
        </w:rPr>
        <w:t xml:space="preserve">eur (v roku </w:t>
      </w:r>
      <w:r w:rsidR="005D0BA5">
        <w:rPr>
          <w:rFonts w:eastAsia="Calibri"/>
          <w:sz w:val="24"/>
          <w:szCs w:val="24"/>
        </w:rPr>
        <w:t>2021</w:t>
      </w:r>
      <w:r w:rsidR="000B4C49">
        <w:rPr>
          <w:rFonts w:eastAsia="Calibri"/>
          <w:sz w:val="24"/>
          <w:szCs w:val="24"/>
        </w:rPr>
        <w:t xml:space="preserve"> to bolo</w:t>
      </w:r>
      <w:r w:rsidRPr="008660B4">
        <w:rPr>
          <w:rFonts w:eastAsia="Calibri"/>
          <w:sz w:val="24"/>
          <w:szCs w:val="24"/>
        </w:rPr>
        <w:t xml:space="preserve"> </w:t>
      </w:r>
      <w:r w:rsidR="005D0BA5">
        <w:rPr>
          <w:rFonts w:eastAsia="Calibri"/>
          <w:sz w:val="24"/>
          <w:szCs w:val="24"/>
        </w:rPr>
        <w:t xml:space="preserve">1 062 867,19 </w:t>
      </w:r>
      <w:r w:rsidRPr="008660B4">
        <w:rPr>
          <w:rFonts w:eastAsia="Calibri"/>
          <w:sz w:val="24"/>
          <w:szCs w:val="24"/>
        </w:rPr>
        <w:t>eur</w:t>
      </w:r>
      <w:r w:rsidR="000B4C49">
        <w:rPr>
          <w:rFonts w:eastAsia="Calibri"/>
          <w:sz w:val="24"/>
          <w:szCs w:val="24"/>
        </w:rPr>
        <w:t>)</w:t>
      </w:r>
      <w:r w:rsidRPr="008660B4">
        <w:rPr>
          <w:rFonts w:eastAsia="Calibri"/>
          <w:sz w:val="24"/>
          <w:szCs w:val="24"/>
        </w:rPr>
        <w:t>.</w:t>
      </w:r>
    </w:p>
    <w:p w14:paraId="0253A9A2" w14:textId="77777777" w:rsid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5E9F6A0A" w14:textId="77777777" w:rsidR="004B1420" w:rsidRPr="008660B4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jc w:val="both"/>
        <w:rPr>
          <w:b/>
          <w:sz w:val="24"/>
          <w:szCs w:val="24"/>
        </w:rPr>
      </w:pPr>
    </w:p>
    <w:p w14:paraId="24B3F8B3" w14:textId="77777777" w:rsidR="004B1420" w:rsidRPr="004B1420" w:rsidRDefault="004B1420" w:rsidP="004B1420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eastAsia="Calibri"/>
          <w:b/>
          <w:sz w:val="24"/>
          <w:szCs w:val="24"/>
        </w:rPr>
      </w:pPr>
      <w:r w:rsidRPr="008660B4">
        <w:rPr>
          <w:rFonts w:eastAsia="Calibri"/>
          <w:b/>
          <w:sz w:val="24"/>
          <w:szCs w:val="24"/>
        </w:rPr>
        <w:t>SKUTOČNOSTI, KTORÉ NASTALI PO DNI, KU KTORÉMU SA ZOSTAVUJE</w:t>
      </w:r>
      <w:r w:rsidRPr="008660B4">
        <w:rPr>
          <w:b/>
          <w:sz w:val="24"/>
          <w:szCs w:val="24"/>
        </w:rPr>
        <w:t xml:space="preserve"> KONSOLIDOVANA  </w:t>
      </w:r>
      <w:r w:rsidRPr="008660B4">
        <w:rPr>
          <w:rFonts w:eastAsia="Calibri"/>
          <w:b/>
          <w:sz w:val="24"/>
          <w:szCs w:val="24"/>
        </w:rPr>
        <w:t>ÚČTOVNÁ ZÁVIERKA, DO DŇA JEJ ZOSTAVENIA</w:t>
      </w:r>
    </w:p>
    <w:p w14:paraId="2758A732" w14:textId="77777777" w:rsidR="004B1420" w:rsidRPr="004B1420" w:rsidRDefault="004B1420" w:rsidP="000E3F03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F12FD89" w14:textId="17D83A0C" w:rsidR="00AA54FF" w:rsidRPr="00081B60" w:rsidRDefault="00AA54FF" w:rsidP="00AA54FF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 xml:space="preserve">nenastali také udalosti, ktoré by si vyžadovali zverejnenie alebo vykázanie v konsolidovanej účtovnej závierke za rok </w:t>
      </w:r>
      <w:r w:rsidR="005D0BA5">
        <w:rPr>
          <w:rFonts w:ascii="Times New Roman" w:hAnsi="Times New Roman" w:cs="Times New Roman"/>
          <w:sz w:val="24"/>
          <w:szCs w:val="24"/>
        </w:rPr>
        <w:t>2022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953879" w14:textId="77777777" w:rsidR="00F50BF4" w:rsidRDefault="00F50BF4" w:rsidP="00F50BF4"/>
    <w:p w14:paraId="05A473A5" w14:textId="77777777" w:rsidR="00EC427C" w:rsidRPr="004B1420" w:rsidRDefault="00EC427C" w:rsidP="00423928">
      <w:pPr>
        <w:spacing w:line="360" w:lineRule="auto"/>
        <w:rPr>
          <w:sz w:val="24"/>
          <w:szCs w:val="24"/>
        </w:rPr>
      </w:pPr>
    </w:p>
    <w:sectPr w:rsidR="00EC427C" w:rsidRPr="004B1420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81FA2" w14:textId="77777777" w:rsidR="005E03B0" w:rsidRDefault="005E03B0">
      <w:r>
        <w:separator/>
      </w:r>
    </w:p>
  </w:endnote>
  <w:endnote w:type="continuationSeparator" w:id="0">
    <w:p w14:paraId="25677015" w14:textId="77777777" w:rsidR="005E03B0" w:rsidRDefault="005E0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6D555" w14:textId="77777777" w:rsidR="0096070D" w:rsidRDefault="00061D4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5002">
      <w:rPr>
        <w:rStyle w:val="slostrany"/>
        <w:noProof/>
      </w:rPr>
      <w:t>1</w:t>
    </w:r>
    <w:r>
      <w:rPr>
        <w:rStyle w:val="slostrany"/>
      </w:rPr>
      <w:fldChar w:fldCharType="end"/>
    </w:r>
  </w:p>
  <w:p w14:paraId="51F3111E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FA6FD" w14:textId="77777777" w:rsidR="005E03B0" w:rsidRDefault="005E03B0">
      <w:r>
        <w:separator/>
      </w:r>
    </w:p>
  </w:footnote>
  <w:footnote w:type="continuationSeparator" w:id="0">
    <w:p w14:paraId="29B8660C" w14:textId="77777777" w:rsidR="005E03B0" w:rsidRDefault="005E03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9565877">
    <w:abstractNumId w:val="38"/>
  </w:num>
  <w:num w:numId="2" w16cid:durableId="432022326">
    <w:abstractNumId w:val="34"/>
  </w:num>
  <w:num w:numId="3" w16cid:durableId="1515194539">
    <w:abstractNumId w:val="36"/>
  </w:num>
  <w:num w:numId="4" w16cid:durableId="394741014">
    <w:abstractNumId w:val="10"/>
  </w:num>
  <w:num w:numId="5" w16cid:durableId="1850096326">
    <w:abstractNumId w:val="37"/>
  </w:num>
  <w:num w:numId="6" w16cid:durableId="1229418974">
    <w:abstractNumId w:val="39"/>
  </w:num>
  <w:num w:numId="7" w16cid:durableId="2130775362">
    <w:abstractNumId w:val="27"/>
  </w:num>
  <w:num w:numId="8" w16cid:durableId="1517498909">
    <w:abstractNumId w:val="33"/>
  </w:num>
  <w:num w:numId="9" w16cid:durableId="708606458">
    <w:abstractNumId w:val="16"/>
  </w:num>
  <w:num w:numId="10" w16cid:durableId="1248731289">
    <w:abstractNumId w:val="28"/>
  </w:num>
  <w:num w:numId="11" w16cid:durableId="1030496775">
    <w:abstractNumId w:val="7"/>
  </w:num>
  <w:num w:numId="12" w16cid:durableId="1945065809">
    <w:abstractNumId w:val="26"/>
  </w:num>
  <w:num w:numId="13" w16cid:durableId="1214806602">
    <w:abstractNumId w:val="41"/>
  </w:num>
  <w:num w:numId="14" w16cid:durableId="1990014762">
    <w:abstractNumId w:val="21"/>
  </w:num>
  <w:num w:numId="15" w16cid:durableId="741291244">
    <w:abstractNumId w:val="22"/>
  </w:num>
  <w:num w:numId="16" w16cid:durableId="825249104">
    <w:abstractNumId w:val="14"/>
  </w:num>
  <w:num w:numId="17" w16cid:durableId="457382803">
    <w:abstractNumId w:val="35"/>
  </w:num>
  <w:num w:numId="18" w16cid:durableId="727994340">
    <w:abstractNumId w:val="8"/>
  </w:num>
  <w:num w:numId="19" w16cid:durableId="1907059993">
    <w:abstractNumId w:val="5"/>
  </w:num>
  <w:num w:numId="20" w16cid:durableId="8145997">
    <w:abstractNumId w:val="15"/>
  </w:num>
  <w:num w:numId="21" w16cid:durableId="991565164">
    <w:abstractNumId w:val="4"/>
  </w:num>
  <w:num w:numId="22" w16cid:durableId="251089473">
    <w:abstractNumId w:val="6"/>
  </w:num>
  <w:num w:numId="23" w16cid:durableId="1922984930">
    <w:abstractNumId w:val="29"/>
  </w:num>
  <w:num w:numId="24" w16cid:durableId="347875019">
    <w:abstractNumId w:val="31"/>
  </w:num>
  <w:num w:numId="25" w16cid:durableId="213352346">
    <w:abstractNumId w:val="23"/>
  </w:num>
  <w:num w:numId="26" w16cid:durableId="636296098">
    <w:abstractNumId w:val="13"/>
  </w:num>
  <w:num w:numId="27" w16cid:durableId="720597675">
    <w:abstractNumId w:val="20"/>
  </w:num>
  <w:num w:numId="28" w16cid:durableId="436096367">
    <w:abstractNumId w:val="18"/>
  </w:num>
  <w:num w:numId="29" w16cid:durableId="499203532">
    <w:abstractNumId w:val="32"/>
  </w:num>
  <w:num w:numId="30" w16cid:durableId="17198532">
    <w:abstractNumId w:val="19"/>
  </w:num>
  <w:num w:numId="31" w16cid:durableId="701521035">
    <w:abstractNumId w:val="0"/>
  </w:num>
  <w:num w:numId="32" w16cid:durableId="676929956">
    <w:abstractNumId w:val="43"/>
  </w:num>
  <w:num w:numId="33" w16cid:durableId="498347553">
    <w:abstractNumId w:val="17"/>
  </w:num>
  <w:num w:numId="34" w16cid:durableId="762458527">
    <w:abstractNumId w:val="24"/>
  </w:num>
  <w:num w:numId="35" w16cid:durableId="1657996830">
    <w:abstractNumId w:val="25"/>
  </w:num>
  <w:num w:numId="36" w16cid:durableId="1900747171">
    <w:abstractNumId w:val="40"/>
  </w:num>
  <w:num w:numId="37" w16cid:durableId="222957348">
    <w:abstractNumId w:val="2"/>
  </w:num>
  <w:num w:numId="38" w16cid:durableId="1062604957">
    <w:abstractNumId w:val="12"/>
  </w:num>
  <w:num w:numId="39" w16cid:durableId="880484619">
    <w:abstractNumId w:val="3"/>
  </w:num>
  <w:num w:numId="40" w16cid:durableId="429283065">
    <w:abstractNumId w:val="44"/>
  </w:num>
  <w:num w:numId="41" w16cid:durableId="895698774">
    <w:abstractNumId w:val="11"/>
  </w:num>
  <w:num w:numId="42" w16cid:durableId="1381249364">
    <w:abstractNumId w:val="42"/>
  </w:num>
  <w:num w:numId="43" w16cid:durableId="959651367">
    <w:abstractNumId w:val="9"/>
  </w:num>
  <w:num w:numId="44" w16cid:durableId="600722489">
    <w:abstractNumId w:val="1"/>
  </w:num>
  <w:num w:numId="45" w16cid:durableId="202312537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77"/>
    <w:rsid w:val="00061D47"/>
    <w:rsid w:val="0006362E"/>
    <w:rsid w:val="00066F45"/>
    <w:rsid w:val="00073181"/>
    <w:rsid w:val="00084C46"/>
    <w:rsid w:val="00084E0C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4C4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3F03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2D8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B693C"/>
    <w:rsid w:val="001C1DFE"/>
    <w:rsid w:val="001C320F"/>
    <w:rsid w:val="001C390A"/>
    <w:rsid w:val="001C4D65"/>
    <w:rsid w:val="001C4DCE"/>
    <w:rsid w:val="001C50BD"/>
    <w:rsid w:val="001C59F3"/>
    <w:rsid w:val="001C630B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22B8"/>
    <w:rsid w:val="00213389"/>
    <w:rsid w:val="00213491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3669B"/>
    <w:rsid w:val="002411A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4A7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66F7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0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3383"/>
    <w:rsid w:val="003B405E"/>
    <w:rsid w:val="003B508C"/>
    <w:rsid w:val="003B58AD"/>
    <w:rsid w:val="003B7E6B"/>
    <w:rsid w:val="003B7E91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331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1E28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64FE5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420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6938"/>
    <w:rsid w:val="00590174"/>
    <w:rsid w:val="00593A92"/>
    <w:rsid w:val="00594770"/>
    <w:rsid w:val="00595034"/>
    <w:rsid w:val="00596449"/>
    <w:rsid w:val="005A03BA"/>
    <w:rsid w:val="005A1345"/>
    <w:rsid w:val="005A2A35"/>
    <w:rsid w:val="005A3AE8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0561"/>
    <w:rsid w:val="005D0BA5"/>
    <w:rsid w:val="005D105A"/>
    <w:rsid w:val="005E03B0"/>
    <w:rsid w:val="005E267B"/>
    <w:rsid w:val="005E51BB"/>
    <w:rsid w:val="005E604C"/>
    <w:rsid w:val="005E6FE5"/>
    <w:rsid w:val="005F08B2"/>
    <w:rsid w:val="005F2109"/>
    <w:rsid w:val="005F3319"/>
    <w:rsid w:val="005F4B86"/>
    <w:rsid w:val="005F57EC"/>
    <w:rsid w:val="0060016B"/>
    <w:rsid w:val="0060060A"/>
    <w:rsid w:val="006010B6"/>
    <w:rsid w:val="00604314"/>
    <w:rsid w:val="00605FBD"/>
    <w:rsid w:val="0060623E"/>
    <w:rsid w:val="00607987"/>
    <w:rsid w:val="00611434"/>
    <w:rsid w:val="00612775"/>
    <w:rsid w:val="00613949"/>
    <w:rsid w:val="006143D2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38AA"/>
    <w:rsid w:val="00671A58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130C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0E25"/>
    <w:rsid w:val="00783B4F"/>
    <w:rsid w:val="007849FD"/>
    <w:rsid w:val="007858CC"/>
    <w:rsid w:val="007869BD"/>
    <w:rsid w:val="00793198"/>
    <w:rsid w:val="007A0ADA"/>
    <w:rsid w:val="007A1FEF"/>
    <w:rsid w:val="007A2E88"/>
    <w:rsid w:val="007A4108"/>
    <w:rsid w:val="007A5C48"/>
    <w:rsid w:val="007A65C6"/>
    <w:rsid w:val="007A6710"/>
    <w:rsid w:val="007B2DDB"/>
    <w:rsid w:val="007B473F"/>
    <w:rsid w:val="007B6DF0"/>
    <w:rsid w:val="007B75CA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BF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34FF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C0E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4CF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4F60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CCF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6B84"/>
    <w:rsid w:val="009E75A2"/>
    <w:rsid w:val="009F0666"/>
    <w:rsid w:val="009F0B62"/>
    <w:rsid w:val="009F0C1A"/>
    <w:rsid w:val="009F105B"/>
    <w:rsid w:val="009F6A88"/>
    <w:rsid w:val="00A0540B"/>
    <w:rsid w:val="00A06681"/>
    <w:rsid w:val="00A07147"/>
    <w:rsid w:val="00A077E9"/>
    <w:rsid w:val="00A13B23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2D89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54FF"/>
    <w:rsid w:val="00AA6E6F"/>
    <w:rsid w:val="00AA7278"/>
    <w:rsid w:val="00AB0DD9"/>
    <w:rsid w:val="00AB3B16"/>
    <w:rsid w:val="00AB54CA"/>
    <w:rsid w:val="00AB66E9"/>
    <w:rsid w:val="00AB7DB5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25730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10F0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0525"/>
    <w:rsid w:val="00C54459"/>
    <w:rsid w:val="00C5685E"/>
    <w:rsid w:val="00C609FB"/>
    <w:rsid w:val="00C60C99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11D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128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994"/>
    <w:rsid w:val="00DA3B4E"/>
    <w:rsid w:val="00DB2548"/>
    <w:rsid w:val="00DB2A99"/>
    <w:rsid w:val="00DB6FD2"/>
    <w:rsid w:val="00DC04BA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1A6A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3EF"/>
    <w:rsid w:val="00E349B6"/>
    <w:rsid w:val="00E35324"/>
    <w:rsid w:val="00E353FC"/>
    <w:rsid w:val="00E354F9"/>
    <w:rsid w:val="00E374FF"/>
    <w:rsid w:val="00E379D4"/>
    <w:rsid w:val="00E4249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B9F"/>
    <w:rsid w:val="00E64DC9"/>
    <w:rsid w:val="00E65C63"/>
    <w:rsid w:val="00E65F53"/>
    <w:rsid w:val="00E667D7"/>
    <w:rsid w:val="00E72410"/>
    <w:rsid w:val="00E73647"/>
    <w:rsid w:val="00E73CDF"/>
    <w:rsid w:val="00E75908"/>
    <w:rsid w:val="00E763EC"/>
    <w:rsid w:val="00E82787"/>
    <w:rsid w:val="00E8331A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F4D"/>
    <w:rsid w:val="00F07262"/>
    <w:rsid w:val="00F07BA7"/>
    <w:rsid w:val="00F10C16"/>
    <w:rsid w:val="00F132AA"/>
    <w:rsid w:val="00F1721E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0BF4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0EB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58C602"/>
  <w15:docId w15:val="{FD4D0D0D-D1D2-45F7-A19C-7C48AB4D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8434FF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8434FF"/>
    <w:rPr>
      <w:color w:val="000000"/>
      <w:sz w:val="18"/>
      <w:lang w:eastAsia="en-US"/>
    </w:rPr>
  </w:style>
  <w:style w:type="paragraph" w:customStyle="1" w:styleId="Default">
    <w:name w:val="Default"/>
    <w:rsid w:val="004B1420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D3DF-0D35-4F19-88C0-18CCA3B1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960</Words>
  <Characters>5472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Majorová, Miriam</cp:lastModifiedBy>
  <cp:revision>2</cp:revision>
  <cp:lastPrinted>2008-10-11T06:19:00Z</cp:lastPrinted>
  <dcterms:created xsi:type="dcterms:W3CDTF">2023-06-12T12:36:00Z</dcterms:created>
  <dcterms:modified xsi:type="dcterms:W3CDTF">2023-06-12T12:36:00Z</dcterms:modified>
</cp:coreProperties>
</file>