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05"/>
        <w:gridCol w:w="2043"/>
        <w:gridCol w:w="337"/>
        <w:gridCol w:w="334"/>
        <w:gridCol w:w="337"/>
        <w:gridCol w:w="337"/>
        <w:gridCol w:w="336"/>
        <w:gridCol w:w="336"/>
        <w:gridCol w:w="336"/>
        <w:gridCol w:w="336"/>
        <w:gridCol w:w="567"/>
        <w:gridCol w:w="305"/>
        <w:gridCol w:w="305"/>
        <w:gridCol w:w="305"/>
        <w:gridCol w:w="305"/>
      </w:tblGrid>
      <w:tr w:rsidR="000A7F87" w14:paraId="39EF3A70" w14:textId="77777777">
        <w:trPr>
          <w:trHeight w:val="1"/>
        </w:trPr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3B2F66" w14:textId="77777777" w:rsidR="000A7F87" w:rsidRDefault="0031038E">
            <w:pPr>
              <w:keepNext/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5Poznámky (</w:t>
            </w:r>
            <w:proofErr w:type="spellStart"/>
            <w:r>
              <w:rPr>
                <w:rFonts w:ascii="Arial Narrow" w:eastAsia="Arial Narrow" w:hAnsi="Arial Narrow" w:cs="Arial Narrow"/>
              </w:rPr>
              <w:t>Úč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 NUJ 3 – 01)</w:t>
            </w:r>
          </w:p>
        </w:tc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964601" w14:textId="77777777" w:rsidR="000A7F87" w:rsidRDefault="0031038E">
            <w:pPr>
              <w:keepNext/>
              <w:spacing w:after="12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08680F" w14:textId="77777777"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8CDD2A" w14:textId="77777777" w:rsidR="000A7F87" w:rsidRDefault="0031038E">
            <w:pPr>
              <w:keepNext/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0D8CAA" w14:textId="77777777"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DA51FD" w14:textId="77777777"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88370B" w14:textId="77777777"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B47C8F" w14:textId="77777777"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1B5270" w14:textId="77777777"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368062" w14:textId="77777777" w:rsidR="000A7F87" w:rsidRDefault="0031038E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E80672" w14:textId="77777777" w:rsidR="000A7F87" w:rsidRDefault="0031038E">
            <w:pPr>
              <w:keepNext/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/SID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4C0AE5" w14:textId="77777777" w:rsidR="000A7F87" w:rsidRDefault="000A7F87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4AD7F8" w14:textId="77777777" w:rsidR="000A7F87" w:rsidRDefault="000A7F87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4C2AB2" w14:textId="77777777" w:rsidR="000A7F87" w:rsidRDefault="000A7F87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0ED432" w14:textId="77777777" w:rsidR="000A7F87" w:rsidRDefault="000A7F87">
            <w:pPr>
              <w:keepNext/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29A19DFA" w14:textId="77777777" w:rsidR="000A7F87" w:rsidRDefault="000A7F87">
      <w:pPr>
        <w:keepNext/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383637A5" w14:textId="77777777"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I</w:t>
      </w:r>
    </w:p>
    <w:p w14:paraId="130174C9" w14:textId="77777777"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Všeobecné údaje</w:t>
      </w:r>
    </w:p>
    <w:p w14:paraId="39E9ED34" w14:textId="77777777" w:rsidR="000A7F87" w:rsidRDefault="0031038E">
      <w:pPr>
        <w:spacing w:after="0" w:line="240" w:lineRule="auto"/>
        <w:ind w:left="426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(1) Obchodné meno: </w:t>
      </w:r>
    </w:p>
    <w:p w14:paraId="5E3DC7D8" w14:textId="77777777" w:rsidR="000A7F87" w:rsidRDefault="0031038E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</w:rPr>
        <w:t xml:space="preserve">(1) </w:t>
      </w:r>
    </w:p>
    <w:p w14:paraId="03288F27" w14:textId="77777777" w:rsidR="000A7F87" w:rsidRDefault="0031038E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 ORTOKAL, </w:t>
      </w:r>
      <w:proofErr w:type="spellStart"/>
      <w:r>
        <w:rPr>
          <w:rFonts w:ascii="Times New Roman" w:eastAsia="Times New Roman" w:hAnsi="Times New Roman" w:cs="Times New Roman"/>
          <w:sz w:val="18"/>
        </w:rPr>
        <w:t>n.o</w:t>
      </w:r>
      <w:proofErr w:type="spellEnd"/>
      <w:r>
        <w:rPr>
          <w:rFonts w:ascii="Times New Roman" w:eastAsia="Times New Roman" w:hAnsi="Times New Roman" w:cs="Times New Roman"/>
          <w:sz w:val="18"/>
        </w:rPr>
        <w:t>.</w:t>
      </w:r>
    </w:p>
    <w:p w14:paraId="46086AF0" w14:textId="77777777"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         Rastislavova 60</w:t>
      </w:r>
    </w:p>
    <w:p w14:paraId="4BFB53A1" w14:textId="77777777" w:rsidR="000A7F87" w:rsidRDefault="0031038E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040 01  Košice </w:t>
      </w:r>
    </w:p>
    <w:p w14:paraId="03C41B30" w14:textId="77777777" w:rsidR="000A7F87" w:rsidRDefault="0031038E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Ďalej len </w:t>
      </w:r>
      <w:proofErr w:type="spellStart"/>
      <w:r>
        <w:rPr>
          <w:rFonts w:ascii="Times New Roman" w:eastAsia="Times New Roman" w:hAnsi="Times New Roman" w:cs="Times New Roman"/>
          <w:sz w:val="18"/>
        </w:rPr>
        <w:t>n.o</w:t>
      </w:r>
      <w:proofErr w:type="spellEnd"/>
      <w:r>
        <w:rPr>
          <w:rFonts w:ascii="Times New Roman" w:eastAsia="Times New Roman" w:hAnsi="Times New Roman" w:cs="Times New Roman"/>
          <w:sz w:val="18"/>
        </w:rPr>
        <w:t>.</w:t>
      </w:r>
    </w:p>
    <w:p w14:paraId="1553AFCC" w14:textId="77777777" w:rsidR="000A7F87" w:rsidRDefault="0031038E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</w:rPr>
        <w:t xml:space="preserve">         </w:t>
      </w:r>
    </w:p>
    <w:p w14:paraId="468BD0CB" w14:textId="77777777" w:rsidR="000A7F87" w:rsidRDefault="0031038E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 xml:space="preserve">ORTOKAL, </w:t>
      </w:r>
      <w:proofErr w:type="spellStart"/>
      <w:r>
        <w:rPr>
          <w:rFonts w:ascii="Times New Roman" w:eastAsia="Times New Roman" w:hAnsi="Times New Roman" w:cs="Times New Roman"/>
          <w:sz w:val="18"/>
        </w:rPr>
        <w:t>n.o</w:t>
      </w:r>
      <w:proofErr w:type="spellEnd"/>
      <w:r>
        <w:rPr>
          <w:rFonts w:ascii="Times New Roman" w:eastAsia="Times New Roman" w:hAnsi="Times New Roman" w:cs="Times New Roman"/>
          <w:sz w:val="18"/>
        </w:rPr>
        <w:t xml:space="preserve">. (ďalej len </w:t>
      </w:r>
      <w:proofErr w:type="spellStart"/>
      <w:r>
        <w:rPr>
          <w:rFonts w:ascii="Times New Roman" w:eastAsia="Times New Roman" w:hAnsi="Times New Roman" w:cs="Times New Roman"/>
          <w:sz w:val="18"/>
        </w:rPr>
        <w:t>n.o</w:t>
      </w:r>
      <w:proofErr w:type="spellEnd"/>
      <w:r>
        <w:rPr>
          <w:rFonts w:ascii="Times New Roman" w:eastAsia="Times New Roman" w:hAnsi="Times New Roman" w:cs="Times New Roman"/>
          <w:sz w:val="18"/>
        </w:rPr>
        <w:t>.) bola založená 1. decembra 2015 Zakladacou listinou  a na Okresnom úrade v Košiciach  bola zapísaná do registra  pod č. OVVS/63/2015 dňa 18.12.2015 s nadobudnutím právoplatnosti</w:t>
      </w:r>
    </w:p>
    <w:p w14:paraId="7CD5D19C" w14:textId="77777777" w:rsidR="000A7F87" w:rsidRPr="00575755" w:rsidRDefault="0031038E" w:rsidP="00575755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18"/>
        </w:rPr>
      </w:pPr>
      <w:r>
        <w:rPr>
          <w:rFonts w:ascii="Times New Roman" w:eastAsia="Times New Roman" w:hAnsi="Times New Roman" w:cs="Times New Roman"/>
          <w:sz w:val="18"/>
        </w:rPr>
        <w:t>dňa 22.12.2015.</w:t>
      </w:r>
      <w:r>
        <w:rPr>
          <w:rFonts w:ascii="Arial Narrow" w:eastAsia="Arial Narrow" w:hAnsi="Arial Narrow" w:cs="Arial Narrow"/>
        </w:rPr>
        <w:t>.</w:t>
      </w:r>
    </w:p>
    <w:p w14:paraId="31D75405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2CBF1185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</w:rPr>
        <w:tab/>
      </w:r>
      <w:r>
        <w:rPr>
          <w:rFonts w:ascii="Arial Narrow" w:eastAsia="Arial Narrow" w:hAnsi="Arial Narrow" w:cs="Arial Narrow"/>
        </w:rPr>
        <w:tab/>
        <w:t xml:space="preserve">      Štatutárny orgán  - riaditeľ </w:t>
      </w:r>
      <w:proofErr w:type="spellStart"/>
      <w:r>
        <w:rPr>
          <w:rFonts w:ascii="Arial Narrow" w:eastAsia="Arial Narrow" w:hAnsi="Arial Narrow" w:cs="Arial Narrow"/>
        </w:rPr>
        <w:t>n.o</w:t>
      </w:r>
      <w:proofErr w:type="spellEnd"/>
      <w:r>
        <w:rPr>
          <w:rFonts w:ascii="Arial Narrow" w:eastAsia="Arial Narrow" w:hAnsi="Arial Narrow" w:cs="Arial Narrow"/>
        </w:rPr>
        <w:t xml:space="preserve">. MUDr. Ondrej </w:t>
      </w:r>
      <w:proofErr w:type="spellStart"/>
      <w:r>
        <w:rPr>
          <w:rFonts w:ascii="Arial Narrow" w:eastAsia="Arial Narrow" w:hAnsi="Arial Narrow" w:cs="Arial Narrow"/>
        </w:rPr>
        <w:t>Kalanin</w:t>
      </w:r>
      <w:proofErr w:type="spellEnd"/>
      <w:r>
        <w:rPr>
          <w:rFonts w:ascii="Arial Narrow" w:eastAsia="Arial Narrow" w:hAnsi="Arial Narrow" w:cs="Arial Narrow"/>
        </w:rPr>
        <w:t>, MPH</w:t>
      </w:r>
    </w:p>
    <w:p w14:paraId="390FDCA8" w14:textId="1DA40C8C" w:rsidR="00B02E23" w:rsidRDefault="00B02E23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 roku 202</w:t>
      </w:r>
      <w:r w:rsidR="00390DE4">
        <w:rPr>
          <w:rFonts w:ascii="Arial Narrow" w:eastAsia="Arial Narrow" w:hAnsi="Arial Narrow" w:cs="Arial Narrow"/>
        </w:rPr>
        <w:t>2</w:t>
      </w:r>
      <w:r>
        <w:rPr>
          <w:rFonts w:ascii="Arial Narrow" w:eastAsia="Arial Narrow" w:hAnsi="Arial Narrow" w:cs="Arial Narrow"/>
        </w:rPr>
        <w:t xml:space="preserve"> bolo na zasadnutí Valného zhromaždenia dňa </w:t>
      </w:r>
      <w:r w:rsidR="00390DE4">
        <w:rPr>
          <w:rFonts w:ascii="Arial Narrow" w:eastAsia="Arial Narrow" w:hAnsi="Arial Narrow" w:cs="Arial Narrow"/>
        </w:rPr>
        <w:t>01</w:t>
      </w:r>
      <w:r>
        <w:rPr>
          <w:rFonts w:ascii="Arial Narrow" w:eastAsia="Arial Narrow" w:hAnsi="Arial Narrow" w:cs="Arial Narrow"/>
        </w:rPr>
        <w:t>.</w:t>
      </w:r>
      <w:r w:rsidR="00390DE4">
        <w:rPr>
          <w:rFonts w:ascii="Arial Narrow" w:eastAsia="Arial Narrow" w:hAnsi="Arial Narrow" w:cs="Arial Narrow"/>
        </w:rPr>
        <w:t>06</w:t>
      </w:r>
      <w:r>
        <w:rPr>
          <w:rFonts w:ascii="Arial Narrow" w:eastAsia="Arial Narrow" w:hAnsi="Arial Narrow" w:cs="Arial Narrow"/>
        </w:rPr>
        <w:t>.202</w:t>
      </w:r>
      <w:r w:rsidR="00390DE4">
        <w:rPr>
          <w:rFonts w:ascii="Arial Narrow" w:eastAsia="Arial Narrow" w:hAnsi="Arial Narrow" w:cs="Arial Narrow"/>
        </w:rPr>
        <w:t>2</w:t>
      </w:r>
      <w:r>
        <w:rPr>
          <w:rFonts w:ascii="Arial Narrow" w:eastAsia="Arial Narrow" w:hAnsi="Arial Narrow" w:cs="Arial Narrow"/>
        </w:rPr>
        <w:t xml:space="preserve"> potvrdené členstvo v správnej rade, dozornej rade a riaditeľa </w:t>
      </w:r>
      <w:proofErr w:type="spellStart"/>
      <w:r>
        <w:rPr>
          <w:rFonts w:ascii="Arial Narrow" w:eastAsia="Arial Narrow" w:hAnsi="Arial Narrow" w:cs="Arial Narrow"/>
        </w:rPr>
        <w:t>n.o</w:t>
      </w:r>
      <w:proofErr w:type="spellEnd"/>
      <w:r>
        <w:rPr>
          <w:rFonts w:ascii="Arial Narrow" w:eastAsia="Arial Narrow" w:hAnsi="Arial Narrow" w:cs="Arial Narrow"/>
        </w:rPr>
        <w:t xml:space="preserve">. ORTOKAL, ktorým naďalej zostáva MUDr. Ondrej </w:t>
      </w:r>
      <w:proofErr w:type="spellStart"/>
      <w:r>
        <w:rPr>
          <w:rFonts w:ascii="Arial Narrow" w:eastAsia="Arial Narrow" w:hAnsi="Arial Narrow" w:cs="Arial Narrow"/>
        </w:rPr>
        <w:t>Kalanin</w:t>
      </w:r>
      <w:proofErr w:type="spellEnd"/>
      <w:r>
        <w:rPr>
          <w:rFonts w:ascii="Arial Narrow" w:eastAsia="Arial Narrow" w:hAnsi="Arial Narrow" w:cs="Arial Narrow"/>
        </w:rPr>
        <w:t>, MPH</w:t>
      </w:r>
    </w:p>
    <w:p w14:paraId="3090DB7E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(3)  Opis činnosti, na účel ktorej bola účtovná jednotka zriadená a opis druhu podnikateľskej činnosti, ak ju účtovná jednotka vykonáva.</w:t>
      </w:r>
    </w:p>
    <w:p w14:paraId="40414F09" w14:textId="77777777"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N.O. je zameraná na poskytovanie všeobecných služieb:</w:t>
      </w:r>
    </w:p>
    <w:p w14:paraId="2481D314" w14:textId="77777777"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 podpora ochrany zdravia a vzdelávania,</w:t>
      </w:r>
    </w:p>
    <w:p w14:paraId="238B72B2" w14:textId="77777777"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poskytovanie zdravotnej starostlivosti pacientom, podpora zlepšenia vybavenosti </w:t>
      </w:r>
    </w:p>
    <w:p w14:paraId="37BBD4A1" w14:textId="77777777"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</w:t>
      </w:r>
      <w:r w:rsidR="003A4EF4">
        <w:rPr>
          <w:rFonts w:ascii="Times New Roman" w:eastAsia="Times New Roman" w:hAnsi="Times New Roman" w:cs="Times New Roman"/>
        </w:rPr>
        <w:t>ortopedické</w:t>
      </w:r>
      <w:r>
        <w:rPr>
          <w:rFonts w:ascii="Times New Roman" w:eastAsia="Times New Roman" w:hAnsi="Times New Roman" w:cs="Times New Roman"/>
        </w:rPr>
        <w:t xml:space="preserve"> ambulancie a podpora prevencie ortopedických ochorení</w:t>
      </w:r>
    </w:p>
    <w:p w14:paraId="3BD906A5" w14:textId="77777777"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vzdeláv</w:t>
      </w:r>
      <w:r w:rsidR="003A4EF4">
        <w:rPr>
          <w:rFonts w:ascii="Times New Roman" w:eastAsia="Times New Roman" w:hAnsi="Times New Roman" w:cs="Times New Roman"/>
        </w:rPr>
        <w:t>anie odborného zdravotníckeho p</w:t>
      </w:r>
      <w:r>
        <w:rPr>
          <w:rFonts w:ascii="Times New Roman" w:eastAsia="Times New Roman" w:hAnsi="Times New Roman" w:cs="Times New Roman"/>
        </w:rPr>
        <w:t>ersonálu o</w:t>
      </w:r>
      <w:r w:rsidR="003A4EF4">
        <w:rPr>
          <w:rFonts w:ascii="Times New Roman" w:eastAsia="Times New Roman" w:hAnsi="Times New Roman" w:cs="Times New Roman"/>
        </w:rPr>
        <w:t>r</w:t>
      </w:r>
      <w:r>
        <w:rPr>
          <w:rFonts w:ascii="Times New Roman" w:eastAsia="Times New Roman" w:hAnsi="Times New Roman" w:cs="Times New Roman"/>
        </w:rPr>
        <w:t>topedickej ambulancie, vrátane školení,</w:t>
      </w:r>
    </w:p>
    <w:p w14:paraId="0FE0BFD6" w14:textId="77777777"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podujatí a iných odborných aktivít na skvalitnenie ich pracovného prostredia</w:t>
      </w:r>
    </w:p>
    <w:p w14:paraId="3C2C2AB1" w14:textId="77777777"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- organizácia edukačných akcií, prednášok s tematikou ochorenia pohybového aparátu, </w:t>
      </w:r>
    </w:p>
    <w:p w14:paraId="056E99C0" w14:textId="77777777" w:rsidR="000A7F87" w:rsidRDefault="003A4EF4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degeneratívny</w:t>
      </w:r>
      <w:r w:rsidR="0031038E">
        <w:rPr>
          <w:rFonts w:ascii="Times New Roman" w:eastAsia="Times New Roman" w:hAnsi="Times New Roman" w:cs="Times New Roman"/>
        </w:rPr>
        <w:t>ch ochorení skeletu a možnostiach ich diagnostiky, liečby a prevencie.</w:t>
      </w:r>
    </w:p>
    <w:p w14:paraId="7F0D1F3B" w14:textId="77777777"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- podpora nákupu zdravotníckych pomôcok, diagnostických prístrojov, zariadení a materiálu</w:t>
      </w:r>
    </w:p>
    <w:p w14:paraId="35741B63" w14:textId="77777777" w:rsidR="000A7F87" w:rsidRDefault="0031038E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 a  kompenzačných pomôcok uľahčujúcich mobilitu postihnutých</w:t>
      </w:r>
    </w:p>
    <w:p w14:paraId="424B6FAB" w14:textId="77777777" w:rsidR="000A7F87" w:rsidRDefault="000A7F87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6307D0A1" w14:textId="77777777" w:rsidR="000A7F87" w:rsidRDefault="0031038E" w:rsidP="008C697B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14:paraId="3DDBA4B4" w14:textId="77777777" w:rsidR="000A7F87" w:rsidRDefault="0031038E">
      <w:pPr>
        <w:spacing w:after="12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Tabuľka  o počte zamestnancov a dobrovoľníkov</w:t>
      </w:r>
    </w:p>
    <w:tbl>
      <w:tblPr>
        <w:tblW w:w="0" w:type="auto"/>
        <w:tblInd w:w="2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97"/>
        <w:gridCol w:w="2209"/>
        <w:gridCol w:w="2306"/>
      </w:tblGrid>
      <w:tr w:rsidR="000A7F87" w14:paraId="66E02B29" w14:textId="77777777">
        <w:trPr>
          <w:trHeight w:val="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4A5CAB" w14:textId="77777777" w:rsidR="000A7F87" w:rsidRDefault="000A7F87">
            <w:pPr>
              <w:numPr>
                <w:ilvl w:val="0"/>
                <w:numId w:val="1"/>
              </w:numPr>
              <w:tabs>
                <w:tab w:val="left" w:pos="1440"/>
              </w:tabs>
              <w:spacing w:after="0" w:line="240" w:lineRule="auto"/>
              <w:ind w:left="1440" w:hanging="3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D1C656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B2D69E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Bezprostredne predchádzajúce účtovné obdobie</w:t>
            </w:r>
          </w:p>
        </w:tc>
      </w:tr>
      <w:tr w:rsidR="000A7F87" w14:paraId="54C39C16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E4B3D6" w14:textId="77777777"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D400D2" w14:textId="77777777"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030373C" w14:textId="77777777"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 w14:paraId="6740B105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47E709" w14:textId="77777777"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7733D7" w14:textId="77777777"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0C846A" w14:textId="77777777"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 w14:paraId="3E5FA8AE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D3F6D7" w14:textId="77777777"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B170C4" w14:textId="77777777"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40072B" w14:textId="77777777"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A7F87" w14:paraId="63BF9851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D6ED8E" w14:textId="77777777" w:rsidR="000A7F87" w:rsidRDefault="0031038E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 xml:space="preserve">Počet dobrovoľníkov, ktorí vykonávali dobrovoľnícku činnosť pre účtovnú jednotku </w:t>
            </w:r>
            <w:r>
              <w:rPr>
                <w:rFonts w:ascii="Arial Narrow" w:eastAsia="Arial Narrow" w:hAnsi="Arial Narrow" w:cs="Arial Narrow"/>
              </w:rPr>
              <w:lastRenderedPageBreak/>
              <w:t>počas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645254" w14:textId="77777777" w:rsidR="000A7F87" w:rsidRDefault="003A4EF4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</w:pPr>
            <w:r>
              <w:rPr>
                <w:rFonts w:ascii="Arial Narrow" w:eastAsia="Arial Narrow" w:hAnsi="Arial Narrow" w:cs="Arial Narrow"/>
              </w:rPr>
              <w:lastRenderedPageBreak/>
              <w:t>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B7302A" w14:textId="77777777" w:rsidR="000A7F87" w:rsidRDefault="00B02E23">
            <w:pPr>
              <w:numPr>
                <w:ilvl w:val="0"/>
                <w:numId w:val="2"/>
              </w:numPr>
              <w:tabs>
                <w:tab w:val="left" w:pos="1440"/>
              </w:tabs>
              <w:spacing w:after="0" w:line="240" w:lineRule="auto"/>
              <w:ind w:left="1440" w:hanging="360"/>
              <w:jc w:val="center"/>
            </w:pPr>
            <w:r>
              <w:rPr>
                <w:rFonts w:ascii="Arial Narrow" w:eastAsia="Arial Narrow" w:hAnsi="Arial Narrow" w:cs="Arial Narrow"/>
              </w:rPr>
              <w:t>1</w:t>
            </w:r>
          </w:p>
        </w:tc>
      </w:tr>
    </w:tbl>
    <w:p w14:paraId="48434C31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58CEDBCD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(5) Informácia o organizáciách v zriaďovateľskej pôsobnosti účtovnej jednotky.</w:t>
      </w:r>
    </w:p>
    <w:p w14:paraId="12D325CF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(6) Údaje podľa odseku  4 a čl. III a IV  sa uvádzajú v textovej podobe a tabuľkovej podobe. </w:t>
      </w:r>
    </w:p>
    <w:p w14:paraId="495E43F9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0629620" w14:textId="77777777"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II</w:t>
      </w:r>
    </w:p>
    <w:p w14:paraId="21262E55" w14:textId="77777777"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 o účtovných zásadách a účtovných metódach</w:t>
      </w:r>
    </w:p>
    <w:p w14:paraId="50CC2B26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(1) Informácia, či je účtovná závierka zostavená za splnenia predpokladu, že účtovná jednotka bude nepretržite pokračovať vo svojej činnosti. </w:t>
      </w:r>
    </w:p>
    <w:p w14:paraId="43A03A74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 xml:space="preserve">      Účtovná závierka je zostavená za predpokladu, že účtovná jednotka bude nepretržite pokračovať vo svojej činnosti.</w:t>
      </w:r>
    </w:p>
    <w:p w14:paraId="74EF5253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1C36205B" w14:textId="50DB487C"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Zmeny účtovných zásad a metód v priebehu ro</w:t>
      </w:r>
      <w:r w:rsidR="003A4EF4">
        <w:rPr>
          <w:rFonts w:ascii="Arial Narrow" w:eastAsia="Arial Narrow" w:hAnsi="Arial Narrow" w:cs="Arial Narrow"/>
        </w:rPr>
        <w:t>ka 202</w:t>
      </w:r>
      <w:r w:rsidR="00390DE4">
        <w:rPr>
          <w:rFonts w:ascii="Arial Narrow" w:eastAsia="Arial Narrow" w:hAnsi="Arial Narrow" w:cs="Arial Narrow"/>
        </w:rPr>
        <w:t>2</w:t>
      </w:r>
      <w:r>
        <w:rPr>
          <w:rFonts w:ascii="Arial Narrow" w:eastAsia="Arial Narrow" w:hAnsi="Arial Narrow" w:cs="Arial Narrow"/>
        </w:rPr>
        <w:t xml:space="preserve"> neboli žiadne.</w:t>
      </w:r>
      <w:r w:rsidR="0031038E">
        <w:rPr>
          <w:rFonts w:ascii="Arial Narrow" w:eastAsia="Arial Narrow" w:hAnsi="Arial Narrow" w:cs="Arial Narrow"/>
        </w:rPr>
        <w:t xml:space="preserve">.      . </w:t>
      </w:r>
    </w:p>
    <w:p w14:paraId="6384139B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(3) Spôsob oceňovania jednotlivých položiek majetku a záväzkov v členení na</w:t>
      </w:r>
    </w:p>
    <w:p w14:paraId="5CF10543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dlhodobý nehmotný majetok obstaraný kúpou,</w:t>
      </w:r>
    </w:p>
    <w:p w14:paraId="2563C105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dlhodobý nehmotný majetok obstaraný vlastnou činnosťou,</w:t>
      </w:r>
    </w:p>
    <w:p w14:paraId="7EF0A2F2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c) dlhodobý nehmotný majetok obstaraný iným spôsobom, </w:t>
      </w:r>
    </w:p>
    <w:p w14:paraId="70A81EB7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dlhodobý hmotný majetok obstaraný kúpou,</w:t>
      </w:r>
    </w:p>
    <w:p w14:paraId="7CAF359B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dlhodobý hmotný majetok obstaraný vlastnou činnosťou,</w:t>
      </w:r>
    </w:p>
    <w:p w14:paraId="68A8877F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dlhodobý hmotný majetok obstaraný iným spôsobom,</w:t>
      </w:r>
    </w:p>
    <w:p w14:paraId="24630DA5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g) dlhodobý finančný majetok,</w:t>
      </w:r>
    </w:p>
    <w:p w14:paraId="070F4C1C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h) zásoby obstarané kúpou,</w:t>
      </w:r>
    </w:p>
    <w:p w14:paraId="70E7877D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i) zásoby vytvorené vlastnou činnosťou,</w:t>
      </w:r>
    </w:p>
    <w:p w14:paraId="7D45C4E3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j) zásoby obstarané iným spôsobom,</w:t>
      </w:r>
    </w:p>
    <w:p w14:paraId="789F29AE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k) pohľadávky,</w:t>
      </w:r>
    </w:p>
    <w:p w14:paraId="0D0EE3BD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l) krátkodobý finančný majetok,</w:t>
      </w:r>
    </w:p>
    <w:p w14:paraId="0F436FF4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m) časové rozlíšenie na strane aktív,</w:t>
      </w:r>
    </w:p>
    <w:p w14:paraId="292A9026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n) záväzky vrátane rezerv, dlhopisov, pôžičiek a úverov,</w:t>
      </w:r>
    </w:p>
    <w:p w14:paraId="60E8D799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o) časové rozlíšenie na strane pasív,</w:t>
      </w:r>
    </w:p>
    <w:p w14:paraId="5FA3E198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p) deriváty,</w:t>
      </w:r>
    </w:p>
    <w:p w14:paraId="2D127C55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r) majetok a záväzky zabezpečené derivátmi.</w:t>
      </w:r>
    </w:p>
    <w:p w14:paraId="393882E0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DNM a DHM sa ku dňu uskutočnenia účtovného prípadu oceňuje:</w:t>
      </w:r>
    </w:p>
    <w:p w14:paraId="4801957B" w14:textId="77777777" w:rsidR="000A7F87" w:rsidRDefault="0031038E">
      <w:pPr>
        <w:numPr>
          <w:ilvl w:val="0"/>
          <w:numId w:val="6"/>
        </w:numPr>
        <w:spacing w:after="120" w:line="240" w:lineRule="auto"/>
        <w:ind w:left="99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- obstarávacou cenou (obstarávacia cena je cena, za ktorú sa majetok obstaral vrátane nákladov súvisiacich s jeho obstaraním a uvedením do používania)</w:t>
      </w:r>
    </w:p>
    <w:p w14:paraId="7FD05BCF" w14:textId="77777777" w:rsidR="000A7F87" w:rsidRDefault="0031038E">
      <w:pPr>
        <w:numPr>
          <w:ilvl w:val="0"/>
          <w:numId w:val="6"/>
        </w:numPr>
        <w:spacing w:after="120" w:line="240" w:lineRule="auto"/>
        <w:ind w:left="99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- reprodukčnou obstarávacou cenou (reprodukčná obstarávacia cena je cena, za ktorú by sa majetok obstaral v čase, keď sa o ňom účtuje. Táto cena sa určuje znaleckým posudkom, alebo podľa podobného alebo rovnakého majetku, ktorý je možné obstarať v čase, kedy sa o ňom účtuje. Touto cenou sa oceňuje majetok nadobudnutý bezodplatne, investičné prebytky a pod.)</w:t>
      </w:r>
    </w:p>
    <w:p w14:paraId="775F0304" w14:textId="77777777" w:rsidR="000A7F87" w:rsidRDefault="0031038E">
      <w:pPr>
        <w:numPr>
          <w:ilvl w:val="0"/>
          <w:numId w:val="6"/>
        </w:numPr>
        <w:spacing w:after="120" w:line="240" w:lineRule="auto"/>
        <w:ind w:left="99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- vlastnými nákladmi pri majetku vytvorenom vlastnou činnosťou (vlastné náklady sú priame náklady vynaložené na výrobu alebo inú činnosť a nepriame náklady, ktoré sa vzťahujú na výrobu alebo inú činnosť)</w:t>
      </w:r>
    </w:p>
    <w:p w14:paraId="1303A32C" w14:textId="77777777" w:rsidR="000A7F87" w:rsidRDefault="0031038E">
      <w:pPr>
        <w:spacing w:after="120" w:line="240" w:lineRule="auto"/>
        <w:ind w:left="2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          Účtovná jednotka nemá DNM a DHM.</w:t>
      </w:r>
    </w:p>
    <w:p w14:paraId="0D97860F" w14:textId="47A79CE7" w:rsidR="000A7F87" w:rsidRDefault="0031038E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Finančný majetok sa oceňuje obstarávacími cenami, vrátane nákladov súvisiacich s obstaraní</w:t>
      </w:r>
      <w:r w:rsidR="003A4EF4">
        <w:rPr>
          <w:rFonts w:ascii="Arial Narrow" w:eastAsia="Arial Narrow" w:hAnsi="Arial Narrow" w:cs="Arial Narrow"/>
        </w:rPr>
        <w:t>m.  Účtovná jednotka v roku 202</w:t>
      </w:r>
      <w:r w:rsidR="002E3EF0">
        <w:rPr>
          <w:rFonts w:ascii="Arial Narrow" w:eastAsia="Arial Narrow" w:hAnsi="Arial Narrow" w:cs="Arial Narrow"/>
        </w:rPr>
        <w:t>2</w:t>
      </w:r>
      <w:r>
        <w:rPr>
          <w:rFonts w:ascii="Arial Narrow" w:eastAsia="Arial Narrow" w:hAnsi="Arial Narrow" w:cs="Arial Narrow"/>
        </w:rPr>
        <w:t xml:space="preserve"> neúčtovala o finančnom majetku.</w:t>
      </w:r>
    </w:p>
    <w:p w14:paraId="08FEB456" w14:textId="77777777" w:rsidR="000A7F87" w:rsidRDefault="0031038E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Zásoby nakupované sa oceňujú obstarávacou cenou, ktorá zahrňuje cenu obstarania a náklady súvisiace s obstaraním (clo, prepravu, zľavy a pod.)  Úroky z cudzích zdrojov nie sú súčasťou obstarávacej ceny.  Účtovná jednotka neúčtuje o zásobách</w:t>
      </w:r>
    </w:p>
    <w:p w14:paraId="2E58F447" w14:textId="77777777" w:rsidR="000A7F87" w:rsidRDefault="000A7F87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25A001A4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066BACC0" w14:textId="75F5F610"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</w:t>
      </w:r>
      <w:r w:rsidR="00B02E23">
        <w:rPr>
          <w:rFonts w:ascii="Arial Narrow" w:eastAsia="Arial Narrow" w:hAnsi="Arial Narrow" w:cs="Arial Narrow"/>
        </w:rPr>
        <w:t>notka v roku 202</w:t>
      </w:r>
      <w:r w:rsidR="002E3EF0">
        <w:rPr>
          <w:rFonts w:ascii="Arial Narrow" w:eastAsia="Arial Narrow" w:hAnsi="Arial Narrow" w:cs="Arial Narrow"/>
        </w:rPr>
        <w:t>2</w:t>
      </w:r>
      <w:r w:rsidR="0031038E">
        <w:rPr>
          <w:rFonts w:ascii="Arial Narrow" w:eastAsia="Arial Narrow" w:hAnsi="Arial Narrow" w:cs="Arial Narrow"/>
        </w:rPr>
        <w:t xml:space="preserve"> nerealizovala žiadne odpisy majetku.</w:t>
      </w:r>
    </w:p>
    <w:p w14:paraId="6BCEEFC1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(5) Zásady pre zohľadnenie zníženia hodnoty majetku. Uvádza sa, či účtovná jednotka uplatňuje opravné položky a rezervy.</w:t>
      </w:r>
    </w:p>
    <w:p w14:paraId="7CD0AD2E" w14:textId="189DF168" w:rsidR="000A7F87" w:rsidRDefault="00B02E23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202</w:t>
      </w:r>
      <w:r w:rsidR="002E3EF0">
        <w:rPr>
          <w:rFonts w:ascii="Arial Narrow" w:eastAsia="Arial Narrow" w:hAnsi="Arial Narrow" w:cs="Arial Narrow"/>
        </w:rPr>
        <w:t>2</w:t>
      </w:r>
      <w:r w:rsidR="0031038E">
        <w:rPr>
          <w:rFonts w:ascii="Arial Narrow" w:eastAsia="Arial Narrow" w:hAnsi="Arial Narrow" w:cs="Arial Narrow"/>
        </w:rPr>
        <w:t xml:space="preserve"> neuplatnila  opravné polo</w:t>
      </w:r>
      <w:r>
        <w:rPr>
          <w:rFonts w:ascii="Arial Narrow" w:eastAsia="Arial Narrow" w:hAnsi="Arial Narrow" w:cs="Arial Narrow"/>
        </w:rPr>
        <w:t>žky. Účtovná jednotka v roku 202</w:t>
      </w:r>
      <w:r w:rsidR="002E3EF0">
        <w:rPr>
          <w:rFonts w:ascii="Arial Narrow" w:eastAsia="Arial Narrow" w:hAnsi="Arial Narrow" w:cs="Arial Narrow"/>
        </w:rPr>
        <w:t>2</w:t>
      </w:r>
      <w:r w:rsidR="0031038E">
        <w:rPr>
          <w:rFonts w:ascii="Arial Narrow" w:eastAsia="Arial Narrow" w:hAnsi="Arial Narrow" w:cs="Arial Narrow"/>
        </w:rPr>
        <w:t xml:space="preserve"> netvorila krátkodobé rezervy.. </w:t>
      </w:r>
    </w:p>
    <w:p w14:paraId="6C90B778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06DB56E1" w14:textId="77777777"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III</w:t>
      </w:r>
    </w:p>
    <w:p w14:paraId="27A0B8F3" w14:textId="77777777"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Informácie, ktoré dopĺňajú a vysvetľujú údaje v súvahe</w:t>
      </w:r>
    </w:p>
    <w:p w14:paraId="5BE4197E" w14:textId="77777777" w:rsidR="000A7F87" w:rsidRDefault="0031038E">
      <w:pPr>
        <w:numPr>
          <w:ilvl w:val="0"/>
          <w:numId w:val="7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Údaje o dlhodobom nehmotnom majetku a dlhodobom hmotnom majetku za bežné účtovné obdobie, a to</w:t>
      </w:r>
    </w:p>
    <w:p w14:paraId="58B2E118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61724C41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78E44116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prehľad o zostatkových cenách dlhodobého majetku na začiatku bežného účtovného obdobia a na konci bežného účtovného obdobia.</w:t>
      </w:r>
    </w:p>
    <w:p w14:paraId="67A1E346" w14:textId="37767046" w:rsidR="000A7F87" w:rsidRDefault="00B02E23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202</w:t>
      </w:r>
      <w:r w:rsidR="002E3EF0">
        <w:rPr>
          <w:rFonts w:ascii="Arial Narrow" w:eastAsia="Arial Narrow" w:hAnsi="Arial Narrow" w:cs="Arial Narrow"/>
        </w:rPr>
        <w:t>2</w:t>
      </w:r>
      <w:r w:rsidR="0031038E">
        <w:rPr>
          <w:rFonts w:ascii="Arial Narrow" w:eastAsia="Arial Narrow" w:hAnsi="Arial Narrow" w:cs="Arial Narrow"/>
        </w:rPr>
        <w:t xml:space="preserve">  neevidovala dlhodobý nehmotný a dlhodobý hmotný majetok.</w:t>
      </w:r>
    </w:p>
    <w:p w14:paraId="4898DF0D" w14:textId="77777777" w:rsidR="000A7F87" w:rsidRDefault="0031038E">
      <w:pPr>
        <w:numPr>
          <w:ilvl w:val="0"/>
          <w:numId w:val="8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dlhodobého majetku, na ktorý je zriadené záložné právo a dlhodobého majetku, pri ktorom má účtovná jednotka obmedzené právo s ním nakladať.</w:t>
      </w:r>
    </w:p>
    <w:p w14:paraId="2BB1E1C5" w14:textId="77777777" w:rsidR="000A7F87" w:rsidRDefault="0031038E">
      <w:pPr>
        <w:numPr>
          <w:ilvl w:val="0"/>
          <w:numId w:val="8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Údaje o spôsobe a výške poistenia dlhodobého nehmotného majetku a dlhodobého hmotného majetku.</w:t>
      </w:r>
    </w:p>
    <w:p w14:paraId="622F198E" w14:textId="77777777" w:rsidR="000A7F87" w:rsidRDefault="0031038E">
      <w:pPr>
        <w:numPr>
          <w:ilvl w:val="0"/>
          <w:numId w:val="8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43F4585E" w14:textId="52C9377C"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</w:t>
      </w:r>
      <w:r w:rsidR="0053524F">
        <w:rPr>
          <w:rFonts w:ascii="Arial Narrow" w:eastAsia="Arial Narrow" w:hAnsi="Arial Narrow" w:cs="Arial Narrow"/>
        </w:rPr>
        <w:t>tov</w:t>
      </w:r>
      <w:r w:rsidR="003A4EF4">
        <w:rPr>
          <w:rFonts w:ascii="Arial Narrow" w:eastAsia="Arial Narrow" w:hAnsi="Arial Narrow" w:cs="Arial Narrow"/>
        </w:rPr>
        <w:t>ná jednotka v roku 202</w:t>
      </w:r>
      <w:r w:rsidR="002E3EF0">
        <w:rPr>
          <w:rFonts w:ascii="Arial Narrow" w:eastAsia="Arial Narrow" w:hAnsi="Arial Narrow" w:cs="Arial Narrow"/>
        </w:rPr>
        <w:t>2</w:t>
      </w:r>
      <w:r w:rsidR="0031038E">
        <w:rPr>
          <w:rFonts w:ascii="Arial Narrow" w:eastAsia="Arial Narrow" w:hAnsi="Arial Narrow" w:cs="Arial Narrow"/>
        </w:rPr>
        <w:t xml:space="preserve"> neevidovala dlhodobý finančný majetok.</w:t>
      </w:r>
    </w:p>
    <w:p w14:paraId="0FEEEAB0" w14:textId="77777777" w:rsidR="000A7F87" w:rsidRDefault="0031038E">
      <w:pPr>
        <w:numPr>
          <w:ilvl w:val="0"/>
          <w:numId w:val="9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Informácia o výške tvorby, zníženia a zúčtovania opravných položiek k dlhodobému finančnému majetku a opis dôvodu ich tvorby, zníženia a zúčtovania.</w:t>
      </w:r>
    </w:p>
    <w:p w14:paraId="5BAE21ED" w14:textId="77777777" w:rsidR="000A7F87" w:rsidRDefault="0031038E">
      <w:pPr>
        <w:numPr>
          <w:ilvl w:val="0"/>
          <w:numId w:val="9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14:paraId="42585F95" w14:textId="48EE6A32" w:rsidR="000A7F87" w:rsidRDefault="00B02E23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Účtovná jednotka v roku 202</w:t>
      </w:r>
      <w:r w:rsidR="002E3EF0">
        <w:rPr>
          <w:rFonts w:ascii="Arial Narrow" w:eastAsia="Arial Narrow" w:hAnsi="Arial Narrow" w:cs="Arial Narrow"/>
        </w:rPr>
        <w:t>2</w:t>
      </w:r>
      <w:r w:rsidR="0031038E">
        <w:rPr>
          <w:rFonts w:ascii="Arial Narrow" w:eastAsia="Arial Narrow" w:hAnsi="Arial Narrow" w:cs="Arial Narrow"/>
        </w:rPr>
        <w:t xml:space="preserve"> neevidovala cenné papiere.</w:t>
      </w:r>
    </w:p>
    <w:p w14:paraId="5357B2D7" w14:textId="77777777" w:rsidR="000A7F87" w:rsidRDefault="0031038E">
      <w:pPr>
        <w:numPr>
          <w:ilvl w:val="0"/>
          <w:numId w:val="10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6674C888" w14:textId="22A34764" w:rsidR="000A7F87" w:rsidRDefault="00B02E23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202</w:t>
      </w:r>
      <w:r w:rsidR="002E3EF0">
        <w:rPr>
          <w:rFonts w:ascii="Arial Narrow" w:eastAsia="Arial Narrow" w:hAnsi="Arial Narrow" w:cs="Arial Narrow"/>
        </w:rPr>
        <w:t>2</w:t>
      </w:r>
      <w:r w:rsidR="0031038E">
        <w:rPr>
          <w:rFonts w:ascii="Arial Narrow" w:eastAsia="Arial Narrow" w:hAnsi="Arial Narrow" w:cs="Arial Narrow"/>
        </w:rPr>
        <w:t xml:space="preserve"> neúčtovala o zásobách a opravných položkách k zásobám.</w:t>
      </w:r>
    </w:p>
    <w:p w14:paraId="293DEEDC" w14:textId="77777777" w:rsidR="000A7F87" w:rsidRDefault="0031038E">
      <w:pPr>
        <w:numPr>
          <w:ilvl w:val="0"/>
          <w:numId w:val="11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Opis významných pohľadávok v nadväznosti na položky súvahy a v členení na pohľadávky za hlavnú nezdaňovanú  činnosť,  zdaňovanú činnosť a podnikateľskú činnosť.</w:t>
      </w:r>
    </w:p>
    <w:p w14:paraId="48014583" w14:textId="55577556" w:rsidR="000A7F87" w:rsidRDefault="003A4EF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k 31.12.202</w:t>
      </w:r>
      <w:r w:rsidR="002E3EF0">
        <w:rPr>
          <w:rFonts w:ascii="Arial Narrow" w:eastAsia="Arial Narrow" w:hAnsi="Arial Narrow" w:cs="Arial Narrow"/>
        </w:rPr>
        <w:t>2</w:t>
      </w:r>
      <w:r w:rsidR="0031038E">
        <w:rPr>
          <w:rFonts w:ascii="Arial Narrow" w:eastAsia="Arial Narrow" w:hAnsi="Arial Narrow" w:cs="Arial Narrow"/>
        </w:rPr>
        <w:t xml:space="preserve">  neevidovala žiadnu  pohľadávku .</w:t>
      </w:r>
    </w:p>
    <w:p w14:paraId="73D49963" w14:textId="77777777" w:rsidR="000A7F87" w:rsidRDefault="0031038E">
      <w:pPr>
        <w:numPr>
          <w:ilvl w:val="0"/>
          <w:numId w:val="12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3E0D7343" w14:textId="1F1A345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</w:t>
      </w:r>
      <w:r w:rsidR="003A4EF4">
        <w:rPr>
          <w:rFonts w:ascii="Arial Narrow" w:eastAsia="Arial Narrow" w:hAnsi="Arial Narrow" w:cs="Arial Narrow"/>
        </w:rPr>
        <w:t>otka v roku 202</w:t>
      </w:r>
      <w:r w:rsidR="002E3EF0">
        <w:rPr>
          <w:rFonts w:ascii="Arial Narrow" w:eastAsia="Arial Narrow" w:hAnsi="Arial Narrow" w:cs="Arial Narrow"/>
        </w:rPr>
        <w:t>2</w:t>
      </w:r>
      <w:r>
        <w:rPr>
          <w:rFonts w:ascii="Arial Narrow" w:eastAsia="Arial Narrow" w:hAnsi="Arial Narrow" w:cs="Arial Narrow"/>
        </w:rPr>
        <w:t xml:space="preserve"> neúčtovala opravné položky k pohľadávkam.</w:t>
      </w:r>
    </w:p>
    <w:p w14:paraId="250B9467" w14:textId="77777777" w:rsidR="000A7F87" w:rsidRDefault="0031038E">
      <w:pPr>
        <w:numPr>
          <w:ilvl w:val="0"/>
          <w:numId w:val="13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 pohľadávok do lehoty splatnosti a po lehote splatnosti.</w:t>
      </w:r>
    </w:p>
    <w:p w14:paraId="4848FCB3" w14:textId="157329AB" w:rsidR="000A7F87" w:rsidRDefault="00B02E23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Pohľadávky k 31.12.202</w:t>
      </w:r>
      <w:r w:rsidR="002E3EF0">
        <w:rPr>
          <w:rFonts w:ascii="Arial Narrow" w:eastAsia="Arial Narrow" w:hAnsi="Arial Narrow" w:cs="Arial Narrow"/>
        </w:rPr>
        <w:t>2</w:t>
      </w:r>
      <w:r w:rsidR="0031038E">
        <w:rPr>
          <w:rFonts w:ascii="Arial Narrow" w:eastAsia="Arial Narrow" w:hAnsi="Arial Narrow" w:cs="Arial Narrow"/>
        </w:rPr>
        <w:t xml:space="preserve"> neboli evidované žiadne.</w:t>
      </w:r>
    </w:p>
    <w:p w14:paraId="33132B3B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.  Prehľad významných položiek časového rozlíšenia nákladov budúcich období a príjmov budúcich období.</w:t>
      </w:r>
    </w:p>
    <w:p w14:paraId="016E45DD" w14:textId="0E7B82EF"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k 31.12.</w:t>
      </w:r>
      <w:r w:rsidR="00B02E23">
        <w:rPr>
          <w:rFonts w:ascii="Arial Narrow" w:eastAsia="Arial Narrow" w:hAnsi="Arial Narrow" w:cs="Arial Narrow"/>
        </w:rPr>
        <w:t>202</w:t>
      </w:r>
      <w:r w:rsidR="002E3EF0">
        <w:rPr>
          <w:rFonts w:ascii="Arial Narrow" w:eastAsia="Arial Narrow" w:hAnsi="Arial Narrow" w:cs="Arial Narrow"/>
        </w:rPr>
        <w:t>2</w:t>
      </w:r>
      <w:r w:rsidR="0031038E">
        <w:rPr>
          <w:rFonts w:ascii="Arial Narrow" w:eastAsia="Arial Narrow" w:hAnsi="Arial Narrow" w:cs="Arial Narrow"/>
        </w:rPr>
        <w:t xml:space="preserve"> neevidovala náklady budúcich období .:</w:t>
      </w:r>
    </w:p>
    <w:p w14:paraId="7E7AD113" w14:textId="3A4C2CC4" w:rsidR="000A7F87" w:rsidRDefault="00B02E23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k 31.12.202</w:t>
      </w:r>
      <w:r w:rsidR="002E3EF0">
        <w:rPr>
          <w:rFonts w:ascii="Arial Narrow" w:eastAsia="Arial Narrow" w:hAnsi="Arial Narrow" w:cs="Arial Narrow"/>
        </w:rPr>
        <w:t>2</w:t>
      </w:r>
      <w:r w:rsidR="0031038E">
        <w:rPr>
          <w:rFonts w:ascii="Arial Narrow" w:eastAsia="Arial Narrow" w:hAnsi="Arial Narrow" w:cs="Arial Narrow"/>
        </w:rPr>
        <w:t xml:space="preserve"> neevidovala príjmy  budúcich období .</w:t>
      </w:r>
    </w:p>
    <w:p w14:paraId="48B3C309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14:paraId="334DFC53" w14:textId="77777777" w:rsidR="000A7F87" w:rsidRDefault="0031038E">
      <w:pPr>
        <w:numPr>
          <w:ilvl w:val="0"/>
          <w:numId w:val="14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Opis a výška zmien vlastných zdrojov krytia neobežného majetku a obežného majetku podľa položiek súvahy za bežné účtovné obdobie, a to </w:t>
      </w:r>
    </w:p>
    <w:p w14:paraId="51D5BDA4" w14:textId="77777777"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0FD90CFB" w14:textId="77777777" w:rsidR="000A7F87" w:rsidRDefault="000A7F87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</w:p>
    <w:p w14:paraId="14D3A8D7" w14:textId="77777777" w:rsidR="000A7F87" w:rsidRDefault="0031038E">
      <w:pPr>
        <w:spacing w:after="120" w:line="240" w:lineRule="auto"/>
        <w:ind w:left="142" w:hanging="142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170107AA" w14:textId="77777777" w:rsidR="000A7F87" w:rsidRDefault="0031038E">
      <w:pPr>
        <w:spacing w:after="120" w:line="240" w:lineRule="auto"/>
        <w:ind w:left="142" w:hanging="142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Viď. tabuľka k čl. III ods. 12 o zmenách vlastných zdrojov krytia neobežného majetku a obežného majetku  </w:t>
      </w:r>
    </w:p>
    <w:p w14:paraId="1D8FCA25" w14:textId="77777777" w:rsidR="000A7F87" w:rsidRDefault="0031038E">
      <w:pPr>
        <w:numPr>
          <w:ilvl w:val="0"/>
          <w:numId w:val="15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Informácia o rozdelení účtovného zisku alebo vysporiadaní účtovnej straty vykázanej v minulých účtovných obdobiach.</w:t>
      </w:r>
    </w:p>
    <w:p w14:paraId="304AA890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Viď tabuľka k čl. III ods. 13 o rozdelení účtovného zisku alebo vysporiadaní účtovnej straty.</w:t>
      </w:r>
    </w:p>
    <w:p w14:paraId="3B315BDA" w14:textId="77777777" w:rsidR="000A7F87" w:rsidRDefault="0031038E">
      <w:pPr>
        <w:numPr>
          <w:ilvl w:val="0"/>
          <w:numId w:val="16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Opis a výška cudzích zdrojov, a to</w:t>
      </w:r>
    </w:p>
    <w:p w14:paraId="6F9D953B" w14:textId="77777777" w:rsidR="000A7F87" w:rsidRDefault="0031038E">
      <w:pPr>
        <w:numPr>
          <w:ilvl w:val="0"/>
          <w:numId w:val="16"/>
        </w:numPr>
        <w:spacing w:before="120" w:after="120" w:line="240" w:lineRule="auto"/>
        <w:ind w:left="72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0B72ECE0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Viď tabuľka k čl. III ods. 14 písm. a) o  tvorbe a použití rezerv</w:t>
      </w:r>
    </w:p>
    <w:p w14:paraId="52F60B57" w14:textId="77777777" w:rsidR="000A7F87" w:rsidRDefault="0031038E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441DEAC3" w14:textId="77777777"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prehľad  o výške záväzkov do lehoty splatnosti a po lehote splatnosti,</w:t>
      </w:r>
    </w:p>
    <w:p w14:paraId="4AC412BB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Viď tabuľka k čl. III ods. 14 písm. c) a d) o záväzkoch</w:t>
      </w:r>
    </w:p>
    <w:p w14:paraId="5F0F6C3E" w14:textId="77777777"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 xml:space="preserve">d) prehľad o výške záväzkov podľa zostatkovej doby splatnosti v členení podľa položiek súvahy </w:t>
      </w:r>
    </w:p>
    <w:p w14:paraId="6DB87E55" w14:textId="77777777"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1. do jedného roka vrátane,</w:t>
      </w:r>
    </w:p>
    <w:p w14:paraId="59D36DBA" w14:textId="77777777"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2. od jedného roka do piatich rokov vrátane,</w:t>
      </w:r>
    </w:p>
    <w:p w14:paraId="1F255350" w14:textId="77777777"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3. viac ako päť rokov,</w:t>
      </w:r>
    </w:p>
    <w:p w14:paraId="75F9D643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Viď tabuľka k čl. III ods. 14 písm. c) a d) o záväzkoch</w:t>
      </w:r>
    </w:p>
    <w:p w14:paraId="0C9DBD02" w14:textId="77777777"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prehľad o záväzkoch zo sociálneho fondu; uvádza sa začiatočný stav, tvorba a čerpanie sociálneho fondu počas účtovného obdobia a zostatok na konci účtovného obdobia,</w:t>
      </w:r>
    </w:p>
    <w:p w14:paraId="1A68A229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Viď tabuľka k čl. III ods. 14 písm. e) o vývoji sociálneho fondu</w:t>
      </w:r>
    </w:p>
    <w:p w14:paraId="3B21CDB8" w14:textId="77777777" w:rsidR="000A7F87" w:rsidRDefault="0031038E">
      <w:pPr>
        <w:spacing w:before="120" w:after="120" w:line="240" w:lineRule="auto"/>
        <w:ind w:left="180" w:hanging="18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1ADDE8FB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Viď tabuľka k čl. III ods. 14 písm. f) o bankových úveroch, pôžičkách a návratných finančných výpomociach</w:t>
      </w:r>
    </w:p>
    <w:p w14:paraId="4E3FB68E" w14:textId="77777777" w:rsidR="000A7F87" w:rsidRDefault="0031038E">
      <w:pPr>
        <w:spacing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g) prehľad o významných položkách časového rozlíšenia výdavkov budúcich období.</w:t>
      </w:r>
    </w:p>
    <w:p w14:paraId="7D4B4976" w14:textId="2400557D" w:rsidR="000A7F87" w:rsidRDefault="00B02E23">
      <w:pPr>
        <w:spacing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202</w:t>
      </w:r>
      <w:r w:rsidR="002E3EF0">
        <w:rPr>
          <w:rFonts w:ascii="Arial Narrow" w:eastAsia="Arial Narrow" w:hAnsi="Arial Narrow" w:cs="Arial Narrow"/>
        </w:rPr>
        <w:t>2</w:t>
      </w:r>
      <w:r w:rsidR="0031038E">
        <w:rPr>
          <w:rFonts w:ascii="Arial Narrow" w:eastAsia="Arial Narrow" w:hAnsi="Arial Narrow" w:cs="Arial Narrow"/>
        </w:rPr>
        <w:t xml:space="preserve"> neevidovala výdavky budúcich období.</w:t>
      </w:r>
    </w:p>
    <w:p w14:paraId="4C4E38F0" w14:textId="77777777" w:rsidR="000A7F87" w:rsidRDefault="0031038E">
      <w:pPr>
        <w:numPr>
          <w:ilvl w:val="0"/>
          <w:numId w:val="17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Prehľad o významných položkách výnosov budúcich období v členení najmä na</w:t>
      </w:r>
    </w:p>
    <w:p w14:paraId="6FEB3FCD" w14:textId="77777777"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zostatkovú hodnotu bezodplatne nadobudnutého dlhodobého majetku,</w:t>
      </w:r>
    </w:p>
    <w:p w14:paraId="2EFB9BE7" w14:textId="77777777"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zostatkovú hodnotu dlhodobého majetku obstaraného z dotácie,</w:t>
      </w:r>
    </w:p>
    <w:p w14:paraId="0598AD49" w14:textId="77777777"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zostatok nepoužitej dotácie alebo grantu,</w:t>
      </w:r>
    </w:p>
    <w:p w14:paraId="4D3C7E1E" w14:textId="77777777"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zostatok nepoužitej časti podielu zaplatenej dane,</w:t>
      </w:r>
    </w:p>
    <w:p w14:paraId="24BF325F" w14:textId="77777777" w:rsidR="000A7F87" w:rsidRDefault="0031038E">
      <w:pPr>
        <w:spacing w:before="120"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zostatkovú hodnotu dlhodobého majetku obstaraného z podielu zaplatenej dane.</w:t>
      </w:r>
    </w:p>
    <w:p w14:paraId="55FC2873" w14:textId="4A6ACE7E" w:rsidR="000A7F87" w:rsidRDefault="00B02E23">
      <w:pPr>
        <w:spacing w:after="24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202</w:t>
      </w:r>
      <w:r w:rsidR="002E3EF0">
        <w:rPr>
          <w:rFonts w:ascii="Arial Narrow" w:eastAsia="Arial Narrow" w:hAnsi="Arial Narrow" w:cs="Arial Narrow"/>
        </w:rPr>
        <w:t>2</w:t>
      </w:r>
      <w:r w:rsidR="0031038E">
        <w:rPr>
          <w:rFonts w:ascii="Arial Narrow" w:eastAsia="Arial Narrow" w:hAnsi="Arial Narrow" w:cs="Arial Narrow"/>
        </w:rPr>
        <w:t xml:space="preserve"> neevidovala výnosy budúcich období.</w:t>
      </w:r>
    </w:p>
    <w:p w14:paraId="45A8979F" w14:textId="77777777" w:rsidR="000A7F87" w:rsidRDefault="0031038E">
      <w:pPr>
        <w:numPr>
          <w:ilvl w:val="0"/>
          <w:numId w:val="18"/>
        </w:num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Údaje o majetku prenajatom formou finančného prenájmu, a to</w:t>
      </w:r>
    </w:p>
    <w:p w14:paraId="6FCD926A" w14:textId="77777777"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celková suma dohodnutých platieb ku dňu, ku ktorému sa zostavuje účtovná závierka, v členení na istinu a finančný náklad,</w:t>
      </w:r>
    </w:p>
    <w:p w14:paraId="3C76DCAD" w14:textId="77777777" w:rsidR="000A7F87" w:rsidRDefault="0031038E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b) suma istiny a finančného nákladu podľa doby splatnosti </w:t>
      </w:r>
    </w:p>
    <w:p w14:paraId="36FCAF8A" w14:textId="77777777" w:rsidR="000A7F87" w:rsidRDefault="0031038E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1. do jedného roka vrátane,</w:t>
      </w:r>
    </w:p>
    <w:p w14:paraId="16E7210B" w14:textId="77777777" w:rsidR="000A7F87" w:rsidRDefault="0031038E">
      <w:pPr>
        <w:spacing w:before="120" w:after="120" w:line="240" w:lineRule="auto"/>
        <w:ind w:left="240" w:hanging="24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ab/>
        <w:t>2. od jedného roka do piatich rokov vrátane,</w:t>
      </w:r>
    </w:p>
    <w:p w14:paraId="3BEB69A7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   3. viac ako päť rokov.</w:t>
      </w:r>
    </w:p>
    <w:p w14:paraId="51411085" w14:textId="4063E7EC"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</w:t>
      </w:r>
      <w:r w:rsidR="00B02E23">
        <w:rPr>
          <w:rFonts w:ascii="Arial Narrow" w:eastAsia="Arial Narrow" w:hAnsi="Arial Narrow" w:cs="Arial Narrow"/>
        </w:rPr>
        <w:t xml:space="preserve"> 202</w:t>
      </w:r>
      <w:r w:rsidR="002E3EF0">
        <w:rPr>
          <w:rFonts w:ascii="Arial Narrow" w:eastAsia="Arial Narrow" w:hAnsi="Arial Narrow" w:cs="Arial Narrow"/>
        </w:rPr>
        <w:t>2</w:t>
      </w:r>
      <w:r w:rsidR="0031038E">
        <w:rPr>
          <w:rFonts w:ascii="Arial Narrow" w:eastAsia="Arial Narrow" w:hAnsi="Arial Narrow" w:cs="Arial Narrow"/>
        </w:rPr>
        <w:t xml:space="preserve"> neevidovala majetok prenajatý formou finančného prenájmu.</w:t>
      </w:r>
    </w:p>
    <w:p w14:paraId="4823AAE3" w14:textId="77777777"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IV</w:t>
      </w:r>
    </w:p>
    <w:p w14:paraId="1B5FA7E0" w14:textId="77777777"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Informácie, ktoré dopĺňajú a vysvetľujú údaje vo výkaze ziskov a strát</w:t>
      </w:r>
    </w:p>
    <w:p w14:paraId="3FB7F4F2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0F3CC714" w14:textId="2594B021" w:rsidR="000A7F87" w:rsidRDefault="00B02E23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202</w:t>
      </w:r>
      <w:r w:rsidR="002E3EF0">
        <w:rPr>
          <w:rFonts w:ascii="Arial Narrow" w:eastAsia="Arial Narrow" w:hAnsi="Arial Narrow" w:cs="Arial Narrow"/>
        </w:rPr>
        <w:t>2</w:t>
      </w:r>
      <w:r w:rsidR="0031038E">
        <w:rPr>
          <w:rFonts w:ascii="Arial Narrow" w:eastAsia="Arial Narrow" w:hAnsi="Arial Narrow" w:cs="Arial Narrow"/>
        </w:rPr>
        <w:t xml:space="preserve"> mala  výnosy z podielu zaplatenej dane  vo výške </w:t>
      </w:r>
      <w:r>
        <w:rPr>
          <w:rFonts w:ascii="Arial Narrow" w:eastAsia="Arial Narrow" w:hAnsi="Arial Narrow" w:cs="Arial Narrow"/>
        </w:rPr>
        <w:t xml:space="preserve"> </w:t>
      </w:r>
      <w:r w:rsidR="002E3EF0">
        <w:rPr>
          <w:rFonts w:ascii="Arial Narrow" w:eastAsia="Arial Narrow" w:hAnsi="Arial Narrow" w:cs="Arial Narrow"/>
        </w:rPr>
        <w:t>580</w:t>
      </w:r>
      <w:r>
        <w:rPr>
          <w:rFonts w:ascii="Arial Narrow" w:eastAsia="Arial Narrow" w:hAnsi="Arial Narrow" w:cs="Arial Narrow"/>
        </w:rPr>
        <w:t>,1</w:t>
      </w:r>
      <w:r w:rsidR="002E3EF0">
        <w:rPr>
          <w:rFonts w:ascii="Arial Narrow" w:eastAsia="Arial Narrow" w:hAnsi="Arial Narrow" w:cs="Arial Narrow"/>
        </w:rPr>
        <w:t>3</w:t>
      </w:r>
      <w:r w:rsidR="0031038E">
        <w:rPr>
          <w:rFonts w:ascii="Arial Narrow" w:eastAsia="Arial Narrow" w:hAnsi="Arial Narrow" w:cs="Arial Narrow"/>
        </w:rPr>
        <w:t xml:space="preserve"> Eur.</w:t>
      </w:r>
    </w:p>
    <w:p w14:paraId="29ADF19B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(2) Opis a vyčíslenie hodnoty významných položiek prijatých darov, osobitných výnosov, zákonných poplatkov a iných ostatných výnosov. </w:t>
      </w:r>
    </w:p>
    <w:p w14:paraId="111A88A6" w14:textId="2ABE9959" w:rsidR="000A7F87" w:rsidRDefault="00B02E23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 roku 202</w:t>
      </w:r>
      <w:r w:rsidR="002E3EF0">
        <w:rPr>
          <w:rFonts w:ascii="Arial Narrow" w:eastAsia="Arial Narrow" w:hAnsi="Arial Narrow" w:cs="Arial Narrow"/>
        </w:rPr>
        <w:t>2</w:t>
      </w:r>
      <w:r w:rsidR="0031038E">
        <w:rPr>
          <w:rFonts w:ascii="Arial Narrow" w:eastAsia="Arial Narrow" w:hAnsi="Arial Narrow" w:cs="Arial Narrow"/>
        </w:rPr>
        <w:t xml:space="preserve"> nemala tržby z ostatných výnosov , darov..</w:t>
      </w:r>
    </w:p>
    <w:p w14:paraId="41F90AC4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(3) Prehľad  dotácií a grantov, ktoré účtovná jednotka prijala v priebehu bežného účtovného obdobia.</w:t>
      </w:r>
    </w:p>
    <w:p w14:paraId="0A1EDF77" w14:textId="4DBD3F5C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Účtovná jednotka v roku</w:t>
      </w:r>
      <w:r w:rsidR="00B02E23">
        <w:rPr>
          <w:rFonts w:ascii="Arial Narrow" w:eastAsia="Arial Narrow" w:hAnsi="Arial Narrow" w:cs="Arial Narrow"/>
        </w:rPr>
        <w:t xml:space="preserve"> 202</w:t>
      </w:r>
      <w:r w:rsidR="002E3EF0">
        <w:rPr>
          <w:rFonts w:ascii="Arial Narrow" w:eastAsia="Arial Narrow" w:hAnsi="Arial Narrow" w:cs="Arial Narrow"/>
        </w:rPr>
        <w:t>2</w:t>
      </w:r>
      <w:r w:rsidR="00E53204">
        <w:rPr>
          <w:rFonts w:ascii="Arial Narrow" w:eastAsia="Arial Narrow" w:hAnsi="Arial Narrow" w:cs="Arial Narrow"/>
        </w:rPr>
        <w:t xml:space="preserve"> </w:t>
      </w:r>
      <w:r>
        <w:rPr>
          <w:rFonts w:ascii="Arial Narrow" w:eastAsia="Arial Narrow" w:hAnsi="Arial Narrow" w:cs="Arial Narrow"/>
        </w:rPr>
        <w:t>neprijala žiadne  dotácie.</w:t>
      </w:r>
    </w:p>
    <w:p w14:paraId="5D6F9F09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748F96C6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(5) Opis a vyčíslenie hodnoty významných položiek nákladov, nákladov na ostatné služby, osobitných nákladov a iných ostatných nákladov. </w:t>
      </w:r>
    </w:p>
    <w:p w14:paraId="43983273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tbl>
      <w:tblPr>
        <w:tblW w:w="0" w:type="auto"/>
        <w:tblInd w:w="25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23"/>
        <w:gridCol w:w="2246"/>
        <w:gridCol w:w="2043"/>
      </w:tblGrid>
      <w:tr w:rsidR="000A7F87" w14:paraId="741864D1" w14:textId="77777777">
        <w:trPr>
          <w:trHeight w:val="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D43DD2" w14:textId="77777777" w:rsidR="000A7F87" w:rsidRDefault="000A7F87">
            <w:pPr>
              <w:numPr>
                <w:ilvl w:val="0"/>
                <w:numId w:val="19"/>
              </w:numPr>
              <w:tabs>
                <w:tab w:val="left" w:pos="1440"/>
              </w:tabs>
              <w:spacing w:after="0" w:line="240" w:lineRule="auto"/>
              <w:ind w:left="1440" w:hanging="36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54652D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obdobie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BA388E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 účtovné obdobie</w:t>
            </w:r>
          </w:p>
        </w:tc>
      </w:tr>
      <w:tr w:rsidR="000A7F87" w14:paraId="2CC95B1B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E09FD5" w14:textId="77777777" w:rsidR="000A7F87" w:rsidRDefault="0031038E">
            <w:pPr>
              <w:numPr>
                <w:ilvl w:val="0"/>
                <w:numId w:val="20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Náklady na opravy a udržiavanie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609C99" w14:textId="77777777"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647AD6" w14:textId="77777777"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 w14:paraId="5111FFBA" w14:textId="77777777">
        <w:trPr>
          <w:trHeight w:val="36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B8DBD9" w14:textId="77777777" w:rsidR="000A7F87" w:rsidRDefault="0031038E">
            <w:pPr>
              <w:numPr>
                <w:ilvl w:val="0"/>
                <w:numId w:val="21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Náklady na cestovné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5D6E0C9" w14:textId="77777777"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7A4767" w14:textId="77777777"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 w14:paraId="5756E37A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8C5D16" w14:textId="77777777" w:rsidR="000A7F87" w:rsidRDefault="0031038E">
            <w:pPr>
              <w:numPr>
                <w:ilvl w:val="0"/>
                <w:numId w:val="2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Náklady na reprezentáciu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DBD8A7" w14:textId="77777777"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135955" w14:textId="77777777"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 w14:paraId="21053D54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6191BE" w14:textId="77777777" w:rsidR="000A7F87" w:rsidRDefault="0031038E">
            <w:pPr>
              <w:numPr>
                <w:ilvl w:val="0"/>
                <w:numId w:val="23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Nájomné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0F85F" w14:textId="77777777"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E51FE3" w14:textId="77777777" w:rsidR="000A7F87" w:rsidRDefault="00C707A3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 w14:paraId="78F1D595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0E8EB7" w14:textId="77777777" w:rsidR="000A7F87" w:rsidRDefault="0031038E">
            <w:pPr>
              <w:numPr>
                <w:ilvl w:val="0"/>
                <w:numId w:val="24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Telefón, internet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85DC19" w14:textId="77777777"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5967D9" w14:textId="77777777"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 w14:paraId="5D8D358D" w14:textId="77777777">
        <w:trPr>
          <w:trHeight w:val="42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9BA897" w14:textId="77777777" w:rsidR="000A7F87" w:rsidRDefault="0031038E">
            <w:pPr>
              <w:numPr>
                <w:ilvl w:val="0"/>
                <w:numId w:val="25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poštovné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9FA59D" w14:textId="77777777"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A13C24" w14:textId="77777777"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 w14:paraId="563D7683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4C4176" w14:textId="77777777" w:rsidR="000A7F87" w:rsidRDefault="0031038E">
            <w:pPr>
              <w:numPr>
                <w:ilvl w:val="0"/>
                <w:numId w:val="26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Ostatné služby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77FA2C" w14:textId="41F52822" w:rsidR="000A7F87" w:rsidRDefault="003A4EF4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</w:t>
            </w:r>
            <w:r w:rsidR="002E3EF0">
              <w:rPr>
                <w:rFonts w:ascii="Arial Narrow" w:eastAsia="Arial Narrow" w:hAnsi="Arial Narrow" w:cs="Arial Narrow"/>
              </w:rPr>
              <w:t>20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C54D91" w14:textId="77777777" w:rsidR="000A7F87" w:rsidRDefault="00E53204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  <w:r w:rsidR="00B02E23">
              <w:rPr>
                <w:rFonts w:ascii="Calibri" w:eastAsia="Calibri" w:hAnsi="Calibri" w:cs="Calibri"/>
              </w:rPr>
              <w:t>20</w:t>
            </w:r>
          </w:p>
        </w:tc>
      </w:tr>
      <w:tr w:rsidR="000A7F87" w14:paraId="2C22AD2F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F85A55" w14:textId="77777777" w:rsidR="000A7F87" w:rsidRDefault="0031038E">
            <w:pPr>
              <w:numPr>
                <w:ilvl w:val="0"/>
                <w:numId w:val="27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Spotreba materiálu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AE2114" w14:textId="43C37A09" w:rsidR="000A7F87" w:rsidRDefault="002E3EF0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t>491,60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37F0ED" w14:textId="48B37756" w:rsidR="000A7F87" w:rsidRDefault="002E3EF0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594,77</w:t>
            </w:r>
          </w:p>
        </w:tc>
      </w:tr>
      <w:tr w:rsidR="000A7F87" w14:paraId="11A49082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5AABEE" w14:textId="77777777" w:rsidR="000A7F87" w:rsidRDefault="0031038E">
            <w:pPr>
              <w:numPr>
                <w:ilvl w:val="0"/>
                <w:numId w:val="28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Dane a poplatky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82AAB8" w14:textId="0B895A55" w:rsidR="000A7F87" w:rsidRDefault="003A4EF4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7</w:t>
            </w:r>
            <w:r w:rsidR="002E3EF0">
              <w:rPr>
                <w:rFonts w:ascii="Arial Narrow" w:eastAsia="Arial Narrow" w:hAnsi="Arial Narrow" w:cs="Arial Narrow"/>
              </w:rPr>
              <w:t>6,80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DC25D7" w14:textId="22D08894" w:rsidR="000A7F87" w:rsidRDefault="00C707A3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</w:t>
            </w:r>
            <w:r w:rsidR="002E3EF0">
              <w:rPr>
                <w:rFonts w:ascii="Calibri" w:eastAsia="Calibri" w:hAnsi="Calibri" w:cs="Calibri"/>
              </w:rPr>
              <w:t>2</w:t>
            </w:r>
          </w:p>
        </w:tc>
      </w:tr>
      <w:tr w:rsidR="000A7F87" w14:paraId="6F5099CC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48982D" w14:textId="77777777" w:rsidR="000A7F87" w:rsidRDefault="000A7F87">
            <w:pPr>
              <w:numPr>
                <w:ilvl w:val="0"/>
                <w:numId w:val="29"/>
              </w:numPr>
              <w:tabs>
                <w:tab w:val="left" w:pos="1440"/>
              </w:tabs>
              <w:spacing w:after="0" w:line="240" w:lineRule="auto"/>
              <w:ind w:left="1440" w:hanging="360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02E518" w14:textId="77777777" w:rsidR="000A7F87" w:rsidRDefault="000A7F87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1B8F2D" w14:textId="77777777" w:rsidR="000A7F87" w:rsidRDefault="000A7F87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61E0CECE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2908E5" w14:textId="77777777" w:rsidR="000A7F87" w:rsidRDefault="0031038E">
            <w:pPr>
              <w:numPr>
                <w:ilvl w:val="0"/>
                <w:numId w:val="30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Spotreba energií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46EE50" w14:textId="77777777"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316AF3" w14:textId="77777777"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 w14:paraId="1F7A0646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6AAFA6" w14:textId="77777777" w:rsidR="000A7F87" w:rsidRDefault="0031038E">
            <w:pPr>
              <w:numPr>
                <w:ilvl w:val="0"/>
                <w:numId w:val="31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Mzdové náklady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E11B9D" w14:textId="77777777"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ED4B98" w14:textId="77777777"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 w14:paraId="0513A257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4F6F3E" w14:textId="77777777" w:rsidR="000A7F87" w:rsidRDefault="0031038E">
            <w:pPr>
              <w:numPr>
                <w:ilvl w:val="0"/>
                <w:numId w:val="32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Zákonné sociálne náklady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6B5FC3" w14:textId="77777777"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458533" w14:textId="77777777"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 w14:paraId="1915CFAD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47888B" w14:textId="77777777" w:rsidR="000A7F87" w:rsidRDefault="0031038E">
            <w:pPr>
              <w:numPr>
                <w:ilvl w:val="0"/>
                <w:numId w:val="33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Dary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4E2B64" w14:textId="77777777"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E36E92" w14:textId="77777777"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 w14:paraId="24AC6245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CCE467" w14:textId="77777777" w:rsidR="000A7F87" w:rsidRDefault="0031038E">
            <w:pPr>
              <w:numPr>
                <w:ilvl w:val="0"/>
                <w:numId w:val="34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</w:rPr>
              <w:t>Poistenie, bankové poplatky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634B56" w14:textId="77777777" w:rsidR="000A7F87" w:rsidRDefault="0031038E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4E0F43" w14:textId="77777777" w:rsidR="000A7F87" w:rsidRDefault="00E53204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</w:tr>
      <w:tr w:rsidR="000A7F87" w14:paraId="09D77FDE" w14:textId="77777777">
        <w:trPr>
          <w:trHeight w:val="3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42BE3F" w14:textId="77777777" w:rsidR="000A7F87" w:rsidRDefault="0031038E">
            <w:pPr>
              <w:numPr>
                <w:ilvl w:val="0"/>
                <w:numId w:val="35"/>
              </w:numPr>
              <w:tabs>
                <w:tab w:val="left" w:pos="1440"/>
              </w:tabs>
              <w:spacing w:after="0" w:line="240" w:lineRule="auto"/>
              <w:ind w:left="1440" w:hanging="360"/>
            </w:pPr>
            <w:r>
              <w:rPr>
                <w:rFonts w:ascii="Arial Narrow" w:eastAsia="Arial Narrow" w:hAnsi="Arial Narrow" w:cs="Arial Narrow"/>
                <w:b/>
              </w:rPr>
              <w:t>Náklady celkom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892DD0" w14:textId="6DD2283C" w:rsidR="000A7F87" w:rsidRDefault="002E3EF0">
            <w:pPr>
              <w:tabs>
                <w:tab w:val="left" w:pos="1440"/>
              </w:tabs>
              <w:spacing w:after="0" w:line="240" w:lineRule="auto"/>
              <w:jc w:val="center"/>
            </w:pPr>
            <w:r>
              <w:t>692,4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AF3D83" w14:textId="07E8D12A" w:rsidR="000A7F87" w:rsidRDefault="002E3EF0">
            <w:pPr>
              <w:tabs>
                <w:tab w:val="left" w:pos="1440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790,77</w:t>
            </w:r>
          </w:p>
        </w:tc>
      </w:tr>
    </w:tbl>
    <w:p w14:paraId="2B5120BF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62620298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(6) Prehľad o účele a výške použitia podielu zaplatenej dane za bežné účtovné obdobie.</w:t>
      </w:r>
    </w:p>
    <w:p w14:paraId="650A7ECC" w14:textId="7117BA6C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Účtovná jednotka v</w:t>
      </w:r>
      <w:r w:rsidR="00E53204">
        <w:rPr>
          <w:rFonts w:ascii="Arial Narrow" w:eastAsia="Arial Narrow" w:hAnsi="Arial Narrow" w:cs="Arial Narrow"/>
        </w:rPr>
        <w:t> </w:t>
      </w:r>
      <w:r>
        <w:rPr>
          <w:rFonts w:ascii="Arial Narrow" w:eastAsia="Arial Narrow" w:hAnsi="Arial Narrow" w:cs="Arial Narrow"/>
        </w:rPr>
        <w:t>roku</w:t>
      </w:r>
      <w:r w:rsidR="00824738">
        <w:rPr>
          <w:rFonts w:ascii="Arial Narrow" w:eastAsia="Arial Narrow" w:hAnsi="Arial Narrow" w:cs="Arial Narrow"/>
        </w:rPr>
        <w:t xml:space="preserve"> 202</w:t>
      </w:r>
      <w:r w:rsidR="002E3EF0">
        <w:rPr>
          <w:rFonts w:ascii="Arial Narrow" w:eastAsia="Arial Narrow" w:hAnsi="Arial Narrow" w:cs="Arial Narrow"/>
        </w:rPr>
        <w:t>2</w:t>
      </w:r>
      <w:r w:rsidR="00E53204">
        <w:rPr>
          <w:rFonts w:ascii="Arial Narrow" w:eastAsia="Arial Narrow" w:hAnsi="Arial Narrow" w:cs="Arial Narrow"/>
        </w:rPr>
        <w:t xml:space="preserve"> získala</w:t>
      </w:r>
      <w:r w:rsidR="00824738">
        <w:rPr>
          <w:rFonts w:ascii="Arial Narrow" w:eastAsia="Arial Narrow" w:hAnsi="Arial Narrow" w:cs="Arial Narrow"/>
        </w:rPr>
        <w:t xml:space="preserve"> z podielu zaplatenej dane </w:t>
      </w:r>
      <w:r w:rsidR="002E3EF0">
        <w:rPr>
          <w:rFonts w:ascii="Arial Narrow" w:eastAsia="Arial Narrow" w:hAnsi="Arial Narrow" w:cs="Arial Narrow"/>
        </w:rPr>
        <w:t>580</w:t>
      </w:r>
      <w:r w:rsidR="00824738">
        <w:rPr>
          <w:rFonts w:ascii="Arial Narrow" w:eastAsia="Arial Narrow" w:hAnsi="Arial Narrow" w:cs="Arial Narrow"/>
        </w:rPr>
        <w:t>,1</w:t>
      </w:r>
      <w:r w:rsidR="002E3EF0">
        <w:rPr>
          <w:rFonts w:ascii="Arial Narrow" w:eastAsia="Arial Narrow" w:hAnsi="Arial Narrow" w:cs="Arial Narrow"/>
        </w:rPr>
        <w:t>3</w:t>
      </w:r>
      <w:r w:rsidR="00E53204">
        <w:rPr>
          <w:rFonts w:ascii="Arial Narrow" w:eastAsia="Arial Narrow" w:hAnsi="Arial Narrow" w:cs="Arial Narrow"/>
        </w:rPr>
        <w:t xml:space="preserve"> € a</w:t>
      </w:r>
      <w:r w:rsidR="00CC10F9">
        <w:rPr>
          <w:rFonts w:ascii="Arial Narrow" w:eastAsia="Arial Narrow" w:hAnsi="Arial Narrow" w:cs="Arial Narrow"/>
        </w:rPr>
        <w:t> v plnej výške boli použité na</w:t>
      </w:r>
      <w:r w:rsidR="00D23D46">
        <w:rPr>
          <w:rFonts w:ascii="Arial Narrow" w:eastAsia="Arial Narrow" w:hAnsi="Arial Narrow" w:cs="Arial Narrow"/>
        </w:rPr>
        <w:t xml:space="preserve"> prevádzkové účely </w:t>
      </w:r>
      <w:proofErr w:type="spellStart"/>
      <w:r w:rsidR="00D23D46">
        <w:rPr>
          <w:rFonts w:ascii="Arial Narrow" w:eastAsia="Arial Narrow" w:hAnsi="Arial Narrow" w:cs="Arial Narrow"/>
        </w:rPr>
        <w:t>n.o</w:t>
      </w:r>
      <w:proofErr w:type="spellEnd"/>
      <w:r w:rsidR="00D23D46">
        <w:rPr>
          <w:rFonts w:ascii="Arial Narrow" w:eastAsia="Arial Narrow" w:hAnsi="Arial Narrow" w:cs="Arial Narrow"/>
        </w:rPr>
        <w:t>.</w:t>
      </w:r>
    </w:p>
    <w:p w14:paraId="5EAF426E" w14:textId="77777777" w:rsidR="000A7F87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  <w:r w:rsidR="0031038E">
        <w:rPr>
          <w:rFonts w:ascii="Arial Narrow" w:eastAsia="Arial Narrow" w:hAnsi="Arial Narrow" w:cs="Arial Narrow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04946C80" w14:textId="5FA1D7A3" w:rsidR="00575755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Účtov</w:t>
      </w:r>
      <w:r w:rsidR="00CC10F9">
        <w:rPr>
          <w:rFonts w:ascii="Arial Narrow" w:eastAsia="Arial Narrow" w:hAnsi="Arial Narrow" w:cs="Arial Narrow"/>
        </w:rPr>
        <w:t>ná jednotka v </w:t>
      </w:r>
      <w:r w:rsidR="00824738">
        <w:rPr>
          <w:rFonts w:ascii="Arial Narrow" w:eastAsia="Arial Narrow" w:hAnsi="Arial Narrow" w:cs="Arial Narrow"/>
        </w:rPr>
        <w:t>roku 202</w:t>
      </w:r>
      <w:r w:rsidR="002E3EF0">
        <w:rPr>
          <w:rFonts w:ascii="Arial Narrow" w:eastAsia="Arial Narrow" w:hAnsi="Arial Narrow" w:cs="Arial Narrow"/>
        </w:rPr>
        <w:t>2</w:t>
      </w:r>
    </w:p>
    <w:p w14:paraId="4D132B9D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 nemala finančné náklady.</w:t>
      </w:r>
    </w:p>
    <w:p w14:paraId="737CF9F4" w14:textId="77777777"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(8) V účtovnej jednotke, ktorá má povinnosť overenia účtovnej závierky audítorom, sa uvedie vymedzenie a suma nákladov za účtovné obdobie v členení na náklady za</w:t>
      </w:r>
    </w:p>
    <w:p w14:paraId="1C8DF044" w14:textId="77777777"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overenie účtovnej závierky,</w:t>
      </w:r>
    </w:p>
    <w:p w14:paraId="0C472677" w14:textId="77777777" w:rsidR="000A7F87" w:rsidRDefault="00575755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z</w:t>
      </w:r>
      <w:r w:rsidR="0031038E">
        <w:rPr>
          <w:rFonts w:ascii="Arial Narrow" w:eastAsia="Arial Narrow" w:hAnsi="Arial Narrow" w:cs="Arial Narrow"/>
        </w:rPr>
        <w:t>isťovacie audítorské služby okrem  overenia účtovnej závierky,</w:t>
      </w:r>
    </w:p>
    <w:p w14:paraId="209B5AD4" w14:textId="77777777"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súvisiace audítorské služby,</w:t>
      </w:r>
    </w:p>
    <w:p w14:paraId="02F84851" w14:textId="77777777" w:rsidR="000A7F87" w:rsidRDefault="0031038E">
      <w:pPr>
        <w:spacing w:before="120"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daňové poradenstvo,</w:t>
      </w:r>
    </w:p>
    <w:p w14:paraId="09FB01FA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e) ostatné neaudítorské služby.</w:t>
      </w:r>
    </w:p>
    <w:p w14:paraId="7D879049" w14:textId="77777777"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54B747C1" w14:textId="77777777"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V</w:t>
      </w:r>
    </w:p>
    <w:p w14:paraId="1648A2CA" w14:textId="77777777"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Opis údajov na podsúvahových účtoch</w:t>
      </w:r>
    </w:p>
    <w:p w14:paraId="7B99D388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Významné položky prenajatého majetku, majetku prijatého do úschovy,  odpísané pohľadávky a prípadné ďalšie položky.</w:t>
      </w:r>
    </w:p>
    <w:p w14:paraId="5754F26E" w14:textId="77777777"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70E540B2" w14:textId="77777777"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VI</w:t>
      </w:r>
    </w:p>
    <w:p w14:paraId="25EFEB98" w14:textId="77777777" w:rsidR="000A7F87" w:rsidRDefault="0031038E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Ďalšie informácie</w:t>
      </w:r>
    </w:p>
    <w:p w14:paraId="002DF4AC" w14:textId="77777777"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7E1024C6" w14:textId="77777777"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4C5FCC45" w14:textId="77777777"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22C6389" w14:textId="77777777"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BF34AE5" w14:textId="77777777"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F8D2202" w14:textId="77777777"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povinnosť z devízových termínovaných obchodov a iných finančných derivátov,</w:t>
      </w:r>
    </w:p>
    <w:p w14:paraId="745E995D" w14:textId="77777777"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povinnosť z opčných obchodov,</w:t>
      </w:r>
    </w:p>
    <w:p w14:paraId="6C2E818A" w14:textId="77777777"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zákonná povinnosť alebo zmluvná povinnosť odobrať určité produkty alebo služby, napríklad z dodávateľských alebo odberateľských zmlúv,</w:t>
      </w:r>
    </w:p>
    <w:p w14:paraId="4F2C759B" w14:textId="77777777"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povinnosť z leasingových, nájomných, servisných, poistných, koncesionárskych, licenčných zmlúv a podobných zmlúv,</w:t>
      </w:r>
    </w:p>
    <w:p w14:paraId="77A8997E" w14:textId="77777777" w:rsidR="000A7F87" w:rsidRDefault="0031038E">
      <w:pPr>
        <w:numPr>
          <w:ilvl w:val="0"/>
          <w:numId w:val="36"/>
        </w:numPr>
        <w:tabs>
          <w:tab w:val="left" w:pos="1440"/>
        </w:tabs>
        <w:spacing w:before="120" w:after="120" w:line="240" w:lineRule="auto"/>
        <w:ind w:left="144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e) iné povinnosti. </w:t>
      </w:r>
    </w:p>
    <w:p w14:paraId="1A155CFA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(4) Prehľad nehnuteľných kultúrnych pamiatok, ktoré sú v správe alebo vo vlastníctve účtovnej jednotky.</w:t>
      </w:r>
    </w:p>
    <w:p w14:paraId="409CB35E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(5) Informácie o významných skutočnostiach, ktoré nastali medzi dňom, ku ktorému sa zostavuje účtovná závierka a dňom jej zostavenia.</w:t>
      </w:r>
    </w:p>
    <w:p w14:paraId="569A011A" w14:textId="77777777"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6D29281F" w14:textId="77777777"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5EF519C2" w14:textId="77777777"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7BEA01E9" w14:textId="77777777"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5B585110" w14:textId="77777777" w:rsidR="00E53204" w:rsidRDefault="00E53204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662AB1BF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lastRenderedPageBreak/>
        <w:t>Tabuľka  k čl. III ods. 1 o stave a pohybe dlhodobého nehmotného majetku a dlhodobého hmotného majetku</w:t>
      </w:r>
    </w:p>
    <w:p w14:paraId="0EF1CB8D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č. 1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17"/>
        <w:gridCol w:w="1242"/>
        <w:gridCol w:w="830"/>
        <w:gridCol w:w="1172"/>
        <w:gridCol w:w="1121"/>
        <w:gridCol w:w="1263"/>
        <w:gridCol w:w="1192"/>
        <w:gridCol w:w="887"/>
      </w:tblGrid>
      <w:tr w:rsidR="000A7F87" w14:paraId="13D244C1" w14:textId="7777777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1A878F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CF60A7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Nehmotné výsledky z vývojovej a obdobnej činnosti</w:t>
            </w: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BA922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Softvér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543540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B9F0F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61CEE0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4A4BB4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Poskytnuté preddavky na dlhodobý nehmotný majetok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471A8D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Spolu</w:t>
            </w:r>
          </w:p>
        </w:tc>
      </w:tr>
      <w:tr w:rsidR="000A7F87" w14:paraId="7C635DB7" w14:textId="7777777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45611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Prvotné ocenenie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- 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867543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4D4FD3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FC2C3E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3A1127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B0DBB6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E9A717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BBEC42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60D70E72" w14:textId="77777777">
        <w:trPr>
          <w:trHeight w:val="403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0F2919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prírastky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A8620C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C64884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D8C7D9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7785C7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541B1B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A09F4A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0BDAD7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076FE667" w14:textId="77777777">
        <w:trPr>
          <w:trHeight w:val="403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5208ED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úbytky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2D39F3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14EE8E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1077CD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D0F8D8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E75C98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D8232A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C9C3F8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7E078728" w14:textId="77777777">
        <w:trPr>
          <w:trHeight w:val="403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E6A0B5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presuny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B02ECD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002970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42AC04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CDF8E3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D1D15E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59BFC3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1E9A05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229AF1F5" w14:textId="7777777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D90577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B36A7D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092975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885B92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2DE9B9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6C3772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97F711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EE1B52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79989766" w14:textId="7777777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40FD53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Oprávky – </w:t>
            </w:r>
            <w:r>
              <w:rPr>
                <w:rFonts w:ascii="Arial Narrow" w:eastAsia="Arial Narrow" w:hAnsi="Arial Narrow" w:cs="Arial Narrow"/>
                <w:sz w:val="18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433145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C5EEEB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6B98D2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D2760B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078851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05833C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887FB7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366525AC" w14:textId="77777777">
        <w:trPr>
          <w:trHeight w:val="403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F51113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prírastky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9CEAD4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E9BAA1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A996D2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0BB215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BBA786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1675A1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AB72EF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7E78C766" w14:textId="77777777">
        <w:trPr>
          <w:trHeight w:val="403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631239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úbytky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BEED46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A164BB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A22CA7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97F0E3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0115CD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AE0B14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EBBB2E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368D2ED3" w14:textId="7777777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867F46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CD9DF0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30BD41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D941DF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C1115B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C3A7F4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0EF197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56FF4E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27DD9412" w14:textId="7777777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4A262C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Opravné položky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– 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A757CC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E029F0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5CDB3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A15359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0758F7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ED018E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6167F3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3F2D5A34" w14:textId="77777777">
        <w:trPr>
          <w:trHeight w:val="309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863241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prírastky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42DEE7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6DFDFC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B5A3FC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60C28E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148A6C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0EF3A1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A52947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5AB15BC7" w14:textId="77777777">
        <w:trPr>
          <w:trHeight w:val="337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EA5113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úbytky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350F55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9A0A05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7F2900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54ADE8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A06D01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82A364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C3200C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1512EC80" w14:textId="77777777">
        <w:trPr>
          <w:trHeight w:val="337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1ABEF4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1C726D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5EACFF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1F6D9C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BCAB47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037FB6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473672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007847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49A60D18" w14:textId="77777777">
        <w:trPr>
          <w:trHeight w:val="337"/>
        </w:trPr>
        <w:tc>
          <w:tcPr>
            <w:tcW w:w="1547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07A087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Zostatková hodnota</w:t>
            </w:r>
          </w:p>
        </w:tc>
      </w:tr>
      <w:tr w:rsidR="000A7F87" w14:paraId="2AB62ED8" w14:textId="77777777">
        <w:trPr>
          <w:trHeight w:val="36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513873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EF4862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B87858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EDC745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0259BD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397FED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ED7FE4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500AAB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68135398" w14:textId="77777777">
        <w:trPr>
          <w:trHeight w:val="36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2FDD73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4F5B79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74EA81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551D85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5A5C2B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8ECA32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EF9B35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221F2F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487AE26F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2D4D8B9A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č. 2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30"/>
        <w:gridCol w:w="699"/>
        <w:gridCol w:w="737"/>
        <w:gridCol w:w="582"/>
        <w:gridCol w:w="848"/>
        <w:gridCol w:w="823"/>
        <w:gridCol w:w="972"/>
        <w:gridCol w:w="699"/>
        <w:gridCol w:w="737"/>
        <w:gridCol w:w="854"/>
        <w:gridCol w:w="817"/>
        <w:gridCol w:w="526"/>
      </w:tblGrid>
      <w:tr w:rsidR="000A7F87" w14:paraId="06B62727" w14:textId="7777777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2F14D2B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2A2344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Pozem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ky</w:t>
            </w: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97CDD5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Umelec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ké diela a zbierky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C02DF5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Stav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by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AFF815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Samosta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tné hnuteľné veci a súbory hnuteľných vecí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CCFCA5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Dopravn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é prostriedky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051690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Pestovateľ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ské celky trvalých porastov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3F7D3D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Základ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né stádo a ťažné zvieratá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B4486F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 xml:space="preserve">Drobný 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a ostatný dlhodobý hmotný majetok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4B7170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Obstaran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ie dlhodobého hmotného majetku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4BA87C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Poskytn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uté preddavky na dlhodobý hmotný majetok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8B6BDF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Spol</w:t>
            </w: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u</w:t>
            </w:r>
          </w:p>
        </w:tc>
      </w:tr>
      <w:tr w:rsidR="000A7F87" w14:paraId="0D16D1C7" w14:textId="7777777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08AE2E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lastRenderedPageBreak/>
              <w:t>Prvotné ocenenie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0ED83B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8A07C8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594DE9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0EBDB6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90AF54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A31CE8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98CD44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079381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B2819F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238EB9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272082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579C4333" w14:textId="77777777">
        <w:trPr>
          <w:trHeight w:val="40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7A7BC3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EAB1B8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B0BD6E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5FF9C8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FE38D0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D63E29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1B6005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3F7156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EBE20F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4C2FFF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D9F53E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A240C9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16701463" w14:textId="77777777">
        <w:trPr>
          <w:trHeight w:val="42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CACFC0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90B286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1D73E2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F3573B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6639C4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C2EB0B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BFF2D7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D406E2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18F1B5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FD6BEB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21F4EE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BE3124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292B38D8" w14:textId="77777777">
        <w:trPr>
          <w:trHeight w:val="42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CAD96D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042508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0D761B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78A73F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B519FE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B2F3BA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3CE0DC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8B6443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92406C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BE4028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B01EF7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A0BACD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6970AC14" w14:textId="7777777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307F4C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9075BB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0148CD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5286FC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115953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9C8E96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16C444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74523F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842A27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521042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4671A5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828D39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2C47686B" w14:textId="7777777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867C72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 xml:space="preserve">Oprávky – </w:t>
            </w:r>
            <w:r>
              <w:rPr>
                <w:rFonts w:ascii="Arial Narrow" w:eastAsia="Arial Narrow" w:hAnsi="Arial Narrow" w:cs="Arial Narrow"/>
                <w:sz w:val="18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60DA96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AE76AC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0B7795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F75377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49C8E2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AC58F9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DE1E3F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3B5644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694073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DA5C23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0D74D1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1D59EC14" w14:textId="77777777">
        <w:trPr>
          <w:trHeight w:val="426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D9954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6FF7CB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81FD24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D9121D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98B9AD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180534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8C7030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B8A22D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326FCB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F77140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C06810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64F00C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50C3380C" w14:textId="77777777">
        <w:trPr>
          <w:trHeight w:val="43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C28E70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DF29FD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B5ABDCE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305B14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2306E7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CC907A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CF79E0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83733E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90ECD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E9C34A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F5A841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448C32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4746FD2D" w14:textId="7777777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4A150D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1674C1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89F2A6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2E7863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CD3CA4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9C2EC7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BB61E8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A7E46A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F275E6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A1C5A7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289458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CFFDC2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5B835E53" w14:textId="77777777">
        <w:trPr>
          <w:trHeight w:val="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6B9160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Opravné položky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B4C42C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D6C3F1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27ED6A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CBAE88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F38C00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4E8164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C6A54D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C08238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5072F0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563DCD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8DA86E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0864DAF2" w14:textId="77777777">
        <w:trPr>
          <w:trHeight w:val="309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C6723D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prírastk</w:t>
            </w:r>
            <w:r>
              <w:rPr>
                <w:rFonts w:ascii="Arial Narrow" w:eastAsia="Arial Narrow" w:hAnsi="Arial Narrow" w:cs="Arial Narrow"/>
                <w:sz w:val="18"/>
              </w:rPr>
              <w:lastRenderedPageBreak/>
              <w:t xml:space="preserve">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197111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136A06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D741A5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FE2C22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F00259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96DCAF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9D02EF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86711A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ADCA09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2CA212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526E79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3640EB4D" w14:textId="77777777">
        <w:trPr>
          <w:trHeight w:val="3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30383A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E9D964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45C6BE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E632C6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36C846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ADE018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7B0189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6D8B0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E38B56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655350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39F237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DECC4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7A560561" w14:textId="77777777">
        <w:trPr>
          <w:trHeight w:val="337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8FC97A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314BB9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32E287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294BA7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483430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06EC34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A06DC4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9FE11A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8B87AD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E0BA89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60E693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7A4FDA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54AC9300" w14:textId="77777777">
        <w:trPr>
          <w:trHeight w:val="361"/>
        </w:trPr>
        <w:tc>
          <w:tcPr>
            <w:tcW w:w="1568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1195A5D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8"/>
              </w:rPr>
              <w:t>Zostatková hodnota</w:t>
            </w:r>
          </w:p>
        </w:tc>
      </w:tr>
      <w:tr w:rsidR="000A7F87" w14:paraId="0E09E91A" w14:textId="77777777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905272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B7CB62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026511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EBF751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7BDCD5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D39B57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FB28C7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5841C4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DFF690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02BD9E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311EED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7C63B5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444E709A" w14:textId="77777777">
        <w:trPr>
          <w:trHeight w:val="361"/>
        </w:trPr>
        <w:tc>
          <w:tcPr>
            <w:tcW w:w="1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4055D3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294F27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CE5A4C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E6AC1E5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D2F15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23F7A5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E04590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D99BBD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386B8B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826AB7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4E9AA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C4E9E9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10429F70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66EB36D8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k čl. III ods. 4 a 5  o štruktúre a o zmenách jednotlivých položiek dlhodobého finančného majetku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09"/>
        <w:gridCol w:w="1073"/>
        <w:gridCol w:w="1260"/>
        <w:gridCol w:w="897"/>
        <w:gridCol w:w="926"/>
        <w:gridCol w:w="857"/>
        <w:gridCol w:w="1073"/>
        <w:gridCol w:w="1015"/>
        <w:gridCol w:w="552"/>
      </w:tblGrid>
      <w:tr w:rsidR="000A7F87" w14:paraId="62D63989" w14:textId="77777777">
        <w:trPr>
          <w:trHeight w:val="1393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8A3EE48" w14:textId="77777777" w:rsidR="000A7F87" w:rsidRDefault="000A7F87">
            <w:pPr>
              <w:spacing w:after="12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3F93CFC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cenné papiere a podiely v ovládanej obchodnej spoločnosti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A580EA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74F641A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BC02425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Pôžičky podnikom v skupine a ostatné pôžičky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5376C18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Ostatný dlhodobý finančný majetok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3AA797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Obstaranie dlhodobého finančného majetku</w:t>
            </w: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3C21A6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Poskytnuté preddavky na dlhodobý finančný  majetok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E3B652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</w:tr>
      <w:tr w:rsidR="000A7F87" w14:paraId="34EC4518" w14:textId="77777777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F6A1D20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Prvotné ocenenie</w:t>
            </w:r>
          </w:p>
        </w:tc>
      </w:tr>
      <w:tr w:rsidR="000A7F87" w14:paraId="66494AEE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72375D8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 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6CCE49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732B929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5FF63049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2A74AEC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F1F083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A4B4F2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BE9336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9225CA6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0DF8554A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4CC8B9E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14E93D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B44B5E1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6026816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5FC478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6011D70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D3369E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8E318A5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B357C8F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04F95AD1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AECBB79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6E0BE4A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F0F299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497CFFE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F131925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AB85A0F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63E570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C65DA6C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A7927D2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1BD570C8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D1DA7E4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Presuny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5BEB6DD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079F874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23D4E84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F9BF4D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2C99EE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1A2FB1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A48E1D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4ECCF31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218F9119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54644C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E98A7ED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16F13A7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D51BE5E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00E7AD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C4B549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26B7868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FF6DAD0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353DC4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6CBE49B7" w14:textId="77777777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BBE4087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Opravné položky</w:t>
            </w:r>
          </w:p>
        </w:tc>
      </w:tr>
      <w:tr w:rsidR="000A7F87" w14:paraId="5CF0B96A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B1EE70B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926AAF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13A5AC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4BC7991E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49E160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457F2AD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D057F4F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6F1D6D7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6CBA11D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7CE48A9E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1A05F638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Prírastky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1C38C98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F5A3A5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6B93D7AA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C59629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41E710C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EE39E26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D36C18A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8ABABA4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681EC70A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6A6B9A5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52CDEA9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566CC91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13C2A1FB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CCCE2B7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B2259BA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D906D7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3E850E1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2739B6F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033BA011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FC6C30A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73552DE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3B8C86C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02ED8C70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E3156D0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5DC5742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10C6CE6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4BA7903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30C1508B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244D6093" w14:textId="77777777">
        <w:trPr>
          <w:trHeight w:val="278"/>
          <w:jc w:val="center"/>
        </w:trPr>
        <w:tc>
          <w:tcPr>
            <w:tcW w:w="1525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1786F2A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Zostatková hodnota </w:t>
            </w:r>
          </w:p>
        </w:tc>
      </w:tr>
      <w:tr w:rsidR="000A7F87" w14:paraId="6974F284" w14:textId="77777777">
        <w:trPr>
          <w:trHeight w:val="278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77EA85D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10DE421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6CF5B8DA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29C16E7F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CB8B5CE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239E77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283142B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9A9A6C4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C6F6B51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703948EB" w14:textId="77777777">
        <w:trPr>
          <w:trHeight w:val="290"/>
          <w:jc w:val="center"/>
        </w:trPr>
        <w:tc>
          <w:tcPr>
            <w:tcW w:w="2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688A7F7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03A08BCC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11FB526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</w:tcPr>
          <w:p w14:paraId="78755ACD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49296F2C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59AB8D5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2BB1B905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5C13AF09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14:paraId="7A2ECB46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60AF4F63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0857815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5B5CA5C7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0C50AF91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0E6C1336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6329C7AC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Tabuľka k čl. III ods. 4 o štruktúre dlhodobého finančného majetku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170"/>
        <w:gridCol w:w="1095"/>
        <w:gridCol w:w="1189"/>
        <w:gridCol w:w="1076"/>
        <w:gridCol w:w="1709"/>
        <w:gridCol w:w="1076"/>
        <w:gridCol w:w="1709"/>
      </w:tblGrid>
      <w:tr w:rsidR="000A7F87" w14:paraId="1E3A251F" w14:textId="77777777">
        <w:trPr>
          <w:trHeight w:val="399"/>
        </w:trPr>
        <w:tc>
          <w:tcPr>
            <w:tcW w:w="16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DDEF25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2C3A3A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C2B076" w14:textId="77777777" w:rsidR="000A7F87" w:rsidRDefault="0031038E">
            <w:pPr>
              <w:spacing w:after="12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Podiel účtovnej jednotky na hlasovacích právach</w:t>
            </w:r>
          </w:p>
          <w:p w14:paraId="5FF8A690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(v %)</w:t>
            </w:r>
          </w:p>
        </w:tc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1ABA5A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6BF8F1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Účtovná hodnota ku koncu</w:t>
            </w:r>
          </w:p>
        </w:tc>
      </w:tr>
      <w:tr w:rsidR="000A7F87" w14:paraId="7C8B23AF" w14:textId="77777777">
        <w:trPr>
          <w:trHeight w:val="1073"/>
        </w:trPr>
        <w:tc>
          <w:tcPr>
            <w:tcW w:w="16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AEDB7F" w14:textId="77777777" w:rsidR="000A7F87" w:rsidRDefault="000A7F8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276AAE" w14:textId="77777777" w:rsidR="000A7F87" w:rsidRDefault="000A7F8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34835B" w14:textId="77777777" w:rsidR="000A7F87" w:rsidRDefault="000A7F8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A01459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396F73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7575CD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35304E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</w:tr>
      <w:tr w:rsidR="000A7F87" w14:paraId="667B8341" w14:textId="7777777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E4DA74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9D3A94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DD2093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37806C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465A9E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0F3FC2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0DBF94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27E1EB64" w14:textId="7777777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67436F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92C59A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B37B57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8F7CA5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AD76B8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B05434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9AFCD2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27373165" w14:textId="77777777">
        <w:trPr>
          <w:trHeight w:val="283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1032C6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78886F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16CE22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EED6F4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B91800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DA64CE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5A2481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0B6EC2F1" w14:textId="77777777" w:rsidR="000A7F87" w:rsidRDefault="000A7F87">
      <w:pPr>
        <w:spacing w:after="120" w:line="240" w:lineRule="auto"/>
        <w:jc w:val="both"/>
        <w:rPr>
          <w:rFonts w:ascii="Arial" w:eastAsia="Arial" w:hAnsi="Arial" w:cs="Arial"/>
          <w:sz w:val="16"/>
        </w:rPr>
      </w:pPr>
    </w:p>
    <w:p w14:paraId="33394376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36DDCA47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k čl. III ods. 6 o položkách krátkodobého finančného majetku</w:t>
      </w:r>
    </w:p>
    <w:p w14:paraId="75A5D969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76928641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Tabuľka č. 1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73"/>
        <w:gridCol w:w="2175"/>
        <w:gridCol w:w="1280"/>
        <w:gridCol w:w="1179"/>
        <w:gridCol w:w="2117"/>
      </w:tblGrid>
      <w:tr w:rsidR="000A7F87" w14:paraId="6FCCDD8E" w14:textId="7777777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356837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EC08E2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1D862B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B0DEB6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5CC3B5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 w14:paraId="0F7A6CF7" w14:textId="7777777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5C7285" w14:textId="77777777"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Majetkové cenné papiere na obchodovanie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A21B60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012184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6FB7AB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E5F87C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36D2C2C1" w14:textId="7777777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B2F0E2" w14:textId="77777777"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Dlhové cenné papiere na obchodovanie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CFEDEF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E7CFE1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1EAD80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F2DB46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1AF0CBC6" w14:textId="7777777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86340A" w14:textId="77777777"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Dlhové cenné papiere so splatnosťou do jedného </w:t>
            </w:r>
            <w:r>
              <w:rPr>
                <w:rFonts w:ascii="Arial Narrow" w:eastAsia="Arial Narrow" w:hAnsi="Arial Narrow" w:cs="Arial Narrow"/>
              </w:rPr>
              <w:lastRenderedPageBreak/>
              <w:t xml:space="preserve">roka držané do splatnosti 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8739E1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C422D7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794B20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43ED3A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3612EF14" w14:textId="7777777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C62E98" w14:textId="77777777"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Ostatné realizovateľné cenné papiere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F63185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D68CEA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E8BF6F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04B14F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47BB0CE9" w14:textId="7777777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6AA1C5" w14:textId="77777777"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Obstarávanie krátkodobého finančného majetku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CCAB55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D5882A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D57425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D594D2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4C1EB8C4" w14:textId="77777777">
        <w:trPr>
          <w:trHeight w:val="1"/>
        </w:trPr>
        <w:tc>
          <w:tcPr>
            <w:tcW w:w="3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EB3191" w14:textId="77777777"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Krátkodobý finančný majetok spolu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D9693B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A6E975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56EC12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AB3BB8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51A31683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78A37B39" w14:textId="77777777" w:rsidR="000A7F87" w:rsidRDefault="0031038E">
      <w:pPr>
        <w:spacing w:after="120" w:line="240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Tabuľka č. 2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429"/>
        <w:gridCol w:w="1686"/>
        <w:gridCol w:w="2821"/>
        <w:gridCol w:w="2088"/>
      </w:tblGrid>
      <w:tr w:rsidR="000A7F87" w14:paraId="1BCFD64E" w14:textId="77777777">
        <w:trPr>
          <w:trHeight w:val="1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BB3F88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8107C4" w14:textId="77777777" w:rsidR="000A7F87" w:rsidRDefault="0031038E">
            <w:pPr>
              <w:spacing w:after="120" w:line="240" w:lineRule="auto"/>
              <w:jc w:val="center"/>
              <w:rPr>
                <w:rFonts w:ascii="Arial" w:eastAsia="Arial" w:hAnsi="Arial" w:cs="Arial"/>
                <w:b/>
                <w:sz w:val="16"/>
              </w:rPr>
            </w:pPr>
            <w:r>
              <w:rPr>
                <w:rFonts w:ascii="Arial" w:eastAsia="Arial" w:hAnsi="Arial" w:cs="Arial"/>
                <w:b/>
                <w:sz w:val="16"/>
              </w:rPr>
              <w:t>Zvýšenie/ zníženie hodnoty</w:t>
            </w:r>
          </w:p>
          <w:p w14:paraId="7513CF5A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(+/-)</w:t>
            </w: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06B825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D30E13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" w:eastAsia="Arial" w:hAnsi="Arial" w:cs="Arial"/>
                <w:b/>
                <w:sz w:val="16"/>
              </w:rPr>
              <w:t>Vplyv ocenenia na vlastné imanie</w:t>
            </w:r>
          </w:p>
        </w:tc>
      </w:tr>
      <w:tr w:rsidR="000A7F87" w14:paraId="1395A2F9" w14:textId="77777777">
        <w:trPr>
          <w:trHeight w:val="1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5D3B4A" w14:textId="77777777"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B84E44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9F4C02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33E99A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28CD52C5" w14:textId="77777777">
        <w:trPr>
          <w:trHeight w:val="1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99DEC1" w14:textId="77777777"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038A13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D4CD66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D89B5E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1AACE7E6" w14:textId="77777777">
        <w:trPr>
          <w:trHeight w:val="1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ED1F83" w14:textId="77777777"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DEDD87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E53DF7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86EFDD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20D468BA" w14:textId="77777777">
        <w:trPr>
          <w:trHeight w:val="1"/>
        </w:trPr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492AB5" w14:textId="77777777"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F85EE2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5CEB21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B52189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0FC266E3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2FF1D899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6C0F4005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Tabuľka k čl. III ods. 7 o vývoji opravných položiek k zásobám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88"/>
        <w:gridCol w:w="1552"/>
        <w:gridCol w:w="1482"/>
        <w:gridCol w:w="1312"/>
        <w:gridCol w:w="1496"/>
        <w:gridCol w:w="1594"/>
      </w:tblGrid>
      <w:tr w:rsidR="000A7F87" w14:paraId="570CA289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17E2E0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zásob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6763F2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721A13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5F189A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3FB3A5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DBA9C5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 w14:paraId="31317A96" w14:textId="77777777">
        <w:trPr>
          <w:trHeight w:val="477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C455E9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Materiál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2093F2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D8B5FA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CA3CD2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8C07A6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0E5076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2A04042B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389D6A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Nedokončená výroba  a polotovary vlastnej výroby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FBCBF0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CBADA0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D09B22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DC302E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3143D5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0653F1B0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20AB87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Výrobky 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6145F1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C4F79C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5BD2F9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B94FE1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3A5823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07B70EBD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B9E8A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Zvieratá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ADF76B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F96AD6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84589B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47E303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DCC67A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0F008E6B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BD2907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Tovar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DBA625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81A08D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F9032A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6FB0FBD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97B4D2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403F4BDE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646634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Poskytnutý preddavok na zásoby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B1AFBB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AF86C8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D26512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7C4925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0ECF9B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4B3D9BE2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4E6654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Zásoby spolu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B886D2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190C1E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F2AF0B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32122A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EF8E94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1591F7F5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1BE23717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506832F7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877FDC1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3E4EAEA7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k čl. III ods. 9  o vývoji opravných položiek k pohľadávkam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01"/>
        <w:gridCol w:w="1549"/>
        <w:gridCol w:w="1479"/>
        <w:gridCol w:w="1310"/>
        <w:gridCol w:w="1494"/>
        <w:gridCol w:w="1591"/>
      </w:tblGrid>
      <w:tr w:rsidR="000A7F87" w14:paraId="2A104761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8F18D4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pohľadávok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B866E3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5005A2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F4D25F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F375B07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AC178E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 w14:paraId="77D5C7DD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8F0ED5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z obchodného styku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38DCDF" w14:textId="77777777"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7E022C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261D70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442827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C55189" w14:textId="77777777"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 w14:paraId="0FB97920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6153FB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pohľadávky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DFB733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83F266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F708D8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1B45D8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536793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7781ADBD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688AE1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Pohľadávky voči účastníkom združení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A4B3CE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92A60D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F90DC1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914E1A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6DFCA2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78396BD9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F31229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pohľadávky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0C9B51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AF45E5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19495E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207990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E437B2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2A981E64" w14:textId="77777777">
        <w:trPr>
          <w:trHeight w:val="499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EB5FEA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CB660E" w14:textId="77777777"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16FCF4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F2FC9F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D253D3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E6AD6E" w14:textId="77777777"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14:paraId="28D2BC78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37950EC7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6C64B132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 xml:space="preserve">Tabuľka k čl. III ods. 10  o pohľadávkach do lehoty splatnosti a po lehote splatnosti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27"/>
        <w:gridCol w:w="2693"/>
        <w:gridCol w:w="3304"/>
      </w:tblGrid>
      <w:tr w:rsidR="000A7F87" w14:paraId="5C76C883" w14:textId="77777777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EEC140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789847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</w:t>
            </w:r>
          </w:p>
        </w:tc>
      </w:tr>
      <w:tr w:rsidR="000A7F87" w14:paraId="1F331726" w14:textId="77777777">
        <w:trPr>
          <w:trHeight w:val="1"/>
        </w:trPr>
        <w:tc>
          <w:tcPr>
            <w:tcW w:w="432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F73902" w14:textId="77777777" w:rsidR="000A7F87" w:rsidRDefault="000A7F8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52DF63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C50B4C0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</w:tr>
      <w:tr w:rsidR="000A7F87" w14:paraId="47C79148" w14:textId="77777777">
        <w:trPr>
          <w:trHeight w:val="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0BC7C7" w14:textId="77777777"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FBCEE6" w14:textId="77777777"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3D0A79" w14:textId="77777777"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 w14:paraId="775CB79F" w14:textId="77777777">
        <w:trPr>
          <w:trHeight w:val="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1D6261" w14:textId="77777777"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53FA4E" w14:textId="77777777" w:rsidR="000A7F87" w:rsidRDefault="0031038E">
            <w:pPr>
              <w:spacing w:after="12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B65EB9" w14:textId="77777777" w:rsidR="000A7F87" w:rsidRDefault="0031038E">
            <w:pPr>
              <w:spacing w:after="12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 w14:paraId="1951A361" w14:textId="77777777">
        <w:trPr>
          <w:trHeight w:val="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FD357D" w14:textId="77777777"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F9D773" w14:textId="77777777" w:rsidR="000A7F87" w:rsidRDefault="0031038E">
            <w:pPr>
              <w:spacing w:after="12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CB24DA" w14:textId="77777777" w:rsidR="000A7F87" w:rsidRDefault="0031038E">
            <w:pPr>
              <w:spacing w:after="12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14:paraId="6BF56E2B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1904EB9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5828E6A6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3425472C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152826CC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40652259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02E379B1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6BC0281B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12 o zmenách vlastných zdrojov krytia neobežného majetku a obežného majetku</w:t>
      </w:r>
      <w:r>
        <w:rPr>
          <w:rFonts w:ascii="Arial Narrow" w:eastAsia="Arial Narrow" w:hAnsi="Arial Narrow" w:cs="Arial Narrow"/>
        </w:rPr>
        <w:t xml:space="preserve">   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71"/>
        <w:gridCol w:w="1731"/>
        <w:gridCol w:w="1313"/>
        <w:gridCol w:w="1152"/>
        <w:gridCol w:w="1272"/>
        <w:gridCol w:w="1685"/>
      </w:tblGrid>
      <w:tr w:rsidR="000A7F87" w14:paraId="1895E1B8" w14:textId="7777777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CF857A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4078DB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6933BD" w14:textId="77777777" w:rsidR="000A7F87" w:rsidRDefault="0031038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  <w:p w14:paraId="3FF2ACC2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BDA52CF" w14:textId="77777777" w:rsidR="000A7F87" w:rsidRDefault="0031038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  <w:p w14:paraId="61A7C236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(-)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D28AD9" w14:textId="77777777" w:rsidR="000A7F87" w:rsidRDefault="0031038E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Presuny</w:t>
            </w:r>
          </w:p>
          <w:p w14:paraId="5725A2FD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(+, -)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EA9D00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 w14:paraId="47452E53" w14:textId="77777777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0105B8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Imanie a fondy</w:t>
            </w:r>
          </w:p>
        </w:tc>
      </w:tr>
      <w:tr w:rsidR="000A7F87" w14:paraId="5399C486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0EEEC2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EA62B2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D8EE74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409CED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D10033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015EAC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783BFB79" w14:textId="7777777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1532ED" w14:textId="77777777" w:rsidR="000A7F87" w:rsidRDefault="0031038E">
            <w:pPr>
              <w:spacing w:after="0" w:line="240" w:lineRule="auto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</w:rPr>
              <w:t xml:space="preserve">z toho: </w:t>
            </w:r>
          </w:p>
          <w:p w14:paraId="414F9DAB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nadačné imanie v nadácii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606E5B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766C9A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313E17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27D2A4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C8D910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5FF6F7C1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2B47CB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6E13E3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FD967A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8283D6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088774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413766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 w14:paraId="5CC47A54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8B8DB1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C78C54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5F41DE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6EA2D6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69C6A2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F5F4FE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 w14:paraId="6FE14C74" w14:textId="7777777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95E259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195783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3EF4B6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3EC5D5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383C71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73A080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3459ED8A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3EE505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E4B36D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C448CB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2978AC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075207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E28D77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43A7C302" w14:textId="7777777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FAA2C4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433F06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D5B2E8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3D2D13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F6ED9F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06BDAF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263AC956" w14:textId="7777777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F0F4CD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EC247A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404B84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9DCFB5" w14:textId="77777777" w:rsidR="000A7F87" w:rsidRDefault="000A7F87">
            <w:pPr>
              <w:spacing w:after="0" w:line="240" w:lineRule="auto"/>
              <w:ind w:right="-180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363AE8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7E9C31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24808E46" w14:textId="77777777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4AB14C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Fondy zo zisku</w:t>
            </w:r>
          </w:p>
        </w:tc>
      </w:tr>
      <w:tr w:rsidR="000A7F87" w14:paraId="1BD478EC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DEC8DA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CC4097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D6C231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E48367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91E9B3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BF455A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6A04A8CD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2FA670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10F313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49F852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DC82227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D30D21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8AB9875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560FACFC" w14:textId="77777777">
        <w:trPr>
          <w:trHeight w:val="39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CCBAAE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2288DD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E97674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7216D5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E2C94A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50E28A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3700E9BB" w14:textId="7777777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26C2C1E" w14:textId="77777777" w:rsidR="000A7F87" w:rsidRDefault="0031038E">
            <w:pPr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</w:rPr>
              <w:t>Nevysporiadaný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výsledok hospodárenia minulých rokov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E55C4D" w14:textId="7C93DA56" w:rsidR="000A7F87" w:rsidRDefault="002E3EF0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-703,37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12FB45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3E654E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C10FA4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81EA28" w14:textId="431B6FDA" w:rsidR="000A7F87" w:rsidRDefault="002E3EF0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-767,63</w:t>
            </w:r>
          </w:p>
        </w:tc>
      </w:tr>
      <w:tr w:rsidR="000A7F87" w14:paraId="2272E196" w14:textId="77777777">
        <w:trPr>
          <w:trHeight w:val="1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1385AC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FBF00D" w14:textId="0416F79C" w:rsidR="000A7F87" w:rsidRDefault="00575755" w:rsidP="00D23D4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2E3EF0">
              <w:rPr>
                <w:rFonts w:ascii="Calibri" w:eastAsia="Calibri" w:hAnsi="Calibri" w:cs="Calibri"/>
              </w:rPr>
              <w:t>64,26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34F106" w14:textId="227BECA8" w:rsidR="000A7F87" w:rsidRDefault="00D23D46" w:rsidP="00DC516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2E3EF0">
              <w:rPr>
                <w:rFonts w:ascii="Calibri" w:eastAsia="Calibri" w:hAnsi="Calibri" w:cs="Calibri"/>
              </w:rPr>
              <w:t>210,64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0F45E7" w14:textId="77777777" w:rsidR="000A7F87" w:rsidRDefault="000A7F87" w:rsidP="00D23D4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F976C6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34E6B2F" w14:textId="084356DB" w:rsidR="000A7F87" w:rsidRDefault="00716D17" w:rsidP="0057575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2E3EF0">
              <w:rPr>
                <w:rFonts w:ascii="Calibri" w:eastAsia="Calibri" w:hAnsi="Calibri" w:cs="Calibri"/>
              </w:rPr>
              <w:t>210,64</w:t>
            </w:r>
          </w:p>
        </w:tc>
      </w:tr>
      <w:tr w:rsidR="000A7F87" w14:paraId="614366D2" w14:textId="77777777">
        <w:trPr>
          <w:trHeight w:val="376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45068B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18CE2C" w14:textId="3796BB80" w:rsidR="000A7F87" w:rsidRDefault="00716D17" w:rsidP="00DC516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824738">
              <w:rPr>
                <w:rFonts w:ascii="Calibri" w:eastAsia="Calibri" w:hAnsi="Calibri" w:cs="Calibri"/>
              </w:rPr>
              <w:t>7</w:t>
            </w:r>
            <w:r w:rsidR="002E3EF0">
              <w:rPr>
                <w:rFonts w:ascii="Calibri" w:eastAsia="Calibri" w:hAnsi="Calibri" w:cs="Calibri"/>
              </w:rPr>
              <w:t>67,63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AA595C" w14:textId="132D58A4" w:rsidR="000A7F87" w:rsidRDefault="00716D17" w:rsidP="00DC516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2E3EF0">
              <w:rPr>
                <w:rFonts w:ascii="Calibri" w:eastAsia="Calibri" w:hAnsi="Calibri" w:cs="Calibri"/>
              </w:rPr>
              <w:t>210,64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32DD24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5A62D4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8E3410" w14:textId="3E120C61" w:rsidR="000A7F87" w:rsidRDefault="00716D17" w:rsidP="00DC516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2E3EF0">
              <w:rPr>
                <w:rFonts w:ascii="Calibri" w:eastAsia="Calibri" w:hAnsi="Calibri" w:cs="Calibri"/>
              </w:rPr>
              <w:t>978,27</w:t>
            </w:r>
          </w:p>
          <w:p w14:paraId="21700382" w14:textId="77777777" w:rsidR="00DC5165" w:rsidRDefault="00DC5165" w:rsidP="00DC5165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71CC62E6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8FAFEE0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6010B1D0" w14:textId="77777777" w:rsidR="000A7F87" w:rsidRDefault="0031038E">
      <w:pPr>
        <w:spacing w:after="12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13 o rozdelení účtovného zisku alebo vysporiadaní účtovnej straty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029"/>
        <w:gridCol w:w="3935"/>
      </w:tblGrid>
      <w:tr w:rsidR="000A7F87" w14:paraId="7FAB2B5E" w14:textId="77777777">
        <w:trPr>
          <w:trHeight w:val="855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825B9D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019B2F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 xml:space="preserve">Bežné obdobie      Bezprostredne predchádzajúce      </w:t>
            </w:r>
          </w:p>
        </w:tc>
      </w:tr>
      <w:tr w:rsidR="000A7F87" w14:paraId="5EF6580E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ABB86C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CEEA11" w14:textId="77777777" w:rsidR="000A7F87" w:rsidRDefault="00716D1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       </w:t>
            </w:r>
            <w:r w:rsidR="0031038E">
              <w:rPr>
                <w:rFonts w:ascii="Calibri" w:eastAsia="Calibri" w:hAnsi="Calibri" w:cs="Calibri"/>
              </w:rPr>
              <w:t xml:space="preserve">        </w:t>
            </w:r>
          </w:p>
        </w:tc>
      </w:tr>
      <w:tr w:rsidR="000A7F87" w14:paraId="3E7D114E" w14:textId="77777777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9CEEAC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Rozdelenie účtovného zisku</w:t>
            </w:r>
          </w:p>
        </w:tc>
      </w:tr>
      <w:tr w:rsidR="000A7F87" w14:paraId="357F85A3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0DA87D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05A45E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6EDE5C13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368FBC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f</w:t>
            </w:r>
            <w:r>
              <w:rPr>
                <w:rFonts w:ascii="Arial Narrow" w:eastAsia="Arial Narrow" w:hAnsi="Arial Narrow" w:cs="Arial Narrow"/>
              </w:rPr>
              <w:t>ondu tvoreného podľa osobitného predpisu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35111C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46100F4B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37F3D3C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5D1C36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1F990091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279B9E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89E168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46CC1B7B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B76D7A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EFC101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64FB38F3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47088A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1F5B39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7E155711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C4B8AB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9ED424D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677E5E69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3BA11E0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4C8B06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0FE6A3A9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F8DE4C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Prevod 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</w:t>
            </w:r>
            <w:r>
              <w:rPr>
                <w:rFonts w:ascii="Arial Narrow" w:eastAsia="Arial Narrow" w:hAnsi="Arial Narrow" w:cs="Arial Narrow"/>
              </w:rPr>
              <w:t>evysporiadaného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7508FC" w14:textId="77777777" w:rsidR="000A7F87" w:rsidRDefault="00716D1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0                        </w:t>
            </w:r>
            <w:r w:rsidR="00DC5165">
              <w:rPr>
                <w:rFonts w:ascii="Calibri" w:eastAsia="Calibri" w:hAnsi="Calibri" w:cs="Calibri"/>
              </w:rPr>
              <w:t>0</w:t>
            </w:r>
          </w:p>
        </w:tc>
      </w:tr>
      <w:tr w:rsidR="000A7F87" w14:paraId="06EAC075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214464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lastRenderedPageBreak/>
              <w:t xml:space="preserve">Iné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497A6E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72E4BD76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E5EA98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Účtovná strata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65BBDB" w14:textId="4F58FED6" w:rsidR="000A7F87" w:rsidRDefault="00575755" w:rsidP="0053524F">
            <w:pPr>
              <w:tabs>
                <w:tab w:val="left" w:pos="8378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  <w:r w:rsidR="002E3EF0">
              <w:rPr>
                <w:rFonts w:ascii="Calibri" w:eastAsia="Calibri" w:hAnsi="Calibri" w:cs="Calibri"/>
              </w:rPr>
              <w:t>703,37</w:t>
            </w:r>
            <w:r w:rsidR="00716D17">
              <w:rPr>
                <w:rFonts w:ascii="Calibri" w:eastAsia="Calibri" w:hAnsi="Calibri" w:cs="Calibri"/>
              </w:rPr>
              <w:t xml:space="preserve">              </w:t>
            </w:r>
            <w:r w:rsidR="0053524F">
              <w:rPr>
                <w:rFonts w:ascii="Calibri" w:eastAsia="Calibri" w:hAnsi="Calibri" w:cs="Calibri"/>
              </w:rPr>
              <w:t>-</w:t>
            </w:r>
            <w:r>
              <w:rPr>
                <w:rFonts w:ascii="Calibri" w:eastAsia="Calibri" w:hAnsi="Calibri" w:cs="Calibri"/>
              </w:rPr>
              <w:t>7</w:t>
            </w:r>
            <w:r w:rsidR="002E3EF0">
              <w:rPr>
                <w:rFonts w:ascii="Calibri" w:eastAsia="Calibri" w:hAnsi="Calibri" w:cs="Calibri"/>
              </w:rPr>
              <w:t>67,63</w:t>
            </w:r>
          </w:p>
        </w:tc>
      </w:tr>
      <w:tr w:rsidR="000A7F87" w14:paraId="1A2589BD" w14:textId="77777777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455047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Vysporiadanie účtovnej straty</w:t>
            </w:r>
          </w:p>
        </w:tc>
      </w:tr>
      <w:tr w:rsidR="000A7F87" w14:paraId="58954538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21D840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Zo základného imania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71D8C2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6984752F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D5EC4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Z rezervného fondu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7974D8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5DF5C476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906970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429AD9A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0CB46F3E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7EC2B4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Z ostatných fondov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003314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0386E6FB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1C6370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1F5EDC" w14:textId="77777777" w:rsidR="000A7F87" w:rsidRDefault="0031038E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                                          </w:t>
            </w:r>
          </w:p>
        </w:tc>
      </w:tr>
      <w:tr w:rsidR="000A7F87" w14:paraId="1CF38658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57EDF1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Prevod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</w:t>
            </w:r>
            <w:r>
              <w:rPr>
                <w:rFonts w:ascii="Arial Narrow" w:eastAsia="Arial Narrow" w:hAnsi="Arial Narrow" w:cs="Arial Narrow"/>
              </w:rPr>
              <w:t>evysporiadaného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5030AE" w14:textId="77777777" w:rsidR="000A7F87" w:rsidRDefault="000A7F87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color w:val="000000"/>
              </w:rPr>
            </w:pPr>
          </w:p>
          <w:p w14:paraId="38688643" w14:textId="7658D787" w:rsidR="000A7F87" w:rsidRDefault="0053524F" w:rsidP="00575755">
            <w:pPr>
              <w:spacing w:after="0" w:line="240" w:lineRule="auto"/>
            </w:pPr>
            <w:r>
              <w:t>-</w:t>
            </w:r>
            <w:r w:rsidR="002E3EF0">
              <w:t>64,26</w:t>
            </w:r>
            <w:r w:rsidR="00716D17">
              <w:t xml:space="preserve">                              </w:t>
            </w:r>
            <w:r>
              <w:t>-</w:t>
            </w:r>
            <w:r w:rsidR="002E3EF0">
              <w:t>210,64</w:t>
            </w:r>
          </w:p>
        </w:tc>
      </w:tr>
      <w:tr w:rsidR="000A7F87" w14:paraId="4BF38676" w14:textId="77777777">
        <w:trPr>
          <w:trHeight w:val="330"/>
        </w:trPr>
        <w:tc>
          <w:tcPr>
            <w:tcW w:w="6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7594D1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DAEE44" w14:textId="77777777" w:rsidR="000A7F87" w:rsidRDefault="000A7F87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587A3BF3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645AC65F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09791656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055AA355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14 písm. a) o  tvorbe a použití rezerv</w:t>
      </w: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23"/>
        <w:gridCol w:w="1645"/>
        <w:gridCol w:w="1203"/>
        <w:gridCol w:w="1216"/>
        <w:gridCol w:w="1350"/>
        <w:gridCol w:w="1645"/>
      </w:tblGrid>
      <w:tr w:rsidR="000A7F87" w14:paraId="2CAED9D3" w14:textId="7777777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38AF4D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rezervy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6A9D205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EAFABB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Tvorba rezerv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A1D97C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Použitie rezerv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214622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Zrušenie alebo zníženie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38C6942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 w14:paraId="2E6E38DB" w14:textId="7777777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E74D1E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Rezerva na nevyčerpané dovolenky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864D18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48595B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989E0C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F40FB8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0BEC1F" w14:textId="77777777"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 w14:paraId="1861C8D9" w14:textId="7777777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7E9FF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Rezerva na účtovnú závierku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8BD91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FD4D06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80C7DA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7FECE2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AF6927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73BDC41A" w14:textId="7777777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62F1D6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Zákonné rezervy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E4AA1C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5EC852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37A498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B21489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CACA3F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466281BC" w14:textId="7777777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1904F7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Jednotlivé druhy krátkodobých ostatných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E06ABF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6BF442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865DC5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C82795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A350E0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70DE063A" w14:textId="7777777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17D367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Jednotlivé druhy dlhodobých ostatných rezerv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15E28B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7A0DD50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5738B4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2727C9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2E0E0E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1272B8E1" w14:textId="77777777">
        <w:trPr>
          <w:trHeight w:val="1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A1C26E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Ostatné rezervy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ACA40B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21E08AD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3F7DAF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C57C30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3A3792" w14:textId="77777777" w:rsidR="000A7F87" w:rsidRDefault="000A7F87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776C8CC9" w14:textId="77777777">
        <w:trPr>
          <w:trHeight w:val="489"/>
        </w:trPr>
        <w:tc>
          <w:tcPr>
            <w:tcW w:w="2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62B453C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Rezervy spolu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0C0329" w14:textId="77777777"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E2191B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E9F927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080690" w14:textId="77777777" w:rsidR="000A7F87" w:rsidRDefault="0031038E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F0A166" w14:textId="77777777" w:rsidR="000A7F87" w:rsidRDefault="0031038E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14:paraId="1A61E6D8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38E1AEA2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14 písm. c) a d) o záväzkoch</w:t>
      </w: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67"/>
        <w:gridCol w:w="2400"/>
        <w:gridCol w:w="2915"/>
      </w:tblGrid>
      <w:tr w:rsidR="000A7F87" w14:paraId="6A6DD311" w14:textId="77777777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4F53F3D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87DE74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</w:t>
            </w:r>
          </w:p>
        </w:tc>
      </w:tr>
      <w:tr w:rsidR="000A7F87" w14:paraId="57CE5F2F" w14:textId="77777777">
        <w:trPr>
          <w:trHeight w:val="1"/>
        </w:trPr>
        <w:tc>
          <w:tcPr>
            <w:tcW w:w="489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72598" w14:textId="77777777" w:rsidR="000A7F87" w:rsidRDefault="000A7F87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79F9B5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6D6527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predchádzajúceho účtovného obdobia</w:t>
            </w:r>
          </w:p>
        </w:tc>
      </w:tr>
      <w:tr w:rsidR="000A7F87" w14:paraId="18DE0984" w14:textId="77777777">
        <w:trPr>
          <w:trHeight w:val="391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3267BFF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66FAB06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00C04C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A7F87" w14:paraId="1990F112" w14:textId="77777777">
        <w:trPr>
          <w:trHeight w:val="391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1FC1A1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v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540B90" w14:textId="3E1CD5F7" w:rsidR="000A7F87" w:rsidRDefault="002E3EF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</w:t>
            </w:r>
            <w:r w:rsidR="00824738">
              <w:rPr>
                <w:rFonts w:ascii="Calibri" w:eastAsia="Calibri" w:hAnsi="Calibri" w:cs="Calibri"/>
              </w:rPr>
              <w:t>60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4C777E" w14:textId="01E62F45" w:rsidR="000A7F87" w:rsidRDefault="002E3EF0">
            <w:pPr>
              <w:spacing w:after="0" w:line="240" w:lineRule="auto"/>
            </w:pPr>
            <w:r>
              <w:t>2260</w:t>
            </w:r>
          </w:p>
        </w:tc>
      </w:tr>
      <w:tr w:rsidR="000A7F87" w14:paraId="42888E91" w14:textId="77777777">
        <w:trPr>
          <w:trHeight w:val="447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7D0046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807B3D" w14:textId="329D8C03" w:rsidR="000A7F87" w:rsidRDefault="002E3EF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</w:t>
            </w:r>
            <w:r w:rsidR="00824738">
              <w:rPr>
                <w:rFonts w:ascii="Calibri" w:eastAsia="Calibri" w:hAnsi="Calibri" w:cs="Calibri"/>
              </w:rPr>
              <w:t>60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0485A9" w14:textId="3752E4B3" w:rsidR="000A7F87" w:rsidRDefault="002E3EF0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22</w:t>
            </w:r>
            <w:r w:rsidR="00824738">
              <w:rPr>
                <w:rFonts w:ascii="Arial Narrow" w:eastAsia="Arial Narrow" w:hAnsi="Arial Narrow" w:cs="Arial Narrow"/>
                <w:b/>
              </w:rPr>
              <w:t>6</w:t>
            </w: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</w:tr>
      <w:tr w:rsidR="000A7F87" w14:paraId="0704E821" w14:textId="77777777">
        <w:trPr>
          <w:trHeight w:val="1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BD23947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Záväzky so zostatkovou dobou splatnosti </w:t>
            </w:r>
            <w:r>
              <w:rPr>
                <w:rFonts w:ascii="Arial Narrow" w:eastAsia="Arial Narrow" w:hAnsi="Arial Narrow" w:cs="Arial Narrow"/>
              </w:rPr>
              <w:lastRenderedPageBreak/>
              <w:t xml:space="preserve">od  jedného  do piatich  rokov  vrátane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EC2226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E6DEF9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A7F87" w14:paraId="59A8C849" w14:textId="77777777">
        <w:trPr>
          <w:trHeight w:val="478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9DC3B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6929DA6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B6B776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A7F87" w14:paraId="53240149" w14:textId="77777777">
        <w:trPr>
          <w:trHeight w:val="409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188EFC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8322AB2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9CBDA3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</w:tr>
      <w:tr w:rsidR="000A7F87" w14:paraId="46CEBB33" w14:textId="77777777">
        <w:trPr>
          <w:trHeight w:val="409"/>
        </w:trPr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7523D17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FE6098" w14:textId="77777777"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CC5466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</w:tr>
    </w:tbl>
    <w:p w14:paraId="03F06DF8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39B77FC9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14 písm. e) o vývoji sociálneho fondu</w:t>
      </w:r>
    </w:p>
    <w:tbl>
      <w:tblPr>
        <w:tblW w:w="0" w:type="auto"/>
        <w:tblInd w:w="18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20"/>
        <w:gridCol w:w="2710"/>
        <w:gridCol w:w="2852"/>
      </w:tblGrid>
      <w:tr w:rsidR="000A7F87" w14:paraId="0A585449" w14:textId="77777777">
        <w:trPr>
          <w:trHeight w:val="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AE20CE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2D500E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Bežné  účtovné obdobie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652564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účtovné  obdobie</w:t>
            </w:r>
          </w:p>
        </w:tc>
      </w:tr>
      <w:tr w:rsidR="000A7F87" w14:paraId="287A4F9A" w14:textId="77777777">
        <w:trPr>
          <w:trHeight w:val="610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A617CF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EC4F3D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A8DEDB" w14:textId="77777777"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 w14:paraId="339F7BFD" w14:textId="77777777">
        <w:trPr>
          <w:trHeight w:val="375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4C8AD4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 SF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76D695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12FDCD" w14:textId="77777777"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0A7F87" w14:paraId="3DCCBD55" w14:textId="77777777">
        <w:trPr>
          <w:trHeight w:val="279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645C93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4027B5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3FF5FC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</w:tr>
      <w:tr w:rsidR="000A7F87" w14:paraId="5F7CA5BB" w14:textId="77777777">
        <w:trPr>
          <w:trHeight w:val="411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883839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E1D472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A00F6D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 w14:paraId="6415005F" w14:textId="77777777">
        <w:trPr>
          <w:trHeight w:val="557"/>
        </w:trPr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EEEEAB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6FA01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F1B0B6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</w:tr>
    </w:tbl>
    <w:p w14:paraId="14BC1694" w14:textId="77777777" w:rsidR="000A7F87" w:rsidRDefault="000A7F87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0EBAEBFC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33FBC936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14 písm. f) o bankových úveroch, pôžičkách a návratných finančných výpomociach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267"/>
        <w:gridCol w:w="740"/>
        <w:gridCol w:w="888"/>
        <w:gridCol w:w="1266"/>
        <w:gridCol w:w="1481"/>
        <w:gridCol w:w="1342"/>
        <w:gridCol w:w="1980"/>
      </w:tblGrid>
      <w:tr w:rsidR="000A7F87" w14:paraId="7809EEC4" w14:textId="77777777">
        <w:trPr>
          <w:trHeight w:val="1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2EBF7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034A48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Mena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45870C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5A977F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072CF90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91746C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2C140D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 istiny na konci bezprostredne predchádzajúceho účtovného obdobia</w:t>
            </w:r>
          </w:p>
        </w:tc>
      </w:tr>
      <w:tr w:rsidR="000A7F87" w14:paraId="2BD49852" w14:textId="77777777">
        <w:trPr>
          <w:trHeight w:val="1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19D050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595152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91A2D6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20C2BC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DB7BB7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E25F805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1A897CE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 w14:paraId="193BF26E" w14:textId="77777777">
        <w:trPr>
          <w:trHeight w:val="391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E45D81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E3DDED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C5B28C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5FA2F8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FBAC1B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06617F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BD72F3C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 w14:paraId="78C67A58" w14:textId="77777777">
        <w:trPr>
          <w:trHeight w:val="1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D03370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52227B" w14:textId="77777777"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Eur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301BDE0" w14:textId="77777777"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DDF125" w14:textId="77777777"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31.12.20</w:t>
            </w:r>
            <w:r w:rsidR="00575755">
              <w:rPr>
                <w:rFonts w:ascii="Calibri" w:eastAsia="Calibri" w:hAnsi="Calibri" w:cs="Calibri"/>
              </w:rPr>
              <w:t>2</w:t>
            </w:r>
            <w:r w:rsidR="00824738">
              <w:rPr>
                <w:rFonts w:ascii="Calibri" w:eastAsia="Calibri" w:hAnsi="Calibri" w:cs="Calibri"/>
              </w:rPr>
              <w:t>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79102F" w14:textId="77777777" w:rsidR="000A7F87" w:rsidRDefault="0031038E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-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C6E894F" w14:textId="173192D9" w:rsidR="000A7F87" w:rsidRDefault="002E3EF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</w:t>
            </w:r>
            <w:r w:rsidR="00824738">
              <w:rPr>
                <w:rFonts w:ascii="Calibri" w:eastAsia="Calibri" w:hAnsi="Calibri" w:cs="Calibri"/>
              </w:rPr>
              <w:t>60</w:t>
            </w:r>
          </w:p>
          <w:p w14:paraId="579651F3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D2A9BD" w14:textId="66BD3F89" w:rsidR="000A7F87" w:rsidRDefault="002E3EF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2260</w:t>
            </w:r>
          </w:p>
        </w:tc>
      </w:tr>
      <w:tr w:rsidR="000A7F87" w14:paraId="4CD33338" w14:textId="77777777">
        <w:trPr>
          <w:trHeight w:val="1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507521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AA7A3C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202464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20ECF0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EA081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D075AA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3EDDE2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 w14:paraId="3BF0602E" w14:textId="77777777">
        <w:trPr>
          <w:trHeight w:val="375"/>
        </w:trPr>
        <w:tc>
          <w:tcPr>
            <w:tcW w:w="2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0B898" w14:textId="77777777" w:rsidR="000A7F87" w:rsidRDefault="0031038E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968379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3E9425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C62B74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77DDD15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971D3C" w14:textId="2E1389D6" w:rsidR="000A7F87" w:rsidRDefault="002E3EF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30</w:t>
            </w:r>
            <w:r w:rsidR="00824738">
              <w:rPr>
                <w:rFonts w:ascii="Calibri" w:eastAsia="Calibri" w:hAnsi="Calibri" w:cs="Calibri"/>
              </w:rPr>
              <w:t>60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495FE4" w14:textId="15F0D547" w:rsidR="000A7F87" w:rsidRDefault="002E3EF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2260</w:t>
            </w:r>
          </w:p>
        </w:tc>
      </w:tr>
    </w:tbl>
    <w:p w14:paraId="0FA6A0F3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067954C3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77B55F14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040D82D9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1561669F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54AAA68C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</w:p>
    <w:p w14:paraId="31C418F5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15 o významných položkách výnosov budúcich období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22"/>
        <w:gridCol w:w="2442"/>
        <w:gridCol w:w="1380"/>
        <w:gridCol w:w="1317"/>
        <w:gridCol w:w="1863"/>
      </w:tblGrid>
      <w:tr w:rsidR="000A7F87" w14:paraId="0EA147A6" w14:textId="7777777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FE4F83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3D2CA2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AE606BC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9D49DD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Úbytky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278EE2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 w14:paraId="504D67CE" w14:textId="7777777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467316" w14:textId="77777777"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lastRenderedPageBreak/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B9ED49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D0B847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3A3C75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2E24FA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0E5FB33D" w14:textId="7777777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9433A2" w14:textId="77777777"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8DB9FA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24636B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06D12B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933B88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25F2EAEF" w14:textId="7777777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6BF50B" w14:textId="77777777"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 xml:space="preserve">dlhodobého majetku  obstaraného z finančného daru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A45E38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BF5F2A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B29969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B4321B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225F5DDE" w14:textId="7777777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BA458" w14:textId="77777777"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C4CB5C8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E6B690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F6845D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40934B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6A2B75FA" w14:textId="7777777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A0DB46" w14:textId="77777777"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08ED2A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7F2AD8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9B57FD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8B7599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7EAF7B9B" w14:textId="7777777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59DA5A" w14:textId="77777777"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grantu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1A8311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22EAE2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99B36C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850F7A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7276ABD1" w14:textId="7777777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25E3AB" w14:textId="77777777"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9BE26D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4A3820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581D3B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665924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44F638A6" w14:textId="77777777"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AA66F0" w14:textId="77777777"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3BE253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D665B87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D2078E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78D7A8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34E8125F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61586BA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Tabuľka k čl. III ods. 16 o majetku prenajatom formou finančného prenájmu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15"/>
        <w:gridCol w:w="2288"/>
        <w:gridCol w:w="1272"/>
        <w:gridCol w:w="1632"/>
        <w:gridCol w:w="1917"/>
      </w:tblGrid>
      <w:tr w:rsidR="000A7F87" w14:paraId="2F421C36" w14:textId="77777777">
        <w:trPr>
          <w:trHeight w:val="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2DE5A99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Záväzok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7466EEE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1A8804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Istina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E0B5FA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Finančný náklad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FB21E53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Stav na konci bežného účtovného obdobia</w:t>
            </w:r>
          </w:p>
        </w:tc>
      </w:tr>
      <w:tr w:rsidR="000A7F87" w14:paraId="79D7EF45" w14:textId="77777777">
        <w:trPr>
          <w:trHeight w:val="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411717" w14:textId="77777777" w:rsidR="000A7F87" w:rsidRDefault="0031038E">
            <w:pPr>
              <w:spacing w:after="12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1F8E2B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9DE609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8E95A6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C0FEBDB" w14:textId="77777777" w:rsidR="000A7F87" w:rsidRDefault="000A7F87">
            <w:pPr>
              <w:spacing w:after="12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0A7F87" w14:paraId="4151847F" w14:textId="77777777">
        <w:trPr>
          <w:trHeight w:val="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032B8A" w14:textId="77777777"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do jedného roka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AA488A" w14:textId="77777777"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ADB644" w14:textId="77777777"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362A44" w14:textId="77777777"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004B31" w14:textId="77777777"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 w14:paraId="5C93D199" w14:textId="77777777">
        <w:trPr>
          <w:trHeight w:val="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F54D2FA" w14:textId="77777777"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2EAEAB" w14:textId="77777777"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EF94B0" w14:textId="77777777"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27F11D" w14:textId="77777777"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59C2D3" w14:textId="77777777"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 w14:paraId="3E2C92BE" w14:textId="77777777">
        <w:trPr>
          <w:trHeight w:val="1"/>
        </w:trPr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DDCB639" w14:textId="77777777"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viac ako päť rokov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4761CE" w14:textId="77777777"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7FDF0C" w14:textId="77777777"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9CA694" w14:textId="77777777"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AF3FB9" w14:textId="77777777"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4F066A80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430846B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 xml:space="preserve">Tabuľka k čl. IV  ods. 6 o účele a výške použitia podielu zaplatenej dane    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07"/>
        <w:gridCol w:w="2803"/>
        <w:gridCol w:w="2114"/>
      </w:tblGrid>
      <w:tr w:rsidR="000A7F87" w14:paraId="665BCA93" w14:textId="77777777">
        <w:trPr>
          <w:trHeight w:val="1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54E77F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1B8D3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Použitá suma z bezprostredne predchádzajúceho účtovného obdobia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C5C2748" w14:textId="77777777" w:rsidR="000A7F87" w:rsidRDefault="0031038E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Použitá suma bežného účtovného obdobia</w:t>
            </w:r>
          </w:p>
        </w:tc>
      </w:tr>
      <w:tr w:rsidR="000A7F87" w14:paraId="4D214F78" w14:textId="77777777">
        <w:trPr>
          <w:trHeight w:val="397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A7745F0" w14:textId="77777777" w:rsidR="000A7F87" w:rsidRDefault="00716D1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Prevádzkové náklady </w:t>
            </w:r>
            <w:proofErr w:type="spellStart"/>
            <w:r>
              <w:rPr>
                <w:rFonts w:ascii="Calibri" w:eastAsia="Calibri" w:hAnsi="Calibri" w:cs="Calibri"/>
              </w:rPr>
              <w:t>n.o</w:t>
            </w:r>
            <w:proofErr w:type="spellEnd"/>
            <w:r>
              <w:rPr>
                <w:rFonts w:ascii="Calibri" w:eastAsia="Calibri" w:hAnsi="Calibri" w:cs="Calibri"/>
              </w:rPr>
              <w:t xml:space="preserve">., </w:t>
            </w:r>
            <w:proofErr w:type="spellStart"/>
            <w:r>
              <w:rPr>
                <w:rFonts w:ascii="Calibri" w:eastAsia="Calibri" w:hAnsi="Calibri" w:cs="Calibri"/>
              </w:rPr>
              <w:t>spotr.materiál</w:t>
            </w:r>
            <w:proofErr w:type="spellEnd"/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C2EE89" w14:textId="500FB507" w:rsidR="000A7F87" w:rsidRDefault="002E3EF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448,14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46029E" w14:textId="7D68DF6F" w:rsidR="000A7F87" w:rsidRDefault="002E3EF0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580,13</w:t>
            </w:r>
          </w:p>
          <w:p w14:paraId="61DF432F" w14:textId="77777777" w:rsidR="00C707A3" w:rsidRDefault="00C707A3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 w14:paraId="1BCCF20C" w14:textId="77777777">
        <w:trPr>
          <w:trHeight w:val="397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1F28FEE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884F11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4DFC19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 w14:paraId="7B8F2BD1" w14:textId="77777777">
        <w:trPr>
          <w:trHeight w:val="397"/>
        </w:trPr>
        <w:tc>
          <w:tcPr>
            <w:tcW w:w="71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6E7B39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79EA69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5229A87" w14:textId="77777777" w:rsidR="000A7F87" w:rsidRDefault="000A7F87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0A7F87" w14:paraId="1B9841DA" w14:textId="77777777">
        <w:trPr>
          <w:trHeight w:val="397"/>
        </w:trPr>
        <w:tc>
          <w:tcPr>
            <w:tcW w:w="111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90FE04" w14:textId="77777777" w:rsidR="000A7F87" w:rsidRDefault="0031038E" w:rsidP="00716D17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lastRenderedPageBreak/>
              <w:t xml:space="preserve">Zostatok podielu zaplatenej dane bežného účtovného obdobia                                              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B6DBA7D" w14:textId="77777777" w:rsidR="000A7F87" w:rsidRDefault="00716D17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14:paraId="3B230603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9AA754F" w14:textId="77777777" w:rsidR="000A7F87" w:rsidRDefault="0031038E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Tabuľka k čl. IV  ods. 8 o nákladoch vynaložených v súvislosti s auditom účtovnej závierky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28"/>
        <w:gridCol w:w="2896"/>
      </w:tblGrid>
      <w:tr w:rsidR="000A7F87" w14:paraId="795A130A" w14:textId="7777777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6337D5" w14:textId="77777777"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61C1F2" w14:textId="77777777" w:rsidR="000A7F87" w:rsidRDefault="0031038E">
            <w:pPr>
              <w:spacing w:after="12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Suma</w:t>
            </w:r>
          </w:p>
        </w:tc>
      </w:tr>
      <w:tr w:rsidR="000A7F87" w14:paraId="57EC1DE7" w14:textId="7777777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995455" w14:textId="77777777"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844F15C" w14:textId="77777777" w:rsidR="000A7F87" w:rsidRDefault="000A7F87">
            <w:pPr>
              <w:spacing w:after="12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0A7F87" w14:paraId="56AEC33B" w14:textId="7777777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40BB3" w14:textId="77777777" w:rsidR="000A7F87" w:rsidRDefault="0031038E">
            <w:pPr>
              <w:spacing w:after="120" w:line="240" w:lineRule="auto"/>
            </w:pPr>
            <w:proofErr w:type="spellStart"/>
            <w:r>
              <w:rPr>
                <w:rFonts w:ascii="Arial Narrow" w:eastAsia="Arial Narrow" w:hAnsi="Arial Narrow" w:cs="Arial Narrow"/>
              </w:rPr>
              <w:t>uisťovacie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audítorské služby okrem overenia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819145" w14:textId="77777777"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 w14:paraId="550D48F2" w14:textId="7777777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9848CFF" w14:textId="77777777"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21CEF4" w14:textId="77777777"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 w14:paraId="37DFFD11" w14:textId="7777777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B451BD" w14:textId="77777777"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B0BA19" w14:textId="77777777"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 w14:paraId="1D2AB61E" w14:textId="7777777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6FC408E" w14:textId="77777777"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6455716" w14:textId="77777777" w:rsidR="000A7F87" w:rsidRDefault="000A7F87">
            <w:pPr>
              <w:spacing w:after="120" w:line="240" w:lineRule="auto"/>
              <w:rPr>
                <w:rFonts w:ascii="Calibri" w:eastAsia="Calibri" w:hAnsi="Calibri" w:cs="Calibri"/>
              </w:rPr>
            </w:pPr>
          </w:p>
        </w:tc>
      </w:tr>
      <w:tr w:rsidR="000A7F87" w14:paraId="62979AC3" w14:textId="77777777">
        <w:trPr>
          <w:trHeight w:val="1"/>
        </w:trPr>
        <w:tc>
          <w:tcPr>
            <w:tcW w:w="63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A996F8C" w14:textId="77777777" w:rsidR="000A7F87" w:rsidRDefault="0031038E">
            <w:pPr>
              <w:spacing w:after="12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B590EBF" w14:textId="77777777" w:rsidR="000A7F87" w:rsidRDefault="000A7F87">
            <w:pPr>
              <w:spacing w:after="12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14:paraId="6D1921D3" w14:textId="77777777" w:rsidR="000A7F87" w:rsidRDefault="000A7F87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sectPr w:rsidR="000A7F87" w:rsidSect="005171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8591E"/>
    <w:multiLevelType w:val="multilevel"/>
    <w:tmpl w:val="57A00EF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202328F"/>
    <w:multiLevelType w:val="multilevel"/>
    <w:tmpl w:val="B0CE7C2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20E02BC"/>
    <w:multiLevelType w:val="multilevel"/>
    <w:tmpl w:val="1D303AD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25117E8"/>
    <w:multiLevelType w:val="multilevel"/>
    <w:tmpl w:val="C46853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07C658F1"/>
    <w:multiLevelType w:val="multilevel"/>
    <w:tmpl w:val="AC442BB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0C1D5A78"/>
    <w:multiLevelType w:val="multilevel"/>
    <w:tmpl w:val="FF4CA75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0E882D37"/>
    <w:multiLevelType w:val="multilevel"/>
    <w:tmpl w:val="9594D5E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104C5690"/>
    <w:multiLevelType w:val="multilevel"/>
    <w:tmpl w:val="580E92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1CA772F7"/>
    <w:multiLevelType w:val="multilevel"/>
    <w:tmpl w:val="9352267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1CDB313A"/>
    <w:multiLevelType w:val="multilevel"/>
    <w:tmpl w:val="5648A44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20B87143"/>
    <w:multiLevelType w:val="multilevel"/>
    <w:tmpl w:val="EFDA0AB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2693001E"/>
    <w:multiLevelType w:val="multilevel"/>
    <w:tmpl w:val="43D81C8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26F36515"/>
    <w:multiLevelType w:val="multilevel"/>
    <w:tmpl w:val="4A8081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2BD0110B"/>
    <w:multiLevelType w:val="multilevel"/>
    <w:tmpl w:val="1B6080C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2CB0192D"/>
    <w:multiLevelType w:val="multilevel"/>
    <w:tmpl w:val="28A46E1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310F4821"/>
    <w:multiLevelType w:val="multilevel"/>
    <w:tmpl w:val="ACD846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 w15:restartNumberingAfterBreak="0">
    <w:nsid w:val="324E0634"/>
    <w:multiLevelType w:val="multilevel"/>
    <w:tmpl w:val="589607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 w15:restartNumberingAfterBreak="0">
    <w:nsid w:val="32523A0D"/>
    <w:multiLevelType w:val="multilevel"/>
    <w:tmpl w:val="93966ED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 w15:restartNumberingAfterBreak="0">
    <w:nsid w:val="39110609"/>
    <w:multiLevelType w:val="multilevel"/>
    <w:tmpl w:val="7B18CF2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3CCD31EA"/>
    <w:multiLevelType w:val="multilevel"/>
    <w:tmpl w:val="10586B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3E7C60D2"/>
    <w:multiLevelType w:val="multilevel"/>
    <w:tmpl w:val="52B07AB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 w15:restartNumberingAfterBreak="0">
    <w:nsid w:val="3FE02E38"/>
    <w:multiLevelType w:val="multilevel"/>
    <w:tmpl w:val="C60676C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41953676"/>
    <w:multiLevelType w:val="multilevel"/>
    <w:tmpl w:val="119873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48441BA5"/>
    <w:multiLevelType w:val="multilevel"/>
    <w:tmpl w:val="612C52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4A1A07E4"/>
    <w:multiLevelType w:val="multilevel"/>
    <w:tmpl w:val="A862619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 w15:restartNumberingAfterBreak="0">
    <w:nsid w:val="5AD90A6D"/>
    <w:multiLevelType w:val="multilevel"/>
    <w:tmpl w:val="7506000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 w15:restartNumberingAfterBreak="0">
    <w:nsid w:val="5E216ECA"/>
    <w:multiLevelType w:val="multilevel"/>
    <w:tmpl w:val="1576BA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 w15:restartNumberingAfterBreak="0">
    <w:nsid w:val="63155630"/>
    <w:multiLevelType w:val="multilevel"/>
    <w:tmpl w:val="8A38E8B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63D113D8"/>
    <w:multiLevelType w:val="multilevel"/>
    <w:tmpl w:val="F230B42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676E22F5"/>
    <w:multiLevelType w:val="multilevel"/>
    <w:tmpl w:val="A6D8295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 w15:restartNumberingAfterBreak="0">
    <w:nsid w:val="69151502"/>
    <w:multiLevelType w:val="multilevel"/>
    <w:tmpl w:val="2A0699F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6B12699F"/>
    <w:multiLevelType w:val="multilevel"/>
    <w:tmpl w:val="89644AE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 w15:restartNumberingAfterBreak="0">
    <w:nsid w:val="6F927921"/>
    <w:multiLevelType w:val="multilevel"/>
    <w:tmpl w:val="4DC4F1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 w15:restartNumberingAfterBreak="0">
    <w:nsid w:val="6FBD62A9"/>
    <w:multiLevelType w:val="multilevel"/>
    <w:tmpl w:val="8AB6FDE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 w15:restartNumberingAfterBreak="0">
    <w:nsid w:val="71005BD4"/>
    <w:multiLevelType w:val="multilevel"/>
    <w:tmpl w:val="4CDE2E1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 w15:restartNumberingAfterBreak="0">
    <w:nsid w:val="78A94310"/>
    <w:multiLevelType w:val="multilevel"/>
    <w:tmpl w:val="D86C266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756584428">
    <w:abstractNumId w:val="10"/>
  </w:num>
  <w:num w:numId="2" w16cid:durableId="816189093">
    <w:abstractNumId w:val="25"/>
  </w:num>
  <w:num w:numId="3" w16cid:durableId="2070301950">
    <w:abstractNumId w:val="23"/>
  </w:num>
  <w:num w:numId="4" w16cid:durableId="962855157">
    <w:abstractNumId w:val="26"/>
  </w:num>
  <w:num w:numId="5" w16cid:durableId="1719668187">
    <w:abstractNumId w:val="19"/>
  </w:num>
  <w:num w:numId="6" w16cid:durableId="1823697591">
    <w:abstractNumId w:val="8"/>
  </w:num>
  <w:num w:numId="7" w16cid:durableId="54593964">
    <w:abstractNumId w:val="24"/>
  </w:num>
  <w:num w:numId="8" w16cid:durableId="699432386">
    <w:abstractNumId w:val="32"/>
  </w:num>
  <w:num w:numId="9" w16cid:durableId="282544060">
    <w:abstractNumId w:val="18"/>
  </w:num>
  <w:num w:numId="10" w16cid:durableId="1070083306">
    <w:abstractNumId w:val="0"/>
  </w:num>
  <w:num w:numId="11" w16cid:durableId="1058089253">
    <w:abstractNumId w:val="4"/>
  </w:num>
  <w:num w:numId="12" w16cid:durableId="165481207">
    <w:abstractNumId w:val="3"/>
  </w:num>
  <w:num w:numId="13" w16cid:durableId="616984550">
    <w:abstractNumId w:val="28"/>
  </w:num>
  <w:num w:numId="14" w16cid:durableId="1744599395">
    <w:abstractNumId w:val="2"/>
  </w:num>
  <w:num w:numId="15" w16cid:durableId="682170843">
    <w:abstractNumId w:val="11"/>
  </w:num>
  <w:num w:numId="16" w16cid:durableId="2109427627">
    <w:abstractNumId w:val="29"/>
  </w:num>
  <w:num w:numId="17" w16cid:durableId="639000803">
    <w:abstractNumId w:val="5"/>
  </w:num>
  <w:num w:numId="18" w16cid:durableId="1340934388">
    <w:abstractNumId w:val="20"/>
  </w:num>
  <w:num w:numId="19" w16cid:durableId="1463304788">
    <w:abstractNumId w:val="7"/>
  </w:num>
  <w:num w:numId="20" w16cid:durableId="84352765">
    <w:abstractNumId w:val="17"/>
  </w:num>
  <w:num w:numId="21" w16cid:durableId="396436959">
    <w:abstractNumId w:val="30"/>
  </w:num>
  <w:num w:numId="22" w16cid:durableId="736709403">
    <w:abstractNumId w:val="14"/>
  </w:num>
  <w:num w:numId="23" w16cid:durableId="160514015">
    <w:abstractNumId w:val="21"/>
  </w:num>
  <w:num w:numId="24" w16cid:durableId="309214312">
    <w:abstractNumId w:val="31"/>
  </w:num>
  <w:num w:numId="25" w16cid:durableId="294338115">
    <w:abstractNumId w:val="12"/>
  </w:num>
  <w:num w:numId="26" w16cid:durableId="1553735333">
    <w:abstractNumId w:val="35"/>
  </w:num>
  <w:num w:numId="27" w16cid:durableId="1251737629">
    <w:abstractNumId w:val="13"/>
  </w:num>
  <w:num w:numId="28" w16cid:durableId="1095400481">
    <w:abstractNumId w:val="33"/>
  </w:num>
  <w:num w:numId="29" w16cid:durableId="1630012432">
    <w:abstractNumId w:val="27"/>
  </w:num>
  <w:num w:numId="30" w16cid:durableId="792406541">
    <w:abstractNumId w:val="1"/>
  </w:num>
  <w:num w:numId="31" w16cid:durableId="1034229136">
    <w:abstractNumId w:val="22"/>
  </w:num>
  <w:num w:numId="32" w16cid:durableId="816072380">
    <w:abstractNumId w:val="6"/>
  </w:num>
  <w:num w:numId="33" w16cid:durableId="2115856594">
    <w:abstractNumId w:val="16"/>
  </w:num>
  <w:num w:numId="34" w16cid:durableId="373967670">
    <w:abstractNumId w:val="34"/>
  </w:num>
  <w:num w:numId="35" w16cid:durableId="1108089343">
    <w:abstractNumId w:val="9"/>
  </w:num>
  <w:num w:numId="36" w16cid:durableId="66743848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7F87"/>
    <w:rsid w:val="00044C07"/>
    <w:rsid w:val="000A7F87"/>
    <w:rsid w:val="002E3EF0"/>
    <w:rsid w:val="0031038E"/>
    <w:rsid w:val="00390DE4"/>
    <w:rsid w:val="003A4EF4"/>
    <w:rsid w:val="00404123"/>
    <w:rsid w:val="005171AA"/>
    <w:rsid w:val="0053524F"/>
    <w:rsid w:val="00575755"/>
    <w:rsid w:val="00663D64"/>
    <w:rsid w:val="00716D17"/>
    <w:rsid w:val="00824738"/>
    <w:rsid w:val="008C697B"/>
    <w:rsid w:val="009205D9"/>
    <w:rsid w:val="00B02E23"/>
    <w:rsid w:val="00C33B66"/>
    <w:rsid w:val="00C707A3"/>
    <w:rsid w:val="00CC10F9"/>
    <w:rsid w:val="00D23D46"/>
    <w:rsid w:val="00DB5E55"/>
    <w:rsid w:val="00DC5165"/>
    <w:rsid w:val="00E53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BE9708"/>
  <w15:docId w15:val="{AC56B851-D15B-5747-960A-4E4BF73AA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171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18</Pages>
  <Words>4161</Words>
  <Characters>23722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Tomáš Kosť</cp:lastModifiedBy>
  <cp:revision>2</cp:revision>
  <dcterms:created xsi:type="dcterms:W3CDTF">2023-06-06T05:53:00Z</dcterms:created>
  <dcterms:modified xsi:type="dcterms:W3CDTF">2023-06-06T05:53:00Z</dcterms:modified>
</cp:coreProperties>
</file>