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95E93" w:rsidRPr="00E87A69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  <w:color w:val="0070C0"/>
        </w:rPr>
      </w:pPr>
      <w:r w:rsidRPr="00E87A69">
        <w:rPr>
          <w:rFonts w:ascii="Arial Narrow" w:hAnsi="Arial Narrow"/>
          <w:b/>
          <w:color w:val="0070C0"/>
        </w:rPr>
        <w:t>P</w:t>
      </w:r>
      <w:r w:rsidR="008271F6" w:rsidRPr="00E87A69">
        <w:rPr>
          <w:rFonts w:ascii="Arial Narrow" w:hAnsi="Arial Narrow"/>
          <w:b/>
          <w:color w:val="0070C0"/>
        </w:rPr>
        <w:t xml:space="preserve">OZNÁMKY K ÚČTOVNEJ ZÁVIERKE </w:t>
      </w:r>
      <w:r w:rsidRPr="00E87A69">
        <w:rPr>
          <w:rFonts w:ascii="Arial Narrow" w:hAnsi="Arial Narrow"/>
          <w:b/>
          <w:color w:val="0070C0"/>
        </w:rPr>
        <w:t>20</w:t>
      </w:r>
      <w:r w:rsidR="00123279">
        <w:rPr>
          <w:rFonts w:ascii="Arial Narrow" w:hAnsi="Arial Narrow"/>
          <w:b/>
          <w:color w:val="0070C0"/>
        </w:rPr>
        <w:t>2</w:t>
      </w:r>
      <w:r w:rsidR="000A498C">
        <w:rPr>
          <w:rFonts w:ascii="Arial Narrow" w:hAnsi="Arial Narrow"/>
          <w:b/>
          <w:color w:val="0070C0"/>
        </w:rPr>
        <w:t>2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C238FA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/>
      </w:tblPr>
      <w:tblGrid>
        <w:gridCol w:w="2636"/>
        <w:gridCol w:w="6969"/>
      </w:tblGrid>
      <w:tr w:rsidR="001F718C" w:rsidRPr="00A965CC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A965CC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A965CC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A965CC" w:rsidRDefault="000E0FA5" w:rsidP="00C238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A965CC"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 w:rsidR="00C238FA" w:rsidRPr="00A965CC">
              <w:rPr>
                <w:rFonts w:ascii="Arial Narrow" w:hAnsi="Arial Narrow" w:cs="Arial Narrow"/>
                <w:sz w:val="22"/>
                <w:szCs w:val="22"/>
              </w:rPr>
              <w:t>G</w:t>
            </w:r>
            <w:r w:rsidR="00607C3E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C238FA" w:rsidRPr="00A965CC">
              <w:rPr>
                <w:rFonts w:ascii="Arial Narrow" w:hAnsi="Arial Narrow" w:cs="Arial Narrow"/>
                <w:sz w:val="22"/>
                <w:szCs w:val="22"/>
              </w:rPr>
              <w:t>L</w:t>
            </w:r>
            <w:r w:rsidR="00607C3E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C238FA" w:rsidRPr="00A965CC">
              <w:rPr>
                <w:rFonts w:ascii="Arial Narrow" w:hAnsi="Arial Narrow" w:cs="Arial Narrow"/>
                <w:sz w:val="22"/>
                <w:szCs w:val="22"/>
              </w:rPr>
              <w:t>O</w:t>
            </w:r>
            <w:r w:rsidR="00607C3E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C238FA" w:rsidRPr="00A965CC">
              <w:rPr>
                <w:rFonts w:ascii="Arial Narrow" w:hAnsi="Arial Narrow" w:cs="Arial Narrow"/>
                <w:sz w:val="22"/>
                <w:szCs w:val="22"/>
              </w:rPr>
              <w:t>B</w:t>
            </w:r>
            <w:r w:rsidR="00607C3E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C238FA" w:rsidRPr="00A965CC">
              <w:rPr>
                <w:rFonts w:ascii="Arial Narrow" w:hAnsi="Arial Narrow" w:cs="Arial Narrow"/>
                <w:sz w:val="22"/>
                <w:szCs w:val="22"/>
              </w:rPr>
              <w:t>Á</w:t>
            </w:r>
            <w:r w:rsidR="00607C3E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C238FA" w:rsidRPr="00A965CC">
              <w:rPr>
                <w:rFonts w:ascii="Arial Narrow" w:hAnsi="Arial Narrow" w:cs="Arial Narrow"/>
                <w:sz w:val="22"/>
                <w:szCs w:val="22"/>
              </w:rPr>
              <w:t>L, spol. s r.o.</w:t>
            </w:r>
          </w:p>
        </w:tc>
      </w:tr>
      <w:tr w:rsidR="001F718C" w:rsidRPr="00A965CC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A965CC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A965CC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A965CC" w:rsidRDefault="00C238FA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A965CC">
              <w:rPr>
                <w:rFonts w:ascii="Arial Narrow" w:hAnsi="Arial Narrow" w:cs="Arial Narrow"/>
                <w:sz w:val="22"/>
                <w:szCs w:val="22"/>
              </w:rPr>
              <w:t>J.Hollého 1180/13, 972 01 Bojnice</w:t>
            </w:r>
          </w:p>
        </w:tc>
      </w:tr>
      <w:tr w:rsidR="001F718C" w:rsidRPr="00A965CC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A965CC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A965CC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A965CC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A965CC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A965CC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A965CC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A965CC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A965CC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A965CC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A965CC" w:rsidRDefault="00A965CC" w:rsidP="00C238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A965CC">
              <w:rPr>
                <w:rFonts w:ascii="Arial Narrow" w:hAnsi="Arial Narrow" w:cs="Arial Narrow"/>
                <w:sz w:val="22"/>
                <w:szCs w:val="22"/>
              </w:rPr>
              <w:t xml:space="preserve">Spoloč.zmluva: 08.02.1993 </w:t>
            </w:r>
            <w:r w:rsidR="008B0093" w:rsidRPr="00A965CC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C238FA" w:rsidRPr="00A965CC">
              <w:rPr>
                <w:rFonts w:ascii="Arial Narrow" w:hAnsi="Arial Narrow" w:cs="Arial Narrow"/>
                <w:sz w:val="22"/>
                <w:szCs w:val="22"/>
              </w:rPr>
              <w:t>18.02.1993</w:t>
            </w:r>
            <w:r w:rsidR="008B0093" w:rsidRPr="00A965CC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1F718C" w:rsidRPr="00A965CC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A965CC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A965CC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A965CC" w:rsidRDefault="00C238FA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A965CC">
              <w:rPr>
                <w:rFonts w:ascii="Arial Narrow" w:hAnsi="Arial Narrow" w:cs="Arial Narrow"/>
                <w:sz w:val="22"/>
                <w:szCs w:val="22"/>
              </w:rPr>
              <w:t>Stavebno - montážne práce</w:t>
            </w:r>
          </w:p>
        </w:tc>
      </w:tr>
      <w:tr w:rsidR="008B0093" w:rsidRPr="00A965CC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A965CC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A965CC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A965CC" w:rsidRDefault="003061CE" w:rsidP="00C238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A965CC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C238FA" w:rsidRPr="00A965CC">
              <w:rPr>
                <w:rFonts w:ascii="Arial Narrow" w:hAnsi="Arial Narrow" w:cs="Arial Narrow"/>
                <w:sz w:val="22"/>
                <w:szCs w:val="22"/>
              </w:rPr>
              <w:t>GLOBÁL, spol. s r.o.</w:t>
            </w:r>
            <w:r w:rsidRPr="00A965CC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8B0093" w:rsidRPr="00A965CC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A965CC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A965CC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A965CC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A965CC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A965CC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E87A69" w:rsidRDefault="004D2FC9" w:rsidP="000A498C">
            <w:pPr>
              <w:jc w:val="both"/>
              <w:rPr>
                <w:rFonts w:ascii="Arial Narrow" w:hAnsi="Arial Narrow" w:cs="Arial Narrow"/>
                <w:b/>
                <w:color w:val="0070C0"/>
                <w:sz w:val="22"/>
                <w:szCs w:val="22"/>
              </w:rPr>
            </w:pPr>
            <w:r w:rsidRPr="00E87A69">
              <w:rPr>
                <w:rFonts w:ascii="Arial Narrow" w:hAnsi="Arial Narrow" w:cs="Arial Narrow"/>
                <w:b/>
                <w:color w:val="0070C0"/>
                <w:sz w:val="22"/>
                <w:szCs w:val="22"/>
              </w:rPr>
              <w:t>Kalendárny rok 20</w:t>
            </w:r>
            <w:r w:rsidR="00123279">
              <w:rPr>
                <w:rFonts w:ascii="Arial Narrow" w:hAnsi="Arial Narrow" w:cs="Arial Narrow"/>
                <w:b/>
                <w:color w:val="0070C0"/>
                <w:sz w:val="22"/>
                <w:szCs w:val="22"/>
              </w:rPr>
              <w:t>2</w:t>
            </w:r>
            <w:r w:rsidR="000A498C">
              <w:rPr>
                <w:rFonts w:ascii="Arial Narrow" w:hAnsi="Arial Narrow" w:cs="Arial Narrow"/>
                <w:b/>
                <w:color w:val="0070C0"/>
                <w:sz w:val="22"/>
                <w:szCs w:val="22"/>
              </w:rPr>
              <w:t>2</w:t>
            </w:r>
          </w:p>
        </w:tc>
      </w:tr>
    </w:tbl>
    <w:p w:rsidR="000E0FA5" w:rsidRPr="00A965CC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197"/>
        <w:gridCol w:w="2835"/>
        <w:gridCol w:w="3260"/>
        <w:gridCol w:w="1276"/>
      </w:tblGrid>
      <w:tr w:rsidR="00D42468" w:rsidRPr="00755848" w:rsidTr="00324AD4">
        <w:trPr>
          <w:trHeight w:val="426"/>
        </w:trPr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B06E4A" w:rsidRPr="00B06E4A" w:rsidRDefault="00B06E4A" w:rsidP="000764C2">
            <w:pPr>
              <w:jc w:val="center"/>
              <w:rPr>
                <w:rFonts w:ascii="Arial Narrow" w:hAnsi="Arial Narrow" w:cs="Arial Narrow"/>
                <w:b/>
                <w:bCs/>
                <w:color w:val="FFFFFF"/>
                <w:sz w:val="22"/>
                <w:szCs w:val="22"/>
              </w:rPr>
            </w:pPr>
            <w:r w:rsidRPr="00B06E4A">
              <w:rPr>
                <w:rFonts w:ascii="Arial Narrow" w:hAnsi="Arial Narrow" w:cs="Arial Narrow"/>
                <w:b/>
                <w:bCs/>
                <w:color w:val="FFFFFF"/>
                <w:sz w:val="22"/>
                <w:szCs w:val="22"/>
              </w:rPr>
              <w:t xml:space="preserve">Bežné </w:t>
            </w:r>
            <w:r w:rsidR="000764C2" w:rsidRPr="00B06E4A">
              <w:rPr>
                <w:rFonts w:ascii="Arial Narrow" w:hAnsi="Arial Narrow" w:cs="Arial Narrow"/>
                <w:b/>
                <w:bCs/>
                <w:color w:val="FFFFFF"/>
                <w:sz w:val="22"/>
                <w:szCs w:val="22"/>
              </w:rPr>
              <w:t>Bežné účtovné obdobie</w:t>
            </w:r>
          </w:p>
          <w:p w:rsidR="00D42468" w:rsidRPr="00414491" w:rsidRDefault="00B06E4A" w:rsidP="00B06E4A">
            <w:pPr>
              <w:ind w:firstLine="113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414491">
              <w:rPr>
                <w:rFonts w:ascii="Arial Narrow" w:hAnsi="Arial Narrow" w:cs="Arial Narrow"/>
                <w:b/>
                <w:sz w:val="22"/>
                <w:szCs w:val="22"/>
              </w:rPr>
              <w:t>Bežné účt.</w:t>
            </w:r>
            <w:r w:rsidR="00607C3E" w:rsidRPr="00414491">
              <w:rPr>
                <w:rFonts w:ascii="Arial Narrow" w:hAnsi="Arial Narrow" w:cs="Arial Narrow"/>
                <w:b/>
                <w:sz w:val="22"/>
                <w:szCs w:val="22"/>
              </w:rPr>
              <w:t xml:space="preserve"> </w:t>
            </w:r>
            <w:r w:rsidRPr="00414491">
              <w:rPr>
                <w:rFonts w:ascii="Arial Narrow" w:hAnsi="Arial Narrow" w:cs="Arial Narrow"/>
                <w:b/>
                <w:sz w:val="22"/>
                <w:szCs w:val="22"/>
              </w:rPr>
              <w:t>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414491" w:rsidRDefault="00D42468" w:rsidP="0087132B">
            <w:pPr>
              <w:jc w:val="both"/>
              <w:rPr>
                <w:rFonts w:ascii="Arial Narrow" w:hAnsi="Arial Narrow" w:cs="Arial Narrow"/>
                <w:bCs/>
                <w:sz w:val="18"/>
                <w:szCs w:val="18"/>
              </w:rPr>
            </w:pPr>
            <w:r w:rsidRPr="00414491">
              <w:rPr>
                <w:rFonts w:ascii="Arial Narrow" w:hAnsi="Arial Narrow" w:cs="Arial Narrow"/>
                <w:bCs/>
                <w:sz w:val="18"/>
                <w:szCs w:val="18"/>
              </w:rPr>
              <w:t>Netto aktíva</w:t>
            </w:r>
            <w:r w:rsidR="00396C6C" w:rsidRPr="00414491">
              <w:rPr>
                <w:rFonts w:ascii="Arial Narrow" w:hAnsi="Arial Narrow" w:cs="Arial Narrow"/>
                <w:bCs/>
                <w:sz w:val="18"/>
                <w:szCs w:val="18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F92E94" w:rsidRDefault="00F92E94" w:rsidP="00B06E4A">
            <w:pPr>
              <w:jc w:val="center"/>
              <w:rPr>
                <w:rFonts w:ascii="Arial Narrow" w:hAnsi="Arial Narrow" w:cs="Arial Narrow"/>
                <w:b/>
                <w:bCs/>
                <w:color w:val="0070C0"/>
                <w:sz w:val="22"/>
                <w:szCs w:val="22"/>
              </w:rPr>
            </w:pPr>
            <w:r w:rsidRPr="00F92E94">
              <w:rPr>
                <w:rFonts w:ascii="Arial Narrow" w:hAnsi="Arial Narrow" w:cs="Arial Narrow"/>
                <w:b/>
                <w:bCs/>
                <w:color w:val="0070C0"/>
                <w:sz w:val="22"/>
                <w:szCs w:val="22"/>
              </w:rPr>
              <w:t>1.454.164</w:t>
            </w:r>
          </w:p>
        </w:tc>
        <w:tc>
          <w:tcPr>
            <w:tcW w:w="3260" w:type="dxa"/>
            <w:shd w:val="clear" w:color="auto" w:fill="auto"/>
          </w:tcPr>
          <w:p w:rsidR="00D42468" w:rsidRPr="000A498C" w:rsidRDefault="000A498C" w:rsidP="00FF08AD">
            <w:pPr>
              <w:jc w:val="center"/>
              <w:rPr>
                <w:rFonts w:ascii="Arial Narrow" w:hAnsi="Arial Narrow" w:cs="Arial Narrow"/>
                <w:b/>
                <w:bCs/>
                <w:color w:val="0070C0"/>
                <w:sz w:val="22"/>
                <w:szCs w:val="22"/>
              </w:rPr>
            </w:pPr>
            <w:r w:rsidRPr="000A498C">
              <w:rPr>
                <w:rFonts w:ascii="Arial Narrow" w:hAnsi="Arial Narrow" w:cs="Arial Narrow"/>
                <w:b/>
                <w:bCs/>
                <w:color w:val="0070C0"/>
                <w:sz w:val="22"/>
                <w:szCs w:val="22"/>
              </w:rPr>
              <w:t>1.483.879</w:t>
            </w:r>
          </w:p>
        </w:tc>
        <w:tc>
          <w:tcPr>
            <w:tcW w:w="1276" w:type="dxa"/>
            <w:shd w:val="clear" w:color="auto" w:fill="auto"/>
          </w:tcPr>
          <w:p w:rsidR="00D42468" w:rsidRPr="00A965CC" w:rsidRDefault="009B261D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B06E4A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C238FA" w:rsidRPr="00B06E4A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no/áno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414491" w:rsidRDefault="00D42468" w:rsidP="0087132B">
            <w:pPr>
              <w:jc w:val="both"/>
              <w:rPr>
                <w:rFonts w:ascii="Arial Narrow" w:hAnsi="Arial Narrow" w:cs="Arial Narrow"/>
                <w:bCs/>
                <w:sz w:val="18"/>
                <w:szCs w:val="18"/>
              </w:rPr>
            </w:pPr>
            <w:r w:rsidRPr="00414491">
              <w:rPr>
                <w:rFonts w:ascii="Arial Narrow" w:hAnsi="Arial Narrow" w:cs="Arial Narrow"/>
                <w:bCs/>
                <w:sz w:val="18"/>
                <w:szCs w:val="18"/>
              </w:rPr>
              <w:t>Čistý obrat</w:t>
            </w:r>
            <w:r w:rsidR="00396C6C" w:rsidRPr="00414491">
              <w:rPr>
                <w:rFonts w:ascii="Arial Narrow" w:hAnsi="Arial Narrow" w:cs="Arial Narrow"/>
                <w:bCs/>
                <w:sz w:val="18"/>
                <w:szCs w:val="18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F92E94" w:rsidRDefault="00F92E94" w:rsidP="00B06E4A">
            <w:pPr>
              <w:jc w:val="center"/>
              <w:rPr>
                <w:rFonts w:ascii="Arial Narrow" w:hAnsi="Arial Narrow" w:cs="Arial Narrow"/>
                <w:b/>
                <w:bCs/>
                <w:color w:val="0070C0"/>
                <w:sz w:val="22"/>
                <w:szCs w:val="22"/>
              </w:rPr>
            </w:pPr>
            <w:r w:rsidRPr="00F92E94">
              <w:rPr>
                <w:rFonts w:ascii="Arial Narrow" w:hAnsi="Arial Narrow" w:cs="Arial Narrow"/>
                <w:b/>
                <w:bCs/>
                <w:color w:val="0070C0"/>
                <w:sz w:val="22"/>
                <w:szCs w:val="22"/>
              </w:rPr>
              <w:t>1.895.281</w:t>
            </w:r>
          </w:p>
        </w:tc>
        <w:tc>
          <w:tcPr>
            <w:tcW w:w="3260" w:type="dxa"/>
            <w:shd w:val="clear" w:color="auto" w:fill="auto"/>
          </w:tcPr>
          <w:p w:rsidR="00D42468" w:rsidRPr="000A498C" w:rsidRDefault="000A498C" w:rsidP="00C834BC">
            <w:pPr>
              <w:jc w:val="center"/>
              <w:rPr>
                <w:rFonts w:ascii="Arial Narrow" w:hAnsi="Arial Narrow" w:cs="Arial Narrow"/>
                <w:b/>
                <w:bCs/>
                <w:color w:val="0070C0"/>
                <w:sz w:val="22"/>
                <w:szCs w:val="22"/>
              </w:rPr>
            </w:pPr>
            <w:r w:rsidRPr="000A498C">
              <w:rPr>
                <w:rFonts w:ascii="Arial Narrow" w:hAnsi="Arial Narrow" w:cs="Arial Narrow"/>
                <w:b/>
                <w:bCs/>
                <w:color w:val="0070C0"/>
                <w:sz w:val="22"/>
                <w:szCs w:val="22"/>
              </w:rPr>
              <w:t>2.486.362</w:t>
            </w:r>
          </w:p>
        </w:tc>
        <w:tc>
          <w:tcPr>
            <w:tcW w:w="1276" w:type="dxa"/>
            <w:shd w:val="clear" w:color="auto" w:fill="auto"/>
          </w:tcPr>
          <w:p w:rsidR="00D42468" w:rsidRPr="00A965CC" w:rsidRDefault="009B261D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B06E4A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C238FA" w:rsidRPr="00B06E4A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no/áno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607C3E" w:rsidRDefault="00D42468" w:rsidP="0087132B">
            <w:pPr>
              <w:jc w:val="both"/>
              <w:rPr>
                <w:rFonts w:ascii="Arial Narrow" w:hAnsi="Arial Narrow" w:cs="Arial Narrow"/>
                <w:bCs/>
                <w:sz w:val="18"/>
                <w:szCs w:val="18"/>
              </w:rPr>
            </w:pPr>
            <w:r w:rsidRPr="00607C3E">
              <w:rPr>
                <w:rFonts w:ascii="Arial Narrow" w:hAnsi="Arial Narrow" w:cs="Arial Narrow"/>
                <w:bCs/>
                <w:sz w:val="18"/>
                <w:szCs w:val="18"/>
              </w:rPr>
              <w:t>Počet zamestnancov</w:t>
            </w:r>
            <w:r w:rsidR="00952FFB" w:rsidRPr="00607C3E">
              <w:rPr>
                <w:rFonts w:ascii="Arial Narrow" w:hAnsi="Arial Narrow" w:cs="Arial Narrow"/>
                <w:bCs/>
                <w:sz w:val="18"/>
                <w:szCs w:val="18"/>
              </w:rPr>
              <w:t xml:space="preserve"> k 31.12.</w:t>
            </w:r>
          </w:p>
        </w:tc>
        <w:tc>
          <w:tcPr>
            <w:tcW w:w="2835" w:type="dxa"/>
            <w:shd w:val="clear" w:color="auto" w:fill="auto"/>
          </w:tcPr>
          <w:p w:rsidR="00D42468" w:rsidRPr="000A498C" w:rsidRDefault="000A498C" w:rsidP="00B06E4A">
            <w:pPr>
              <w:jc w:val="center"/>
              <w:rPr>
                <w:rFonts w:ascii="Arial Narrow" w:hAnsi="Arial Narrow" w:cs="Arial Narrow"/>
                <w:b/>
                <w:bCs/>
                <w:color w:val="0070C0"/>
                <w:sz w:val="22"/>
                <w:szCs w:val="22"/>
              </w:rPr>
            </w:pPr>
            <w:r w:rsidRPr="000A498C">
              <w:rPr>
                <w:rFonts w:ascii="Arial Narrow" w:hAnsi="Arial Narrow" w:cs="Arial Narrow"/>
                <w:b/>
                <w:bCs/>
                <w:color w:val="0070C0"/>
                <w:sz w:val="22"/>
                <w:szCs w:val="22"/>
              </w:rPr>
              <w:t>33</w:t>
            </w:r>
          </w:p>
        </w:tc>
        <w:tc>
          <w:tcPr>
            <w:tcW w:w="3260" w:type="dxa"/>
            <w:shd w:val="clear" w:color="auto" w:fill="auto"/>
          </w:tcPr>
          <w:p w:rsidR="00D42468" w:rsidRPr="000A498C" w:rsidRDefault="000A498C" w:rsidP="00952FFB">
            <w:pPr>
              <w:jc w:val="center"/>
              <w:rPr>
                <w:rFonts w:ascii="Arial Narrow" w:hAnsi="Arial Narrow" w:cs="Arial Narrow"/>
                <w:b/>
                <w:bCs/>
                <w:color w:val="0070C0"/>
                <w:sz w:val="22"/>
                <w:szCs w:val="22"/>
              </w:rPr>
            </w:pPr>
            <w:r w:rsidRPr="000A498C">
              <w:rPr>
                <w:rFonts w:ascii="Arial Narrow" w:hAnsi="Arial Narrow" w:cs="Arial Narrow"/>
                <w:b/>
                <w:bCs/>
                <w:color w:val="0070C0"/>
                <w:sz w:val="22"/>
                <w:szCs w:val="22"/>
              </w:rPr>
              <w:t>36</w:t>
            </w:r>
          </w:p>
        </w:tc>
        <w:tc>
          <w:tcPr>
            <w:tcW w:w="1276" w:type="dxa"/>
            <w:shd w:val="clear" w:color="auto" w:fill="auto"/>
          </w:tcPr>
          <w:p w:rsidR="00D42468" w:rsidRPr="00A965CC" w:rsidRDefault="00C238FA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A965CC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áno/áno</w:t>
            </w: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123279">
        <w:rPr>
          <w:rFonts w:ascii="Arial Narrow" w:hAnsi="Arial Narrow" w:cs="Arial Narrow"/>
          <w:b/>
          <w:color w:val="0070C0"/>
          <w:sz w:val="22"/>
          <w:szCs w:val="22"/>
        </w:rPr>
        <w:t>mal</w:t>
      </w:r>
      <w:r w:rsidR="00D42468" w:rsidRPr="00123279">
        <w:rPr>
          <w:rFonts w:ascii="Arial Narrow" w:hAnsi="Arial Narrow" w:cs="Arial Narrow"/>
          <w:b/>
          <w:color w:val="0070C0"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C238FA">
        <w:rPr>
          <w:rFonts w:ascii="Arial Narrow" w:hAnsi="Arial Narrow" w:cs="Arial Narrow"/>
          <w:sz w:val="22"/>
          <w:szCs w:val="22"/>
        </w:rPr>
        <w:t xml:space="preserve">  </w:t>
      </w:r>
      <w:r w:rsidR="000A498C" w:rsidRPr="000A498C">
        <w:rPr>
          <w:rFonts w:ascii="Arial Narrow" w:hAnsi="Arial Narrow" w:cs="Arial Narrow"/>
          <w:b/>
          <w:color w:val="1F497D" w:themeColor="text2"/>
          <w:sz w:val="22"/>
          <w:szCs w:val="22"/>
        </w:rPr>
        <w:t>15.06.2022</w:t>
      </w:r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A965CC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A965CC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A965CC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A965CC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C238FA" w:rsidRPr="00A965CC">
        <w:rPr>
          <w:rFonts w:ascii="Arial Narrow" w:hAnsi="Arial Narrow" w:cs="Arial Narrow"/>
          <w:sz w:val="22"/>
          <w:szCs w:val="22"/>
        </w:rPr>
        <w:t xml:space="preserve"> </w:t>
      </w:r>
      <w:r w:rsidR="009B261D" w:rsidRPr="00A965CC">
        <w:rPr>
          <w:rFonts w:ascii="Arial Narrow" w:hAnsi="Arial Narrow" w:cs="Arial Narrow"/>
          <w:sz w:val="22"/>
          <w:szCs w:val="22"/>
        </w:rPr>
        <w:t>Spoločnosť GLOBÁL, spol. s r.o. zostavuje účtovnú závierku ku dňu</w:t>
      </w:r>
    </w:p>
    <w:p w:rsidR="009B261D" w:rsidRPr="00A965CC" w:rsidRDefault="009B261D" w:rsidP="001F718C">
      <w:pPr>
        <w:ind w:right="-468"/>
        <w:jc w:val="both"/>
        <w:rPr>
          <w:rFonts w:ascii="Arial Narrow" w:hAnsi="Arial Narrow" w:cs="Arial Narrow"/>
          <w:b/>
          <w:sz w:val="22"/>
          <w:szCs w:val="22"/>
        </w:rPr>
      </w:pPr>
      <w:r w:rsidRPr="00B06E4A">
        <w:rPr>
          <w:rFonts w:ascii="Arial Narrow" w:hAnsi="Arial Narrow" w:cs="Arial Narrow"/>
          <w:b/>
          <w:sz w:val="22"/>
          <w:szCs w:val="22"/>
        </w:rPr>
        <w:t xml:space="preserve">    </w:t>
      </w:r>
      <w:r w:rsidRPr="00FF08AD">
        <w:rPr>
          <w:rFonts w:ascii="Arial Narrow" w:hAnsi="Arial Narrow" w:cs="Arial Narrow"/>
          <w:b/>
          <w:color w:val="0070C0"/>
          <w:sz w:val="22"/>
          <w:szCs w:val="22"/>
        </w:rPr>
        <w:t>31.12.20</w:t>
      </w:r>
      <w:r w:rsidR="00123279">
        <w:rPr>
          <w:rFonts w:ascii="Arial Narrow" w:hAnsi="Arial Narrow" w:cs="Arial Narrow"/>
          <w:b/>
          <w:color w:val="0070C0"/>
          <w:sz w:val="22"/>
          <w:szCs w:val="22"/>
        </w:rPr>
        <w:t>2</w:t>
      </w:r>
      <w:r w:rsidR="000A498C">
        <w:rPr>
          <w:rFonts w:ascii="Arial Narrow" w:hAnsi="Arial Narrow" w:cs="Arial Narrow"/>
          <w:b/>
          <w:color w:val="0070C0"/>
          <w:sz w:val="22"/>
          <w:szCs w:val="22"/>
        </w:rPr>
        <w:t>2</w:t>
      </w:r>
      <w:r w:rsidR="00123279">
        <w:rPr>
          <w:rFonts w:ascii="Arial Narrow" w:hAnsi="Arial Narrow" w:cs="Arial Narrow"/>
          <w:b/>
          <w:color w:val="0070C0"/>
          <w:sz w:val="22"/>
          <w:szCs w:val="22"/>
        </w:rPr>
        <w:t xml:space="preserve"> </w:t>
      </w:r>
      <w:r w:rsidRPr="00607C3E">
        <w:rPr>
          <w:rFonts w:ascii="Arial Narrow" w:hAnsi="Arial Narrow" w:cs="Arial Narrow"/>
          <w:sz w:val="22"/>
          <w:szCs w:val="22"/>
          <w:u w:val="single"/>
        </w:rPr>
        <w:t>za predpokladu ďalšej nepretržitej podnikateľskej činnosti.</w:t>
      </w:r>
    </w:p>
    <w:p w:rsidR="001F718C" w:rsidRPr="00A965CC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C238FA" w:rsidRDefault="00E76CF5" w:rsidP="00935334">
      <w:pPr>
        <w:jc w:val="both"/>
        <w:rPr>
          <w:rFonts w:ascii="Arial Narrow" w:hAnsi="Arial Narrow" w:cs="Arial Narrow"/>
          <w:bCs/>
          <w:color w:val="0070C0"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C238FA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C238FA" w:rsidRPr="00A965CC">
        <w:rPr>
          <w:rFonts w:ascii="Arial Narrow" w:hAnsi="Arial Narrow" w:cs="Arial Narrow"/>
          <w:b/>
          <w:bCs/>
          <w:sz w:val="22"/>
          <w:szCs w:val="22"/>
        </w:rPr>
        <w:t>bez obsahovej náplne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najväčšiu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Obchodné meno a sídlo </w:t>
      </w:r>
      <w:r w:rsidR="00EA33CE" w:rsidRPr="00755848">
        <w:rPr>
          <w:rFonts w:ascii="Arial Narrow" w:hAnsi="Arial Narrow" w:cs="Arial Narrow"/>
          <w:sz w:val="22"/>
          <w:szCs w:val="22"/>
        </w:rPr>
        <w:t>účt</w:t>
      </w:r>
      <w:r w:rsidRPr="00755848">
        <w:rPr>
          <w:rFonts w:ascii="Arial Narrow" w:hAnsi="Arial Narrow" w:cs="Arial Narrow"/>
          <w:sz w:val="22"/>
          <w:szCs w:val="22"/>
        </w:rPr>
        <w:t xml:space="preserve">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najmenšiu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(bezprostredne 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67616D" w:rsidRPr="00755848">
        <w:rPr>
          <w:rFonts w:ascii="Arial Narrow" w:hAnsi="Arial Narrow" w:cs="Arial Narrow"/>
          <w:sz w:val="22"/>
          <w:szCs w:val="22"/>
        </w:rPr>
        <w:t>)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, a ktorá je tiež začlenená do skupiny účtovných jednotiek </w:t>
      </w:r>
      <w:r w:rsidR="00396C6C" w:rsidRPr="00755848">
        <w:rPr>
          <w:rFonts w:ascii="Arial Narrow" w:hAnsi="Arial Narrow" w:cs="Arial Narrow"/>
          <w:sz w:val="22"/>
          <w:szCs w:val="22"/>
        </w:rPr>
        <w:t>na najvyššom stupni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Adresa, kde sa môže vyžiadať kópia vyššie uvedených </w:t>
      </w:r>
      <w:r w:rsidR="0067616D" w:rsidRPr="00755848"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 w:rsidR="0067616D"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Údaj, či </w:t>
      </w:r>
      <w:r w:rsidR="0067616D" w:rsidRPr="00755848">
        <w:rPr>
          <w:rFonts w:ascii="Arial Narrow" w:hAnsi="Arial Narrow" w:cs="Arial Narrow"/>
          <w:sz w:val="22"/>
          <w:szCs w:val="22"/>
        </w:rPr>
        <w:t>účtovná jednotka j</w:t>
      </w:r>
      <w:r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a údaj, či je oslobodená od povinnosti zostaviť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a konsolidovanú výročnú správu podľa § 22 zákona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o účtovníctve</w:t>
      </w:r>
      <w:r w:rsidRPr="00755848">
        <w:rPr>
          <w:rFonts w:ascii="Arial Narrow" w:hAnsi="Arial Narrow" w:cs="Arial Narrow"/>
          <w:sz w:val="22"/>
          <w:szCs w:val="22"/>
        </w:rPr>
        <w:t>, pričom sa uvádza</w:t>
      </w:r>
      <w:r w:rsidR="0067616D" w:rsidRPr="00755848">
        <w:rPr>
          <w:rFonts w:ascii="Arial Narrow" w:hAnsi="Arial Narrow" w:cs="Arial Narrow"/>
          <w:sz w:val="22"/>
          <w:szCs w:val="22"/>
        </w:rPr>
        <w:t>jú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1.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 xml:space="preserve">ri oslobodení podľa § 22 ods. 8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materskej účtovnej jednotky zostavujúcej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podľa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osobitných predpisov (</w:t>
      </w:r>
      <w:r w:rsidRPr="00755848">
        <w:rPr>
          <w:rFonts w:ascii="Arial Narrow" w:hAnsi="Arial Narrow" w:cs="Arial Narrow"/>
          <w:sz w:val="22"/>
          <w:szCs w:val="22"/>
        </w:rPr>
        <w:t>IFRS</w:t>
      </w:r>
      <w:r w:rsidR="0067616D" w:rsidRPr="00755848">
        <w:rPr>
          <w:rFonts w:ascii="Arial Narrow" w:hAnsi="Arial Narrow" w:cs="Arial Narrow"/>
          <w:sz w:val="22"/>
          <w:szCs w:val="22"/>
        </w:rPr>
        <w:t>/EÚ):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>ri oslobodení podľa § 22 ods. 1</w:t>
      </w:r>
      <w:r w:rsidR="0067616D" w:rsidRPr="00755848">
        <w:rPr>
          <w:rFonts w:ascii="Arial Narrow" w:hAnsi="Arial Narrow" w:cs="Arial Narrow"/>
          <w:sz w:val="22"/>
          <w:szCs w:val="22"/>
        </w:rPr>
        <w:t>0 a 1</w:t>
      </w:r>
      <w:r w:rsidRPr="00755848">
        <w:rPr>
          <w:rFonts w:ascii="Arial Narrow" w:hAnsi="Arial Narrow" w:cs="Arial Narrow"/>
          <w:sz w:val="22"/>
          <w:szCs w:val="22"/>
        </w:rPr>
        <w:t xml:space="preserve">2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dcérskych účtovných jednotiek:  </w:t>
      </w: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4857"/>
        <w:gridCol w:w="2523"/>
        <w:gridCol w:w="2367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123279" w:rsidRDefault="000A498C" w:rsidP="00952FFB">
            <w:pPr>
              <w:jc w:val="center"/>
              <w:rPr>
                <w:rFonts w:ascii="Arial Narrow" w:hAnsi="Arial Narrow" w:cs="Arial Narrow"/>
                <w:b/>
                <w:color w:val="0070C0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color w:val="0070C0"/>
                <w:sz w:val="22"/>
                <w:szCs w:val="22"/>
              </w:rPr>
              <w:t>35</w:t>
            </w:r>
          </w:p>
        </w:tc>
        <w:tc>
          <w:tcPr>
            <w:tcW w:w="1214" w:type="pct"/>
            <w:vAlign w:val="bottom"/>
          </w:tcPr>
          <w:p w:rsidR="00A84C9F" w:rsidRPr="00123279" w:rsidRDefault="000A498C" w:rsidP="00952FFB">
            <w:pPr>
              <w:jc w:val="center"/>
              <w:rPr>
                <w:rFonts w:ascii="Arial Narrow" w:hAnsi="Arial Narrow" w:cs="Arial Narrow"/>
                <w:b/>
                <w:color w:val="0070C0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color w:val="0070C0"/>
                <w:sz w:val="22"/>
                <w:szCs w:val="22"/>
              </w:rPr>
              <w:t>36</w:t>
            </w:r>
          </w:p>
        </w:tc>
      </w:tr>
    </w:tbl>
    <w:p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952FFB" w:rsidRDefault="00FD495C" w:rsidP="00F0347E">
      <w:pPr>
        <w:spacing w:after="120"/>
        <w:jc w:val="both"/>
        <w:rPr>
          <w:rFonts w:ascii="Arial Narrow" w:hAnsi="Arial Narrow" w:cs="Arial Narrow"/>
          <w:b/>
          <w:bCs/>
          <w:color w:val="0070C0"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  <w:r w:rsidR="00952FFB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952FFB" w:rsidRPr="00A965CC">
        <w:rPr>
          <w:rFonts w:ascii="Arial Narrow" w:hAnsi="Arial Narrow" w:cs="Arial Narrow"/>
          <w:b/>
          <w:bCs/>
          <w:sz w:val="22"/>
          <w:szCs w:val="22"/>
        </w:rPr>
        <w:t>bez náplne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12"/>
        <w:gridCol w:w="1701"/>
        <w:gridCol w:w="1701"/>
      </w:tblGrid>
      <w:tr w:rsidR="00F0347E" w:rsidRPr="00755848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755E77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235630" w:rsidRPr="00A965CC" w:rsidRDefault="00235630" w:rsidP="00935334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 w:rsidRPr="00A965CC">
        <w:rPr>
          <w:rFonts w:ascii="Arial Narrow" w:hAnsi="Arial Narrow" w:cs="Arial Narrow"/>
          <w:sz w:val="22"/>
          <w:szCs w:val="22"/>
        </w:rPr>
        <w:t xml:space="preserve"> </w:t>
      </w:r>
      <w:r w:rsidR="00952FFB" w:rsidRPr="00A965CC">
        <w:rPr>
          <w:rFonts w:ascii="Arial Narrow" w:hAnsi="Arial Narrow" w:cs="Arial Narrow"/>
          <w:b/>
          <w:sz w:val="22"/>
          <w:szCs w:val="22"/>
        </w:rPr>
        <w:t>Je predpoklad, že účtovná jednotka bude nepretržite pokračovať vo svojej činnosti.</w:t>
      </w:r>
    </w:p>
    <w:p w:rsidR="00E90529" w:rsidRPr="00A965CC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182CD7" w:rsidRPr="00755848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  <w:r w:rsidR="00952FFB">
        <w:rPr>
          <w:rFonts w:ascii="Arial Narrow" w:hAnsi="Arial Narrow" w:cs="Arial Narrow"/>
          <w:sz w:val="22"/>
          <w:szCs w:val="22"/>
        </w:rPr>
        <w:t xml:space="preserve"> </w:t>
      </w:r>
      <w:r w:rsidR="00952FFB" w:rsidRPr="00A965CC">
        <w:rPr>
          <w:rFonts w:ascii="Arial Narrow" w:hAnsi="Arial Narrow" w:cs="Arial Narrow"/>
          <w:b/>
          <w:sz w:val="22"/>
          <w:szCs w:val="22"/>
        </w:rPr>
        <w:t>bez zmien účtovných zásad a účtovných metód</w:t>
      </w:r>
    </w:p>
    <w:p w:rsidR="00755E77" w:rsidRPr="00755848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  <w:r w:rsidR="00952FFB" w:rsidRPr="00A965CC">
        <w:rPr>
          <w:rFonts w:ascii="Arial Narrow" w:hAnsi="Arial Narrow" w:cs="Arial Narrow"/>
          <w:b/>
          <w:sz w:val="22"/>
          <w:szCs w:val="22"/>
        </w:rPr>
        <w:t>bez obsahovej náplne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952FFB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Nie je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952FFB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Nie je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952FFB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952FFB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Nie je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952FFB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Nie je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952FFB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Nie sú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952FFB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Nie sú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952FFB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Nie sú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952FFB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Nie sú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952FFB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Nie sú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952FFB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Nie je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</w:t>
      </w:r>
      <w:r w:rsidR="00607C3E">
        <w:rPr>
          <w:rFonts w:ascii="Arial Narrow" w:hAnsi="Arial Narrow" w:cs="Arial Narrow"/>
          <w:sz w:val="22"/>
          <w:szCs w:val="22"/>
        </w:rPr>
        <w:t xml:space="preserve"> bonity majetku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E8271B" w:rsidRPr="00A965CC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A965CC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A965CC">
        <w:rPr>
          <w:rFonts w:ascii="Arial Narrow" w:hAnsi="Arial Narrow" w:cs="Arial Narrow"/>
          <w:sz w:val="22"/>
          <w:szCs w:val="22"/>
        </w:rPr>
        <w:t xml:space="preserve"> definuje § 5 zákona č.566/2001 Z.z. o cenných papieroch v znení neskorších predpisov – sú to napr. cenné papiere (akcie, dlhopisy, dočasné listy), deriváty (opcie, futures, swapy, forwardy), nástroje peňažného trhu (pokladničné poukážky, vkladové listy).</w:t>
      </w:r>
      <w:r w:rsidR="00017504" w:rsidRPr="00A965CC">
        <w:rPr>
          <w:rFonts w:ascii="Arial Narrow" w:hAnsi="Arial Narrow" w:cs="Arial Narrow"/>
          <w:sz w:val="22"/>
          <w:szCs w:val="22"/>
        </w:rPr>
        <w:t xml:space="preserve"> bez obsahovej náplne</w:t>
      </w:r>
    </w:p>
    <w:p w:rsidR="00E8271B" w:rsidRPr="00A965CC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A965CC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A965CC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 w:rsidRPr="00A965CC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:rsidR="00E8271B" w:rsidRPr="00A965CC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A965CC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A965CC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A965CC">
        <w:rPr>
          <w:rFonts w:ascii="Arial Narrow" w:hAnsi="Arial Narrow" w:cs="Arial Narrow"/>
          <w:sz w:val="22"/>
          <w:szCs w:val="22"/>
          <w:u w:val="single"/>
        </w:rPr>
        <w:t>metód</w:t>
      </w:r>
      <w:r w:rsidR="009B261D" w:rsidRPr="00A965CC">
        <w:rPr>
          <w:rFonts w:ascii="Arial Narrow" w:hAnsi="Arial Narrow" w:cs="Arial Narrow"/>
          <w:sz w:val="22"/>
          <w:szCs w:val="22"/>
          <w:u w:val="single"/>
        </w:rPr>
        <w:t>o</w:t>
      </w:r>
      <w:r w:rsidRPr="00A965CC">
        <w:rPr>
          <w:rFonts w:ascii="Arial Narrow" w:hAnsi="Arial Narrow" w:cs="Arial Narrow"/>
          <w:sz w:val="22"/>
          <w:szCs w:val="22"/>
          <w:u w:val="single"/>
        </w:rPr>
        <w:t>u odúročenia na súčasnú hodnotu</w:t>
      </w:r>
      <w:r w:rsidRPr="00A965CC">
        <w:rPr>
          <w:rFonts w:ascii="Arial Narrow" w:hAnsi="Arial Narrow" w:cs="Arial Narrow"/>
          <w:sz w:val="22"/>
          <w:szCs w:val="22"/>
        </w:rPr>
        <w:t xml:space="preserve"> (§ 18/8 PU; § 21/6 PU)</w:t>
      </w:r>
      <w:r w:rsidR="00C834BC" w:rsidRPr="00A965CC">
        <w:rPr>
          <w:rFonts w:ascii="Arial Narrow" w:hAnsi="Arial Narrow" w:cs="Arial Narrow"/>
          <w:sz w:val="22"/>
          <w:szCs w:val="22"/>
        </w:rPr>
        <w:t xml:space="preserve"> bez obsahovej náplne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ZoU), ani k závierkovému dňu (§ 27 ZoU)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E8271B" w:rsidRPr="00A965CC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A965CC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="00A965CC" w:rsidRPr="00B06E4A">
        <w:rPr>
          <w:rFonts w:ascii="Arial Narrow" w:hAnsi="Arial Narrow" w:cs="Arial Narrow"/>
          <w:b/>
          <w:sz w:val="22"/>
          <w:szCs w:val="22"/>
          <w:u w:val="single"/>
        </w:rPr>
        <w:t>FIFO</w:t>
      </w:r>
      <w:r w:rsidRPr="00B06E4A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B06E4A">
        <w:rPr>
          <w:rFonts w:ascii="Arial Narrow" w:hAnsi="Arial Narrow" w:cs="Arial Narrow"/>
          <w:sz w:val="22"/>
          <w:szCs w:val="22"/>
        </w:rPr>
        <w:t>(§</w:t>
      </w:r>
      <w:r w:rsidRPr="00A965CC">
        <w:rPr>
          <w:rFonts w:ascii="Arial Narrow" w:hAnsi="Arial Narrow" w:cs="Arial Narrow"/>
          <w:sz w:val="22"/>
          <w:szCs w:val="22"/>
        </w:rPr>
        <w:t xml:space="preserve"> 25/5 ZoU; § 22/1 PU).</w:t>
      </w:r>
    </w:p>
    <w:p w:rsidR="00E8271B" w:rsidRPr="00A965CC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A965CC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A965CC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A965CC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A965CC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A965CC"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ZoU).</w:t>
      </w:r>
    </w:p>
    <w:p w:rsidR="002342CE" w:rsidRPr="00755848" w:rsidRDefault="002342CE" w:rsidP="002342CE"/>
    <w:p w:rsidR="001A5D58" w:rsidRPr="00DE632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DE632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DE632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DE632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DE632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DE632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DE632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DE632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DE632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DE632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DE632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218"/>
        <w:gridCol w:w="1013"/>
        <w:gridCol w:w="2107"/>
        <w:gridCol w:w="2268"/>
      </w:tblGrid>
      <w:tr w:rsidR="00126DE3" w:rsidRPr="00755848" w:rsidTr="00433587">
        <w:tc>
          <w:tcPr>
            <w:tcW w:w="4218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76645F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</w:t>
            </w:r>
            <w:r w:rsidRPr="00DE6328">
              <w:rPr>
                <w:rFonts w:ascii="Arial Narrow" w:hAnsi="Arial Narrow" w:cs="Arial"/>
                <w:b/>
                <w:sz w:val="22"/>
                <w:szCs w:val="22"/>
              </w:rPr>
              <w:t xml:space="preserve">počet </w:t>
            </w:r>
            <w:r w:rsidR="0076645F" w:rsidRPr="00DE6328">
              <w:rPr>
                <w:rFonts w:ascii="Arial Narrow" w:hAnsi="Arial Narrow" w:cs="Arial"/>
                <w:b/>
                <w:sz w:val="22"/>
                <w:szCs w:val="22"/>
              </w:rPr>
              <w:t>mesiacov</w:t>
            </w:r>
            <w:r w:rsidRPr="00DE6328">
              <w:rPr>
                <w:rFonts w:ascii="Arial Narrow" w:hAnsi="Arial Narrow" w:cs="Arial"/>
                <w:b/>
                <w:sz w:val="22"/>
                <w:szCs w:val="22"/>
              </w:rPr>
              <w:t>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126DE3" w:rsidRPr="00017BCD" w:rsidRDefault="00017BCD" w:rsidP="0087132B">
            <w:pPr>
              <w:jc w:val="center"/>
              <w:rPr>
                <w:rFonts w:ascii="Arial Narrow" w:hAnsi="Arial Narrow" w:cs="Arial"/>
                <w:b/>
                <w:color w:val="0070C0"/>
                <w:sz w:val="22"/>
                <w:szCs w:val="22"/>
              </w:rPr>
            </w:pPr>
            <w:r w:rsidRPr="00017BCD">
              <w:rPr>
                <w:rFonts w:ascii="Arial Narrow" w:hAnsi="Arial Narrow" w:cs="Arial"/>
                <w:b/>
                <w:color w:val="0070C0"/>
                <w:sz w:val="22"/>
                <w:szCs w:val="22"/>
              </w:rPr>
              <w:t>-</w:t>
            </w:r>
          </w:p>
        </w:tc>
        <w:tc>
          <w:tcPr>
            <w:tcW w:w="2268" w:type="dxa"/>
          </w:tcPr>
          <w:p w:rsidR="00126DE3" w:rsidRPr="00017BCD" w:rsidRDefault="00017BCD" w:rsidP="0087132B">
            <w:pPr>
              <w:jc w:val="center"/>
              <w:rPr>
                <w:rFonts w:ascii="Arial Narrow" w:hAnsi="Arial Narrow" w:cs="Arial"/>
                <w:b/>
                <w:color w:val="0070C0"/>
                <w:sz w:val="22"/>
                <w:szCs w:val="22"/>
              </w:rPr>
            </w:pPr>
            <w:r w:rsidRPr="00017BCD">
              <w:rPr>
                <w:rFonts w:ascii="Arial Narrow" w:hAnsi="Arial Narrow" w:cs="Arial"/>
                <w:b/>
                <w:color w:val="0070C0"/>
                <w:sz w:val="22"/>
                <w:szCs w:val="22"/>
              </w:rPr>
              <w:t>-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126DE3" w:rsidRPr="00017BCD" w:rsidRDefault="00017BCD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017BCD">
              <w:rPr>
                <w:rFonts w:ascii="Arial Narrow" w:hAnsi="Arial Narrow" w:cs="Arial"/>
                <w:sz w:val="22"/>
                <w:szCs w:val="22"/>
              </w:rPr>
              <w:t>013 A</w:t>
            </w:r>
          </w:p>
        </w:tc>
        <w:tc>
          <w:tcPr>
            <w:tcW w:w="2107" w:type="dxa"/>
          </w:tcPr>
          <w:p w:rsidR="00126DE3" w:rsidRPr="00017BCD" w:rsidRDefault="00017BCD" w:rsidP="0087132B">
            <w:pPr>
              <w:jc w:val="center"/>
              <w:rPr>
                <w:rFonts w:ascii="Arial Narrow" w:hAnsi="Arial Narrow" w:cs="Arial"/>
                <w:b/>
                <w:color w:val="0070C0"/>
                <w:sz w:val="22"/>
                <w:szCs w:val="22"/>
              </w:rPr>
            </w:pPr>
            <w:r w:rsidRPr="00017BCD">
              <w:rPr>
                <w:rFonts w:ascii="Arial Narrow" w:hAnsi="Arial Narrow" w:cs="Arial"/>
                <w:b/>
                <w:color w:val="0070C0"/>
                <w:sz w:val="22"/>
                <w:szCs w:val="22"/>
              </w:rPr>
              <w:t>-</w:t>
            </w:r>
          </w:p>
        </w:tc>
        <w:tc>
          <w:tcPr>
            <w:tcW w:w="2268" w:type="dxa"/>
          </w:tcPr>
          <w:p w:rsidR="00126DE3" w:rsidRPr="00017BCD" w:rsidRDefault="00017BCD" w:rsidP="0087132B">
            <w:pPr>
              <w:jc w:val="center"/>
              <w:rPr>
                <w:rFonts w:ascii="Arial Narrow" w:hAnsi="Arial Narrow" w:cs="Arial"/>
                <w:b/>
                <w:color w:val="0070C0"/>
                <w:sz w:val="22"/>
                <w:szCs w:val="22"/>
              </w:rPr>
            </w:pPr>
            <w:r w:rsidRPr="00017BCD">
              <w:rPr>
                <w:rFonts w:ascii="Arial Narrow" w:hAnsi="Arial Narrow" w:cs="Arial"/>
                <w:b/>
                <w:color w:val="0070C0"/>
                <w:sz w:val="22"/>
                <w:szCs w:val="22"/>
              </w:rPr>
              <w:t>-</w:t>
            </w:r>
          </w:p>
        </w:tc>
      </w:tr>
      <w:tr w:rsidR="00126DE3" w:rsidRPr="00A965CC" w:rsidTr="00433587">
        <w:tc>
          <w:tcPr>
            <w:tcW w:w="4218" w:type="dxa"/>
          </w:tcPr>
          <w:p w:rsidR="00126DE3" w:rsidRPr="00A965CC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A965CC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126DE3" w:rsidRPr="00A965CC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A965CC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26DE3" w:rsidRPr="00DE6328" w:rsidRDefault="00EF5A5F" w:rsidP="00A24812">
            <w:pPr>
              <w:jc w:val="center"/>
              <w:rPr>
                <w:rFonts w:ascii="Arial Narrow" w:hAnsi="Arial Narrow" w:cs="Arial"/>
                <w:b/>
                <w:color w:val="0070C0"/>
                <w:sz w:val="16"/>
                <w:szCs w:val="16"/>
              </w:rPr>
            </w:pPr>
            <w:r w:rsidRPr="00DE6328">
              <w:rPr>
                <w:rFonts w:ascii="Arial Narrow" w:hAnsi="Arial Narrow" w:cs="Arial"/>
                <w:b/>
                <w:color w:val="0070C0"/>
                <w:sz w:val="16"/>
                <w:szCs w:val="16"/>
              </w:rPr>
              <w:t>20x12=240,30x12=360</w:t>
            </w:r>
          </w:p>
        </w:tc>
        <w:tc>
          <w:tcPr>
            <w:tcW w:w="2268" w:type="dxa"/>
          </w:tcPr>
          <w:p w:rsidR="00126DE3" w:rsidRPr="00DE6328" w:rsidRDefault="00017BCD" w:rsidP="00A24812">
            <w:pPr>
              <w:jc w:val="center"/>
              <w:rPr>
                <w:rFonts w:ascii="Arial Narrow" w:hAnsi="Arial Narrow" w:cs="Arial"/>
                <w:b/>
                <w:color w:val="0070C0"/>
                <w:sz w:val="16"/>
                <w:szCs w:val="16"/>
              </w:rPr>
            </w:pPr>
            <w:r w:rsidRPr="00DE6328">
              <w:rPr>
                <w:rFonts w:ascii="Arial Narrow" w:hAnsi="Arial Narrow" w:cs="Arial"/>
                <w:b/>
                <w:color w:val="0070C0"/>
                <w:sz w:val="16"/>
                <w:szCs w:val="16"/>
              </w:rPr>
              <w:t>5,   3,33</w:t>
            </w:r>
          </w:p>
        </w:tc>
      </w:tr>
      <w:tr w:rsidR="00126DE3" w:rsidRPr="00A965CC" w:rsidTr="00433587">
        <w:tc>
          <w:tcPr>
            <w:tcW w:w="4218" w:type="dxa"/>
          </w:tcPr>
          <w:p w:rsidR="00126DE3" w:rsidRPr="00A965CC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A965CC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 w:rsidRPr="00A965CC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A965CC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126DE3" w:rsidRPr="00A965CC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A965CC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DE6328" w:rsidRDefault="00DE6328" w:rsidP="00A24812">
            <w:pPr>
              <w:jc w:val="center"/>
              <w:rPr>
                <w:rFonts w:ascii="Arial Narrow" w:hAnsi="Arial Narrow" w:cs="Arial"/>
                <w:b/>
                <w:color w:val="0070C0"/>
                <w:sz w:val="16"/>
                <w:szCs w:val="16"/>
              </w:rPr>
            </w:pPr>
            <w:r w:rsidRPr="00DE6328">
              <w:rPr>
                <w:rFonts w:ascii="Arial Narrow" w:hAnsi="Arial Narrow" w:cs="Arial"/>
                <w:b/>
                <w:color w:val="0070C0"/>
                <w:sz w:val="16"/>
                <w:szCs w:val="16"/>
              </w:rPr>
              <w:t>5 x 12 = 60</w:t>
            </w:r>
          </w:p>
        </w:tc>
        <w:tc>
          <w:tcPr>
            <w:tcW w:w="2268" w:type="dxa"/>
          </w:tcPr>
          <w:p w:rsidR="00126DE3" w:rsidRPr="00DE6328" w:rsidRDefault="00126DE3" w:rsidP="00A24812">
            <w:pPr>
              <w:jc w:val="center"/>
              <w:rPr>
                <w:rFonts w:ascii="Arial Narrow" w:hAnsi="Arial Narrow" w:cs="Arial"/>
                <w:b/>
                <w:color w:val="0070C0"/>
                <w:sz w:val="16"/>
                <w:szCs w:val="16"/>
              </w:rPr>
            </w:pPr>
            <w:r w:rsidRPr="00DE6328">
              <w:rPr>
                <w:rFonts w:ascii="Arial Narrow" w:hAnsi="Arial Narrow" w:cs="Arial"/>
                <w:b/>
                <w:color w:val="0070C0"/>
                <w:sz w:val="16"/>
                <w:szCs w:val="16"/>
              </w:rPr>
              <w:t>2</w:t>
            </w:r>
            <w:r w:rsidR="00A24812" w:rsidRPr="00DE6328">
              <w:rPr>
                <w:rFonts w:ascii="Arial Narrow" w:hAnsi="Arial Narrow" w:cs="Arial"/>
                <w:b/>
                <w:color w:val="0070C0"/>
                <w:sz w:val="16"/>
                <w:szCs w:val="16"/>
              </w:rPr>
              <w:t>0</w:t>
            </w:r>
          </w:p>
        </w:tc>
      </w:tr>
      <w:tr w:rsidR="00126DE3" w:rsidRPr="00A965CC" w:rsidTr="00433587">
        <w:tc>
          <w:tcPr>
            <w:tcW w:w="4218" w:type="dxa"/>
          </w:tcPr>
          <w:p w:rsidR="00126DE3" w:rsidRPr="00A965CC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A965CC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126DE3" w:rsidRPr="00A965CC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A965CC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:rsidR="00126DE3" w:rsidRPr="00DE6328" w:rsidRDefault="00EF5A5F" w:rsidP="00A24812">
            <w:pPr>
              <w:jc w:val="center"/>
              <w:rPr>
                <w:rFonts w:ascii="Arial Narrow" w:hAnsi="Arial Narrow" w:cs="Arial"/>
                <w:b/>
                <w:color w:val="0070C0"/>
                <w:sz w:val="16"/>
                <w:szCs w:val="16"/>
              </w:rPr>
            </w:pPr>
            <w:r w:rsidRPr="00DE6328">
              <w:rPr>
                <w:rFonts w:ascii="Arial Narrow" w:hAnsi="Arial Narrow" w:cs="Arial"/>
                <w:b/>
                <w:color w:val="0070C0"/>
                <w:sz w:val="16"/>
                <w:szCs w:val="16"/>
              </w:rPr>
              <w:t>5x12=60, 8x12=96</w:t>
            </w:r>
          </w:p>
        </w:tc>
        <w:tc>
          <w:tcPr>
            <w:tcW w:w="2268" w:type="dxa"/>
          </w:tcPr>
          <w:p w:rsidR="00126DE3" w:rsidRPr="00DE6328" w:rsidRDefault="00017BCD" w:rsidP="00A24812">
            <w:pPr>
              <w:jc w:val="center"/>
              <w:rPr>
                <w:rFonts w:ascii="Arial Narrow" w:hAnsi="Arial Narrow" w:cs="Arial"/>
                <w:b/>
                <w:color w:val="0070C0"/>
                <w:sz w:val="16"/>
                <w:szCs w:val="16"/>
              </w:rPr>
            </w:pPr>
            <w:r w:rsidRPr="00DE6328">
              <w:rPr>
                <w:rFonts w:ascii="Arial Narrow" w:hAnsi="Arial Narrow" w:cs="Arial"/>
                <w:b/>
                <w:color w:val="0070C0"/>
                <w:sz w:val="16"/>
                <w:szCs w:val="16"/>
              </w:rPr>
              <w:t>20</w:t>
            </w:r>
            <w:r w:rsidR="00DE6328" w:rsidRPr="00DE6328">
              <w:rPr>
                <w:rFonts w:ascii="Arial Narrow" w:hAnsi="Arial Narrow" w:cs="Arial"/>
                <w:b/>
                <w:color w:val="0070C0"/>
                <w:sz w:val="16"/>
                <w:szCs w:val="16"/>
              </w:rPr>
              <w:t>, 12,5</w:t>
            </w:r>
          </w:p>
        </w:tc>
      </w:tr>
      <w:tr w:rsidR="00126DE3" w:rsidRPr="00A965CC" w:rsidTr="00433587">
        <w:tc>
          <w:tcPr>
            <w:tcW w:w="4218" w:type="dxa"/>
          </w:tcPr>
          <w:p w:rsidR="00126DE3" w:rsidRPr="00A965CC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A965CC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126DE3" w:rsidRPr="00A965CC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A965CC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DE6328" w:rsidRDefault="00EF5A5F" w:rsidP="00DE6328">
            <w:pPr>
              <w:jc w:val="center"/>
              <w:rPr>
                <w:rFonts w:ascii="Arial Narrow" w:hAnsi="Arial Narrow" w:cs="Arial"/>
                <w:b/>
                <w:color w:val="0070C0"/>
                <w:sz w:val="16"/>
                <w:szCs w:val="16"/>
              </w:rPr>
            </w:pPr>
            <w:r w:rsidRPr="00DE6328">
              <w:rPr>
                <w:rFonts w:ascii="Arial Narrow" w:hAnsi="Arial Narrow" w:cs="Arial"/>
                <w:b/>
                <w:color w:val="0070C0"/>
                <w:sz w:val="16"/>
                <w:szCs w:val="16"/>
              </w:rPr>
              <w:t>5</w:t>
            </w:r>
            <w:r w:rsidR="00DE6328" w:rsidRPr="00DE6328">
              <w:rPr>
                <w:rFonts w:ascii="Arial Narrow" w:hAnsi="Arial Narrow" w:cs="Arial"/>
                <w:b/>
                <w:color w:val="0070C0"/>
                <w:sz w:val="16"/>
                <w:szCs w:val="16"/>
              </w:rPr>
              <w:t xml:space="preserve"> </w:t>
            </w:r>
            <w:r w:rsidRPr="00DE6328">
              <w:rPr>
                <w:rFonts w:ascii="Arial Narrow" w:hAnsi="Arial Narrow" w:cs="Arial"/>
                <w:b/>
                <w:color w:val="0070C0"/>
                <w:sz w:val="16"/>
                <w:szCs w:val="16"/>
              </w:rPr>
              <w:t>x</w:t>
            </w:r>
            <w:r w:rsidR="00DE6328" w:rsidRPr="00DE6328">
              <w:rPr>
                <w:rFonts w:ascii="Arial Narrow" w:hAnsi="Arial Narrow" w:cs="Arial"/>
                <w:b/>
                <w:color w:val="0070C0"/>
                <w:sz w:val="16"/>
                <w:szCs w:val="16"/>
              </w:rPr>
              <w:t xml:space="preserve"> </w:t>
            </w:r>
            <w:r w:rsidRPr="00DE6328">
              <w:rPr>
                <w:rFonts w:ascii="Arial Narrow" w:hAnsi="Arial Narrow" w:cs="Arial"/>
                <w:b/>
                <w:color w:val="0070C0"/>
                <w:sz w:val="16"/>
                <w:szCs w:val="16"/>
              </w:rPr>
              <w:t>12 = 60</w:t>
            </w:r>
          </w:p>
        </w:tc>
        <w:tc>
          <w:tcPr>
            <w:tcW w:w="2268" w:type="dxa"/>
          </w:tcPr>
          <w:p w:rsidR="00126DE3" w:rsidRPr="00DE6328" w:rsidRDefault="00017BCD" w:rsidP="00A24812">
            <w:pPr>
              <w:jc w:val="center"/>
              <w:rPr>
                <w:rFonts w:ascii="Arial Narrow" w:hAnsi="Arial Narrow" w:cs="Arial"/>
                <w:b/>
                <w:color w:val="0070C0"/>
                <w:sz w:val="16"/>
                <w:szCs w:val="16"/>
              </w:rPr>
            </w:pPr>
            <w:r w:rsidRPr="00DE6328">
              <w:rPr>
                <w:rFonts w:ascii="Arial Narrow" w:hAnsi="Arial Narrow" w:cs="Arial"/>
                <w:b/>
                <w:color w:val="0070C0"/>
                <w:sz w:val="16"/>
                <w:szCs w:val="16"/>
              </w:rPr>
              <w:t>20</w:t>
            </w:r>
          </w:p>
        </w:tc>
      </w:tr>
      <w:tr w:rsidR="00126DE3" w:rsidRPr="00A965CC" w:rsidTr="00433587">
        <w:tc>
          <w:tcPr>
            <w:tcW w:w="4218" w:type="dxa"/>
          </w:tcPr>
          <w:p w:rsidR="00126DE3" w:rsidRPr="00A965CC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A965CC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126DE3" w:rsidRPr="00A965CC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A965CC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126DE3" w:rsidRPr="00DE6328" w:rsidRDefault="00017BCD" w:rsidP="00A24812">
            <w:pPr>
              <w:jc w:val="center"/>
              <w:rPr>
                <w:rFonts w:ascii="Arial Narrow" w:hAnsi="Arial Narrow" w:cs="Arial"/>
                <w:b/>
                <w:color w:val="0070C0"/>
                <w:sz w:val="22"/>
                <w:szCs w:val="22"/>
              </w:rPr>
            </w:pPr>
            <w:r w:rsidRPr="00DE6328">
              <w:rPr>
                <w:rFonts w:ascii="Arial Narrow" w:hAnsi="Arial Narrow" w:cs="Arial"/>
                <w:b/>
                <w:color w:val="0070C0"/>
                <w:sz w:val="22"/>
                <w:szCs w:val="22"/>
              </w:rPr>
              <w:t>-</w:t>
            </w:r>
          </w:p>
        </w:tc>
        <w:tc>
          <w:tcPr>
            <w:tcW w:w="2268" w:type="dxa"/>
          </w:tcPr>
          <w:p w:rsidR="00126DE3" w:rsidRPr="00DE6328" w:rsidRDefault="00017BCD" w:rsidP="00A24812">
            <w:pPr>
              <w:jc w:val="center"/>
              <w:rPr>
                <w:rFonts w:ascii="Arial Narrow" w:hAnsi="Arial Narrow" w:cs="Arial"/>
                <w:b/>
                <w:color w:val="0070C0"/>
                <w:sz w:val="22"/>
                <w:szCs w:val="22"/>
              </w:rPr>
            </w:pPr>
            <w:r w:rsidRPr="00DE6328">
              <w:rPr>
                <w:rFonts w:ascii="Arial Narrow" w:hAnsi="Arial Narrow" w:cs="Arial"/>
                <w:b/>
                <w:color w:val="0070C0"/>
                <w:sz w:val="22"/>
                <w:szCs w:val="22"/>
              </w:rPr>
              <w:t>-</w:t>
            </w:r>
          </w:p>
        </w:tc>
      </w:tr>
    </w:tbl>
    <w:p w:rsidR="00126DE3" w:rsidRPr="00A965CC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A965CC">
        <w:rPr>
          <w:rFonts w:ascii="Arial Narrow" w:hAnsi="Arial Narrow" w:cs="Arial"/>
          <w:sz w:val="22"/>
          <w:szCs w:val="22"/>
        </w:rPr>
        <w:t xml:space="preserve"> </w:t>
      </w: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:rsidR="00017504" w:rsidRPr="00017504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017504">
        <w:rPr>
          <w:rFonts w:ascii="Arial Narrow" w:hAnsi="Arial Narrow" w:cs="Arial"/>
          <w:sz w:val="22"/>
          <w:szCs w:val="22"/>
        </w:rPr>
        <w:t xml:space="preserve">UJ používa </w:t>
      </w:r>
      <w:r w:rsidRPr="00017504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017504">
        <w:rPr>
          <w:rFonts w:ascii="Arial Narrow" w:hAnsi="Arial Narrow" w:cs="Arial"/>
          <w:sz w:val="22"/>
          <w:szCs w:val="22"/>
        </w:rPr>
        <w:t xml:space="preserve"> dlhodobého hmotného majetku a dlhodobého nehmotného majetku. </w:t>
      </w:r>
    </w:p>
    <w:p w:rsidR="00017504" w:rsidRPr="00017504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017504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017504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017504">
        <w:rPr>
          <w:rFonts w:ascii="Arial Narrow" w:hAnsi="Arial Narrow" w:cs="Arial"/>
          <w:sz w:val="22"/>
          <w:szCs w:val="22"/>
        </w:rPr>
        <w:t xml:space="preserve"> </w:t>
      </w:r>
      <w:r w:rsidR="00017504">
        <w:rPr>
          <w:rFonts w:ascii="Arial Narrow" w:hAnsi="Arial Narrow" w:cs="Arial"/>
          <w:sz w:val="22"/>
          <w:szCs w:val="22"/>
        </w:rPr>
        <w:t>.</w:t>
      </w:r>
    </w:p>
    <w:p w:rsidR="00126DE3" w:rsidRPr="00017504" w:rsidRDefault="0029438D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017504">
        <w:rPr>
          <w:rFonts w:ascii="Arial Narrow" w:hAnsi="Arial Narrow" w:cs="Arial"/>
          <w:sz w:val="22"/>
          <w:szCs w:val="22"/>
        </w:rPr>
        <w:t xml:space="preserve">UJ </w:t>
      </w:r>
      <w:r w:rsidR="00126DE3" w:rsidRPr="00017504">
        <w:rPr>
          <w:rFonts w:ascii="Arial Narrow" w:hAnsi="Arial Narrow" w:cs="Arial"/>
          <w:sz w:val="22"/>
          <w:szCs w:val="22"/>
        </w:rPr>
        <w:t>nepoužíva komponentné odpisovanie</w:t>
      </w:r>
      <w:r w:rsidRPr="00017504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Pr="00755848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</w:t>
      </w:r>
      <w:r w:rsidRPr="00A965CC">
        <w:rPr>
          <w:rFonts w:ascii="Arial Narrow" w:hAnsi="Arial Narrow" w:cs="Arial Narrow"/>
          <w:b w:val="0"/>
          <w:bCs w:val="0"/>
          <w:sz w:val="22"/>
          <w:szCs w:val="22"/>
        </w:rPr>
        <w:t xml:space="preserve">: </w:t>
      </w:r>
      <w:r w:rsidR="00017504" w:rsidRPr="00A965CC">
        <w:rPr>
          <w:rFonts w:ascii="Arial Narrow" w:hAnsi="Arial Narrow" w:cs="Arial Narrow"/>
          <w:bCs w:val="0"/>
          <w:sz w:val="22"/>
          <w:szCs w:val="22"/>
        </w:rPr>
        <w:t>bez obsahovej náplne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</w:t>
      </w:r>
      <w:r w:rsidR="00FA5372" w:rsidRPr="00A965CC">
        <w:rPr>
          <w:rFonts w:ascii="Arial Narrow" w:hAnsi="Arial Narrow" w:cs="Arial Narrow"/>
          <w:b w:val="0"/>
          <w:bCs w:val="0"/>
          <w:sz w:val="22"/>
          <w:szCs w:val="22"/>
        </w:rPr>
        <w:t xml:space="preserve">obdobia: </w:t>
      </w:r>
      <w:r w:rsidR="00017504" w:rsidRPr="00A965CC">
        <w:rPr>
          <w:rFonts w:ascii="Arial Narrow" w:hAnsi="Arial Narrow" w:cs="Arial Narrow"/>
          <w:bCs w:val="0"/>
          <w:sz w:val="22"/>
          <w:szCs w:val="22"/>
        </w:rPr>
        <w:t>bez náplne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75"/>
        <w:gridCol w:w="1040"/>
        <w:gridCol w:w="1039"/>
        <w:gridCol w:w="1928"/>
        <w:gridCol w:w="2519"/>
      </w:tblGrid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836A0" w:rsidRPr="00755848" w:rsidRDefault="00F836A0" w:rsidP="00433587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lastRenderedPageBreak/>
        <w:t>Vysvetlivky k oprave chýb minulých účtovných období: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Po schválení účtovnej závierky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na valnom zhromaždení </w:t>
      </w:r>
      <w:r w:rsidRPr="00755848">
        <w:rPr>
          <w:rFonts w:ascii="Arial Narrow" w:hAnsi="Arial Narrow" w:cs="Arial Narrow"/>
          <w:sz w:val="22"/>
          <w:szCs w:val="22"/>
        </w:rPr>
        <w:t>už nemožno otvárať účtovné knihy minulých účtovných období a prípadné opravy sa vykonajú v bežnom účtovnom období (§ 16/10,11 ZoU).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:rsidR="00F836A0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Významné o</w:t>
      </w:r>
      <w:r w:rsidR="00F836A0" w:rsidRPr="00755848">
        <w:rPr>
          <w:rFonts w:ascii="Arial Narrow" w:hAnsi="Arial Narrow" w:cs="Arial Narrow"/>
          <w:sz w:val="22"/>
          <w:szCs w:val="22"/>
        </w:rPr>
        <w:t>pravy</w:t>
      </w:r>
      <w:r w:rsidRPr="00755848">
        <w:rPr>
          <w:rFonts w:ascii="Arial Narrow" w:hAnsi="Arial Narrow" w:cs="Arial Narrow"/>
          <w:sz w:val="22"/>
          <w:szCs w:val="22"/>
        </w:rPr>
        <w:t xml:space="preserve"> chýb minulých účtovných období sa účtujú (§ 59/13 PU) - voči minulým výsledkom hospodárenia (voči vlastnému imaniu na účet 428 alebo 429).</w:t>
      </w:r>
      <w:r w:rsidR="00F836A0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Hranicu významnosti si UJ stanoví individuálne v internej účtovnej smernici </w:t>
      </w:r>
      <w:r w:rsidR="004569A4">
        <w:rPr>
          <w:rFonts w:ascii="Arial Narrow" w:hAnsi="Arial Narrow" w:cs="Arial Narrow"/>
          <w:sz w:val="22"/>
          <w:szCs w:val="22"/>
        </w:rPr>
        <w:t xml:space="preserve">- </w:t>
      </w:r>
      <w:r w:rsidR="004569A4" w:rsidRPr="00123279">
        <w:rPr>
          <w:rFonts w:ascii="Arial Narrow" w:hAnsi="Arial Narrow" w:cs="Arial Narrow"/>
          <w:b/>
          <w:color w:val="0070C0"/>
          <w:sz w:val="22"/>
          <w:szCs w:val="22"/>
        </w:rPr>
        <w:t>od sumy 0,5% z vlastného imania</w:t>
      </w:r>
    </w:p>
    <w:p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Pri ukladaní pokuty za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nesprávnosti v </w:t>
      </w:r>
      <w:r w:rsidRPr="00755848">
        <w:rPr>
          <w:rFonts w:ascii="Arial Narrow" w:hAnsi="Arial Narrow" w:cs="Arial Narrow"/>
          <w:sz w:val="22"/>
          <w:szCs w:val="22"/>
        </w:rPr>
        <w:t>účtovníctv</w:t>
      </w:r>
      <w:r w:rsidR="004C30CE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prihliadne daňový úrad aj na to, či UJ písomne ohlásila obsah a sumu vykonanej opravy ch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ýb minulých účtovných období </w:t>
      </w:r>
      <w:r w:rsidRPr="00755848">
        <w:rPr>
          <w:rFonts w:ascii="Arial Narrow" w:hAnsi="Arial Narrow" w:cs="Arial Narrow"/>
          <w:sz w:val="22"/>
          <w:szCs w:val="22"/>
        </w:rPr>
        <w:t>(§ 38/5 ZoU).</w:t>
      </w:r>
    </w:p>
    <w:p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chýb minulých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účtovných období </w:t>
      </w:r>
      <w:r w:rsidRPr="00755848">
        <w:rPr>
          <w:rFonts w:ascii="Arial Narrow" w:hAnsi="Arial Narrow" w:cs="Arial Narrow"/>
          <w:sz w:val="22"/>
          <w:szCs w:val="22"/>
        </w:rPr>
        <w:t>sa daňovo vysporiadajú podľa pravidiel v zákone o dani z príjmov (§ 17/15,29 ZDP)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 a</w:t>
      </w:r>
      <w:r w:rsidR="00350E31" w:rsidRPr="00755848">
        <w:rPr>
          <w:rFonts w:ascii="Arial Narrow" w:hAnsi="Arial Narrow" w:cs="Arial Narrow"/>
          <w:sz w:val="22"/>
          <w:szCs w:val="22"/>
        </w:rPr>
        <w:t xml:space="preserve"> pravidiel </w:t>
      </w:r>
      <w:r w:rsidR="004C30CE" w:rsidRPr="00755848">
        <w:rPr>
          <w:rFonts w:ascii="Arial Narrow" w:hAnsi="Arial Narrow" w:cs="Arial Narrow"/>
          <w:sz w:val="22"/>
          <w:szCs w:val="22"/>
        </w:rPr>
        <w:t>v daňovom poriadku (§ 16)</w:t>
      </w:r>
      <w:r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E62" w:rsidRPr="00017504" w:rsidRDefault="00117E62" w:rsidP="00117E62">
      <w:pPr>
        <w:jc w:val="both"/>
        <w:rPr>
          <w:rFonts w:ascii="Arial Narrow" w:hAnsi="Arial Narrow" w:cs="Arial Narrow"/>
          <w:b/>
          <w:color w:val="0070C0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</w:t>
      </w:r>
      <w:r w:rsidRPr="00A965CC">
        <w:rPr>
          <w:rFonts w:ascii="Arial Narrow" w:hAnsi="Arial Narrow" w:cs="Arial Narrow"/>
          <w:sz w:val="22"/>
          <w:szCs w:val="22"/>
        </w:rPr>
        <w:t>:</w:t>
      </w:r>
      <w:r w:rsidR="00017504" w:rsidRPr="00A965CC">
        <w:rPr>
          <w:rFonts w:ascii="Arial Narrow" w:hAnsi="Arial Narrow" w:cs="Arial Narrow"/>
          <w:sz w:val="22"/>
          <w:szCs w:val="22"/>
        </w:rPr>
        <w:t xml:space="preserve"> </w:t>
      </w:r>
      <w:r w:rsidR="00017504" w:rsidRPr="00A965CC">
        <w:rPr>
          <w:rFonts w:ascii="Arial Narrow" w:hAnsi="Arial Narrow" w:cs="Arial Narrow"/>
          <w:b/>
          <w:sz w:val="22"/>
          <w:szCs w:val="22"/>
        </w:rPr>
        <w:t>bez obsahovej náplne</w:t>
      </w: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Záporný goodwill sa účtovne odpíše do výnosov (075/551) jednorázovo v roku jeho vzniku (§ 37 PU). Daňovo sa goodwill z podnikových kombinácií spravidla odpisuje najdlhšie počas 7 rokov podľa pravidiel v zákone o dani z príjmov (§ 17/11; § 17a - 17e ZDP)]</w:t>
      </w:r>
    </w:p>
    <w:p w:rsidR="00117E62" w:rsidRPr="00755848" w:rsidRDefault="00117E6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037969" w:rsidRPr="00A965CC" w:rsidRDefault="00017504" w:rsidP="00610810">
      <w:pPr>
        <w:spacing w:after="120"/>
        <w:jc w:val="both"/>
        <w:rPr>
          <w:rFonts w:ascii="Arial Narrow" w:hAnsi="Arial Narrow" w:cs="Arial Narrow"/>
          <w:b/>
          <w:sz w:val="22"/>
          <w:szCs w:val="22"/>
        </w:rPr>
      </w:pPr>
      <w:r w:rsidRPr="00A965CC">
        <w:rPr>
          <w:rFonts w:ascii="Arial Narrow" w:hAnsi="Arial Narrow" w:cs="Arial Narrow"/>
          <w:b/>
          <w:sz w:val="22"/>
          <w:szCs w:val="22"/>
        </w:rPr>
        <w:t>bez obsahovej náplne</w:t>
      </w:r>
    </w:p>
    <w:p w:rsidR="00610810" w:rsidRPr="00755848" w:rsidRDefault="00037969" w:rsidP="00610810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</w:t>
      </w:r>
      <w:r w:rsidR="00610810" w:rsidRPr="00755848">
        <w:rPr>
          <w:rFonts w:ascii="Arial Narrow" w:hAnsi="Arial Narrow" w:cs="Arial Narrow"/>
          <w:sz w:val="22"/>
          <w:szCs w:val="22"/>
        </w:rPr>
        <w:t>ri</w:t>
      </w:r>
      <w:r w:rsidRPr="00755848">
        <w:rPr>
          <w:rFonts w:ascii="Arial Narrow" w:hAnsi="Arial Narrow" w:cs="Arial Narrow"/>
          <w:sz w:val="22"/>
          <w:szCs w:val="22"/>
        </w:rPr>
        <w:t xml:space="preserve">tom sa </w:t>
      </w:r>
      <w:r w:rsidR="00610810" w:rsidRPr="00755848">
        <w:rPr>
          <w:rFonts w:ascii="Arial Narrow" w:hAnsi="Arial Narrow" w:cs="Arial Narrow"/>
          <w:sz w:val="22"/>
          <w:szCs w:val="22"/>
        </w:rPr>
        <w:t>uvádza forma tohto zabezpečenia a uvádza sa zmena reálnej hodnoty v priebehu účtovného obdobia</w:t>
      </w:r>
      <w:r w:rsidRPr="00755848">
        <w:rPr>
          <w:rFonts w:ascii="Arial Narrow" w:hAnsi="Arial Narrow" w:cs="Arial Narrow"/>
          <w:sz w:val="22"/>
          <w:szCs w:val="22"/>
        </w:rPr>
        <w:t xml:space="preserve"> (§ 27 ZoU)</w:t>
      </w:r>
      <w:r w:rsidR="003408EA" w:rsidRPr="00755848">
        <w:rPr>
          <w:rFonts w:ascii="Arial Narrow" w:hAnsi="Arial Narrow" w:cs="Arial Narrow"/>
          <w:sz w:val="22"/>
          <w:szCs w:val="22"/>
        </w:rPr>
        <w:t>. Pre každý druh derivátov sa uvádza informácia o rozsahu a povahe týchto derivátov vrátane významných podmienok, ktoré môžu ovplyvniť sumu, načasovanie a mieru istoty budúcich peňažných tokov a 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v tabuľkovej forme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655"/>
        <w:gridCol w:w="1135"/>
        <w:gridCol w:w="1135"/>
        <w:gridCol w:w="1844"/>
        <w:gridCol w:w="1836"/>
      </w:tblGrid>
      <w:tr w:rsidR="00764219" w:rsidRPr="00755848" w:rsidTr="00764219">
        <w:trPr>
          <w:trHeight w:val="153"/>
        </w:trPr>
        <w:tc>
          <w:tcPr>
            <w:tcW w:w="1902" w:type="pct"/>
            <w:shd w:val="clear" w:color="auto" w:fill="auto"/>
          </w:tcPr>
          <w:p w:rsidR="00037969" w:rsidRPr="00755848" w:rsidRDefault="00037969" w:rsidP="0048469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</w:t>
            </w:r>
            <w:r w:rsidR="00764219"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derivátov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764219" w:rsidRPr="00755848" w:rsidTr="00764219">
        <w:trPr>
          <w:trHeight w:val="62"/>
        </w:trPr>
        <w:tc>
          <w:tcPr>
            <w:tcW w:w="1902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64219" w:rsidRPr="00755848" w:rsidTr="00764219">
        <w:trPr>
          <w:trHeight w:val="109"/>
        </w:trPr>
        <w:tc>
          <w:tcPr>
            <w:tcW w:w="1902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484695" w:rsidRPr="00755848" w:rsidRDefault="00484695" w:rsidP="00484695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</w:t>
      </w:r>
      <w:r w:rsidRPr="00755848">
        <w:rPr>
          <w:rFonts w:ascii="Arial Narrow" w:hAnsi="Arial Narrow" w:cs="Arial Narrow"/>
          <w:sz w:val="22"/>
          <w:szCs w:val="22"/>
        </w:rPr>
        <w:t>: Prvotné ocenenie reálnou hodnotou (§ 25 ZoU) počas účtovného obdobia – bez náplne.</w:t>
      </w:r>
    </w:p>
    <w:p w:rsidR="00484695" w:rsidRPr="00755848" w:rsidRDefault="00620893" w:rsidP="0048469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– sa k závierkovému dňu oceňuj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ú, okrem iného, aj deriváty a majetok a záväzky zabezpečené derivátmi </w:t>
      </w:r>
      <w:r w:rsidR="00484695" w:rsidRPr="00755848">
        <w:rPr>
          <w:rFonts w:ascii="Arial Narrow" w:hAnsi="Arial Narrow" w:cs="Arial Narrow"/>
          <w:sz w:val="22"/>
          <w:szCs w:val="22"/>
        </w:rPr>
        <w:t>(§ 27/1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</w:rPr>
        <w:t>ZoU)</w:t>
      </w:r>
      <w:r w:rsidRPr="00755848">
        <w:rPr>
          <w:rFonts w:ascii="Arial Narrow" w:hAnsi="Arial Narrow" w:cs="Arial Narrow"/>
          <w:sz w:val="22"/>
          <w:szCs w:val="22"/>
        </w:rPr>
        <w:t>; p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recenenie </w:t>
      </w:r>
      <w:r w:rsidRPr="00755848">
        <w:rPr>
          <w:rFonts w:ascii="Arial Narrow" w:hAnsi="Arial Narrow" w:cs="Arial Narrow"/>
          <w:sz w:val="22"/>
          <w:szCs w:val="22"/>
        </w:rPr>
        <w:t xml:space="preserve">na reálnu hodnotu </w:t>
      </w:r>
      <w:r w:rsidR="00484695" w:rsidRPr="00755848">
        <w:rPr>
          <w:rFonts w:ascii="Arial Narrow" w:hAnsi="Arial Narrow" w:cs="Arial Narrow"/>
          <w:sz w:val="22"/>
          <w:szCs w:val="22"/>
        </w:rPr>
        <w:t>k závierkovému dňu sa účtuje (§ 1</w:t>
      </w:r>
      <w:r w:rsidR="00037969" w:rsidRPr="00755848">
        <w:rPr>
          <w:rFonts w:ascii="Arial Narrow" w:hAnsi="Arial Narrow" w:cs="Arial Narrow"/>
          <w:sz w:val="22"/>
          <w:szCs w:val="22"/>
        </w:rPr>
        <w:t>6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PU) - výsledkovo (účty 56x</w:t>
      </w:r>
      <w:r w:rsidR="00037969" w:rsidRPr="00755848">
        <w:rPr>
          <w:rFonts w:ascii="Arial Narrow" w:hAnsi="Arial Narrow" w:cs="Arial Narrow"/>
          <w:sz w:val="22"/>
          <w:szCs w:val="22"/>
        </w:rPr>
        <w:t>, 66x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) alebo </w:t>
      </w:r>
      <w:r w:rsidR="00037969" w:rsidRPr="00755848">
        <w:rPr>
          <w:rFonts w:ascii="Arial Narrow" w:hAnsi="Arial Narrow" w:cs="Arial Narrow"/>
          <w:sz w:val="22"/>
          <w:szCs w:val="22"/>
        </w:rPr>
        <w:t xml:space="preserve">súvahovo </w:t>
      </w:r>
      <w:r w:rsidR="00484695" w:rsidRPr="00755848">
        <w:rPr>
          <w:rFonts w:ascii="Arial Narrow" w:hAnsi="Arial Narrow" w:cs="Arial Narrow"/>
          <w:sz w:val="22"/>
          <w:szCs w:val="22"/>
        </w:rPr>
        <w:t>(účet 414)</w:t>
      </w:r>
      <w:r w:rsidRPr="00755848">
        <w:rPr>
          <w:rFonts w:ascii="Arial Narrow" w:hAnsi="Arial Narrow" w:cs="Arial Narrow"/>
          <w:sz w:val="22"/>
          <w:szCs w:val="22"/>
        </w:rPr>
        <w:t>]</w:t>
      </w:r>
      <w:r w:rsidR="00484695" w:rsidRPr="00755848">
        <w:rPr>
          <w:rFonts w:ascii="Arial Narrow" w:hAnsi="Arial Narrow" w:cs="Arial Narrow"/>
          <w:sz w:val="22"/>
          <w:szCs w:val="22"/>
        </w:rPr>
        <w:t>.</w:t>
      </w: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234C72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234C72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234C72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234C72">
        <w:rPr>
          <w:rFonts w:ascii="Arial Narrow" w:hAnsi="Arial Narrow" w:cs="Arial Narrow"/>
          <w:sz w:val="22"/>
          <w:szCs w:val="22"/>
        </w:rPr>
        <w:t xml:space="preserve">:  </w:t>
      </w:r>
      <w:r w:rsidR="00234C72" w:rsidRPr="00A965CC">
        <w:rPr>
          <w:rFonts w:ascii="Arial Narrow" w:hAnsi="Arial Narrow" w:cs="Arial Narrow"/>
          <w:b/>
          <w:sz w:val="22"/>
          <w:szCs w:val="22"/>
        </w:rPr>
        <w:t>bez obsahovej náplne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785"/>
        <w:gridCol w:w="2553"/>
        <w:gridCol w:w="2376"/>
      </w:tblGrid>
      <w:tr w:rsidR="00F60A13" w:rsidRPr="00234C72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620893" w:rsidRPr="00234C72" w:rsidRDefault="00620893" w:rsidP="00446B45">
            <w:pPr>
              <w:pStyle w:val="TopHeader"/>
            </w:pPr>
            <w:r w:rsidRPr="00234C72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234C72" w:rsidRDefault="00620893" w:rsidP="00446B45">
            <w:pPr>
              <w:pStyle w:val="TopHeader"/>
            </w:pPr>
            <w:r w:rsidRPr="00234C72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234C72" w:rsidRDefault="00620893" w:rsidP="00446B45">
            <w:pPr>
              <w:pStyle w:val="TopHeader"/>
            </w:pPr>
            <w:r w:rsidRPr="00234C72">
              <w:t>Bezprostredne predchádzajúce účtovné obdobie</w:t>
            </w:r>
          </w:p>
        </w:tc>
      </w:tr>
      <w:tr w:rsidR="00F60A13" w:rsidRPr="00234C72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234C72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234C72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20893" w:rsidRPr="00234C72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:rsidR="00620893" w:rsidRPr="00234C72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620893" w:rsidRPr="00234C72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234C72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 w:rsidRPr="00234C72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234C72">
        <w:rPr>
          <w:rFonts w:ascii="Arial Narrow" w:hAnsi="Arial Narrow" w:cs="Arial Narrow"/>
          <w:sz w:val="22"/>
          <w:szCs w:val="22"/>
        </w:rPr>
        <w:t>– je rozdiel medzi dohodnutou dobou splatnosti záväzkov a závierkovým dňom (§ 12 PU).]</w:t>
      </w:r>
    </w:p>
    <w:p w:rsidR="00620893" w:rsidRPr="00D0376C" w:rsidRDefault="00620893" w:rsidP="00620893">
      <w:pPr>
        <w:spacing w:before="120"/>
        <w:ind w:right="-471"/>
        <w:jc w:val="both"/>
        <w:rPr>
          <w:rFonts w:ascii="Arial Narrow" w:hAnsi="Arial Narrow" w:cs="Arial Narrow"/>
          <w:color w:val="0070C0"/>
          <w:sz w:val="22"/>
          <w:szCs w:val="22"/>
        </w:rPr>
      </w:pPr>
    </w:p>
    <w:p w:rsidR="00620893" w:rsidRPr="00D0376C" w:rsidRDefault="00620893" w:rsidP="00620893">
      <w:pPr>
        <w:spacing w:after="120"/>
        <w:ind w:right="-141"/>
        <w:jc w:val="both"/>
        <w:rPr>
          <w:rFonts w:ascii="Arial Narrow" w:hAnsi="Arial Narrow" w:cs="Arial Narrow"/>
          <w:color w:val="0070C0"/>
          <w:sz w:val="22"/>
          <w:szCs w:val="22"/>
        </w:rPr>
      </w:pPr>
      <w:r w:rsidRPr="00D0376C">
        <w:rPr>
          <w:rFonts w:ascii="Arial Narrow" w:hAnsi="Arial Narrow" w:cs="Arial Narrow"/>
          <w:color w:val="0070C0"/>
          <w:sz w:val="22"/>
          <w:szCs w:val="22"/>
        </w:rPr>
        <w:t xml:space="preserve">3b) Celková suma </w:t>
      </w:r>
      <w:r w:rsidRPr="00D0376C">
        <w:rPr>
          <w:rFonts w:ascii="Arial Narrow" w:hAnsi="Arial Narrow" w:cs="Arial Narrow"/>
          <w:color w:val="0070C0"/>
          <w:sz w:val="22"/>
          <w:szCs w:val="22"/>
          <w:u w:val="single"/>
        </w:rPr>
        <w:t>zabezpečených záväzkov</w:t>
      </w:r>
      <w:r w:rsidRPr="00D0376C">
        <w:rPr>
          <w:rFonts w:ascii="Arial Narrow" w:hAnsi="Arial Narrow" w:cs="Arial Narrow"/>
          <w:color w:val="0070C0"/>
          <w:sz w:val="22"/>
          <w:szCs w:val="22"/>
        </w:rPr>
        <w:t xml:space="preserve"> – opis a spôsob zabezpečenia záväzkov: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396"/>
        <w:gridCol w:w="2831"/>
        <w:gridCol w:w="2411"/>
      </w:tblGrid>
      <w:tr w:rsidR="00620893" w:rsidRPr="00755848" w:rsidTr="00446B45">
        <w:trPr>
          <w:jc w:val="center"/>
        </w:trPr>
        <w:tc>
          <w:tcPr>
            <w:tcW w:w="4201" w:type="dxa"/>
            <w:vMerge w:val="restart"/>
            <w:vAlign w:val="center"/>
          </w:tcPr>
          <w:p w:rsidR="00620893" w:rsidRPr="002F2A74" w:rsidRDefault="00F60A13" w:rsidP="00F60A13">
            <w:pPr>
              <w:pStyle w:val="TopHeader"/>
            </w:pPr>
            <w:r w:rsidRPr="002F2A74">
              <w:lastRenderedPageBreak/>
              <w:t xml:space="preserve">Zabezpečené </w:t>
            </w:r>
            <w:r w:rsidR="00620893" w:rsidRPr="002F2A74">
              <w:t>záväzk</w:t>
            </w:r>
            <w:r w:rsidRPr="002F2A74">
              <w:t>y</w:t>
            </w:r>
          </w:p>
        </w:tc>
        <w:tc>
          <w:tcPr>
            <w:tcW w:w="5010" w:type="dxa"/>
            <w:gridSpan w:val="2"/>
            <w:vAlign w:val="center"/>
          </w:tcPr>
          <w:p w:rsidR="00620893" w:rsidRPr="002F2A74" w:rsidRDefault="00620893" w:rsidP="00446B45">
            <w:pPr>
              <w:pStyle w:val="TopHeader"/>
            </w:pPr>
            <w:r w:rsidRPr="002F2A74">
              <w:t>Bežné účtovné obdobie</w:t>
            </w:r>
          </w:p>
        </w:tc>
      </w:tr>
      <w:tr w:rsidR="00620893" w:rsidRPr="00755848" w:rsidTr="00446B45">
        <w:trPr>
          <w:jc w:val="center"/>
        </w:trPr>
        <w:tc>
          <w:tcPr>
            <w:tcW w:w="4201" w:type="dxa"/>
            <w:vMerge/>
            <w:vAlign w:val="center"/>
          </w:tcPr>
          <w:p w:rsidR="00620893" w:rsidRPr="002F2A74" w:rsidRDefault="00620893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:rsidR="00620893" w:rsidRPr="002F2A74" w:rsidRDefault="00F60A13" w:rsidP="00446B45">
            <w:pPr>
              <w:pStyle w:val="TopHeader"/>
              <w:rPr>
                <w:b w:val="0"/>
              </w:rPr>
            </w:pPr>
            <w:r w:rsidRPr="002F2A74">
              <w:rPr>
                <w:b w:val="0"/>
              </w:rPr>
              <w:t xml:space="preserve">Spôsob </w:t>
            </w:r>
          </w:p>
          <w:p w:rsidR="00620893" w:rsidRPr="00E74C00" w:rsidRDefault="00620893" w:rsidP="00446B45">
            <w:pPr>
              <w:pStyle w:val="TopHeader"/>
              <w:rPr>
                <w:b w:val="0"/>
                <w:color w:val="0070C0"/>
              </w:rPr>
            </w:pPr>
            <w:r w:rsidRPr="002F2A74">
              <w:rPr>
                <w:b w:val="0"/>
              </w:rPr>
              <w:t>zabezpečenia</w:t>
            </w:r>
          </w:p>
        </w:tc>
        <w:tc>
          <w:tcPr>
            <w:tcW w:w="2304" w:type="dxa"/>
            <w:vAlign w:val="center"/>
          </w:tcPr>
          <w:p w:rsidR="00620893" w:rsidRPr="002F2A74" w:rsidRDefault="00620893" w:rsidP="00446B45">
            <w:pPr>
              <w:pStyle w:val="TopHeader"/>
              <w:rPr>
                <w:b w:val="0"/>
              </w:rPr>
            </w:pPr>
            <w:r w:rsidRPr="002F2A74">
              <w:rPr>
                <w:b w:val="0"/>
              </w:rPr>
              <w:t>Hodnota záväzkov</w:t>
            </w:r>
          </w:p>
        </w:tc>
      </w:tr>
      <w:tr w:rsidR="00620893" w:rsidRPr="00755848" w:rsidTr="00446B45">
        <w:trPr>
          <w:trHeight w:val="69"/>
          <w:jc w:val="center"/>
        </w:trPr>
        <w:tc>
          <w:tcPr>
            <w:tcW w:w="4201" w:type="dxa"/>
            <w:vAlign w:val="center"/>
          </w:tcPr>
          <w:p w:rsidR="00620893" w:rsidRPr="002F2A74" w:rsidRDefault="00620893" w:rsidP="00446B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F2A74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:rsidR="00E74C00" w:rsidRPr="00D0376C" w:rsidRDefault="00E74C00" w:rsidP="00F60A13">
            <w:pPr>
              <w:spacing w:line="360" w:lineRule="auto"/>
              <w:jc w:val="center"/>
              <w:rPr>
                <w:rFonts w:ascii="Arial Narrow" w:hAnsi="Arial Narrow" w:cs="Arial Narrow"/>
                <w:color w:val="0070C0"/>
                <w:sz w:val="16"/>
                <w:szCs w:val="16"/>
                <w:highlight w:val="black"/>
              </w:rPr>
            </w:pPr>
          </w:p>
        </w:tc>
        <w:tc>
          <w:tcPr>
            <w:tcW w:w="2304" w:type="dxa"/>
            <w:vAlign w:val="center"/>
          </w:tcPr>
          <w:p w:rsidR="00620893" w:rsidRPr="00D0376C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color w:val="0070C0"/>
                <w:sz w:val="22"/>
                <w:szCs w:val="22"/>
                <w:highlight w:val="yellow"/>
              </w:rPr>
            </w:pPr>
          </w:p>
        </w:tc>
      </w:tr>
      <w:tr w:rsidR="00620893" w:rsidRPr="00755848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:rsidR="00620893" w:rsidRPr="002F2A74" w:rsidRDefault="00620893" w:rsidP="00F60A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F2A74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:rsidR="00620893" w:rsidRPr="00D0376C" w:rsidRDefault="00620893" w:rsidP="00E74C00">
            <w:pPr>
              <w:spacing w:line="360" w:lineRule="auto"/>
              <w:jc w:val="center"/>
              <w:rPr>
                <w:rFonts w:ascii="Arial Narrow" w:hAnsi="Arial Narrow" w:cs="Arial Narrow"/>
                <w:color w:val="0070C0"/>
                <w:sz w:val="16"/>
                <w:szCs w:val="16"/>
                <w:highlight w:val="yellow"/>
              </w:rPr>
            </w:pPr>
          </w:p>
        </w:tc>
        <w:tc>
          <w:tcPr>
            <w:tcW w:w="2304" w:type="dxa"/>
            <w:vAlign w:val="center"/>
          </w:tcPr>
          <w:p w:rsidR="00620893" w:rsidRPr="00D0376C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color w:val="0070C0"/>
                <w:sz w:val="22"/>
                <w:szCs w:val="22"/>
                <w:highlight w:val="yellow"/>
              </w:rPr>
            </w:pPr>
          </w:p>
        </w:tc>
      </w:tr>
      <w:tr w:rsidR="00F60A13" w:rsidRPr="00755848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:rsidR="00F60A13" w:rsidRPr="002F2A74" w:rsidRDefault="00F60A13" w:rsidP="00F60A1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2F2A74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:rsidR="00F60A13" w:rsidRPr="00D0376C" w:rsidRDefault="00F60A1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  <w:highlight w:val="yellow"/>
              </w:rPr>
            </w:pPr>
          </w:p>
        </w:tc>
        <w:tc>
          <w:tcPr>
            <w:tcW w:w="2304" w:type="dxa"/>
            <w:vAlign w:val="center"/>
          </w:tcPr>
          <w:p w:rsidR="00F60A13" w:rsidRPr="00D0376C" w:rsidRDefault="00F60A13" w:rsidP="00446B45">
            <w:pPr>
              <w:spacing w:line="360" w:lineRule="auto"/>
              <w:jc w:val="both"/>
              <w:rPr>
                <w:rFonts w:ascii="Arial Narrow" w:hAnsi="Arial Narrow" w:cs="Arial Narrow"/>
                <w:color w:val="0070C0"/>
                <w:sz w:val="22"/>
                <w:szCs w:val="22"/>
                <w:highlight w:val="yellow"/>
              </w:rPr>
            </w:pPr>
          </w:p>
        </w:tc>
      </w:tr>
    </w:tbl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  <w:r w:rsidR="00234C72" w:rsidRPr="00A965CC">
        <w:rPr>
          <w:rFonts w:ascii="Arial Narrow" w:hAnsi="Arial Narrow" w:cs="Arial Narrow"/>
          <w:b/>
          <w:sz w:val="22"/>
          <w:szCs w:val="22"/>
        </w:rPr>
        <w:t>bez obsahovej náplne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 w:rsidR="00117E62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00783" w:rsidRPr="001653BE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5) </w:t>
      </w:r>
      <w:r w:rsidRPr="001653BE">
        <w:rPr>
          <w:rFonts w:ascii="Arial Narrow" w:hAnsi="Arial Narrow" w:cs="Arial Narrow"/>
          <w:sz w:val="22"/>
          <w:szCs w:val="22"/>
        </w:rPr>
        <w:t>Informáci</w:t>
      </w:r>
      <w:r w:rsidR="009448EC" w:rsidRPr="001653BE">
        <w:rPr>
          <w:rFonts w:ascii="Arial Narrow" w:hAnsi="Arial Narrow" w:cs="Arial Narrow"/>
          <w:sz w:val="22"/>
          <w:szCs w:val="22"/>
        </w:rPr>
        <w:t>e</w:t>
      </w:r>
      <w:r w:rsidRPr="001653BE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1653BE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1653BE">
        <w:rPr>
          <w:rFonts w:ascii="Arial Narrow" w:hAnsi="Arial Narrow" w:cs="Arial Narrow"/>
          <w:sz w:val="22"/>
          <w:szCs w:val="22"/>
        </w:rPr>
        <w:t>, ktoré majú výnimočný rozsah alebo výskyt (napr. výnosy z predaja podniku alebo jeho časti, náklady z dôvodu predaja podniku alebo jeho časti, škody z dôvodu živelných pohrôm):</w:t>
      </w:r>
      <w:r w:rsidR="00234C72" w:rsidRPr="001653BE">
        <w:rPr>
          <w:rFonts w:ascii="Arial Narrow" w:hAnsi="Arial Narrow" w:cs="Arial Narrow"/>
          <w:sz w:val="22"/>
          <w:szCs w:val="22"/>
        </w:rPr>
        <w:t xml:space="preserve"> </w:t>
      </w:r>
      <w:r w:rsidR="00234C72" w:rsidRPr="001653BE">
        <w:rPr>
          <w:rFonts w:ascii="Arial Narrow" w:hAnsi="Arial Narrow" w:cs="Arial Narrow"/>
          <w:b/>
          <w:sz w:val="22"/>
          <w:szCs w:val="22"/>
        </w:rPr>
        <w:t>bez obsahovej náplne</w:t>
      </w:r>
    </w:p>
    <w:p w:rsidR="00100783" w:rsidRPr="001653BE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</w:rPr>
      </w:pPr>
    </w:p>
    <w:p w:rsidR="001357F4" w:rsidRPr="001653BE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1653BE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Pr="001653BE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1653BE">
        <w:rPr>
          <w:rFonts w:ascii="Arial Narrow" w:hAnsi="Arial Narrow" w:cs="Arial Narrow"/>
          <w:sz w:val="22"/>
          <w:szCs w:val="22"/>
        </w:rPr>
        <w:t xml:space="preserve">1a) </w:t>
      </w:r>
      <w:r w:rsidRPr="001653BE">
        <w:rPr>
          <w:rFonts w:ascii="Arial Narrow" w:hAnsi="Arial Narrow" w:cs="Arial Narrow"/>
          <w:b/>
          <w:sz w:val="22"/>
          <w:szCs w:val="22"/>
        </w:rPr>
        <w:t>Podmienený majetok</w:t>
      </w:r>
      <w:r w:rsidRPr="001653BE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 w:rsidR="00234C72" w:rsidRPr="001653BE">
        <w:rPr>
          <w:rFonts w:ascii="Arial Narrow" w:hAnsi="Arial Narrow" w:cs="Arial Narrow"/>
          <w:sz w:val="22"/>
          <w:szCs w:val="22"/>
        </w:rPr>
        <w:t xml:space="preserve"> </w:t>
      </w:r>
      <w:r w:rsidR="00234C72" w:rsidRPr="001653BE">
        <w:rPr>
          <w:rFonts w:ascii="Arial Narrow" w:hAnsi="Arial Narrow" w:cs="Arial Narrow"/>
          <w:b/>
          <w:sz w:val="22"/>
          <w:szCs w:val="22"/>
        </w:rPr>
        <w:t>bez obsahovej náplne</w:t>
      </w:r>
    </w:p>
    <w:p w:rsidR="001357F4" w:rsidRPr="001653BE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537065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1653BE">
        <w:rPr>
          <w:rFonts w:ascii="Arial Narrow" w:hAnsi="Arial Narrow" w:cs="Arial Narrow"/>
          <w:sz w:val="22"/>
          <w:szCs w:val="22"/>
        </w:rPr>
        <w:t xml:space="preserve">1b) </w:t>
      </w:r>
      <w:r w:rsidRPr="001653BE">
        <w:rPr>
          <w:rFonts w:ascii="Arial Narrow" w:hAnsi="Arial Narrow" w:cs="Arial Narrow"/>
          <w:b/>
          <w:sz w:val="22"/>
          <w:szCs w:val="22"/>
        </w:rPr>
        <w:t>Podmienené záväzky</w:t>
      </w:r>
      <w:r w:rsidRPr="001653BE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</w:t>
      </w:r>
      <w:r w:rsidRPr="00A81520">
        <w:rPr>
          <w:rFonts w:ascii="Arial Narrow" w:hAnsi="Arial Narrow" w:cs="Arial Narrow"/>
          <w:b/>
          <w:sz w:val="22"/>
          <w:szCs w:val="22"/>
        </w:rPr>
        <w:t>z poskytnutých záruk</w:t>
      </w:r>
      <w:r w:rsidRPr="00537065">
        <w:rPr>
          <w:rFonts w:ascii="Arial Narrow" w:hAnsi="Arial Narrow" w:cs="Arial Narrow"/>
          <w:sz w:val="22"/>
          <w:szCs w:val="22"/>
        </w:rPr>
        <w:t>, zo všeobecne záväzných právnych predpisov, z ručenia podľa jednotlivých druhov ručenia; takými podmienenými záväzkami sú:</w:t>
      </w:r>
      <w:r w:rsidR="00234C72" w:rsidRPr="00537065">
        <w:rPr>
          <w:rFonts w:ascii="Arial Narrow" w:hAnsi="Arial Narrow" w:cs="Arial Narrow"/>
          <w:sz w:val="22"/>
          <w:szCs w:val="22"/>
        </w:rPr>
        <w:t xml:space="preserve"> </w:t>
      </w:r>
    </w:p>
    <w:p w:rsidR="001357F4" w:rsidRPr="00755848" w:rsidRDefault="001357F4" w:rsidP="001357F4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:rsidR="001357F4" w:rsidRPr="00537065" w:rsidRDefault="001357F4" w:rsidP="001357F4">
      <w:pPr>
        <w:numPr>
          <w:ilvl w:val="0"/>
          <w:numId w:val="1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0F79FB"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  <w:r w:rsidR="000F79FB" w:rsidRPr="000F79FB">
        <w:rPr>
          <w:rFonts w:ascii="Arial Narrow" w:hAnsi="Arial Narrow" w:cs="Arial Narrow"/>
          <w:sz w:val="22"/>
          <w:szCs w:val="22"/>
        </w:rPr>
        <w:t xml:space="preserve"> </w:t>
      </w:r>
      <w:r w:rsidR="000F79FB" w:rsidRPr="00537065">
        <w:rPr>
          <w:rFonts w:ascii="Arial Narrow" w:hAnsi="Arial Narrow" w:cs="Arial Narrow"/>
          <w:sz w:val="22"/>
          <w:szCs w:val="22"/>
        </w:rPr>
        <w:t xml:space="preserve">Spoločnosť realizovala </w:t>
      </w:r>
      <w:r w:rsidR="002F2A74" w:rsidRPr="00A81520">
        <w:rPr>
          <w:rFonts w:ascii="Arial Narrow" w:hAnsi="Arial Narrow" w:cs="Arial Narrow"/>
          <w:sz w:val="16"/>
          <w:szCs w:val="16"/>
        </w:rPr>
        <w:t>ešte</w:t>
      </w:r>
      <w:r w:rsidR="002F2A74" w:rsidRPr="00A81520">
        <w:rPr>
          <w:rFonts w:ascii="Arial Narrow" w:hAnsi="Arial Narrow" w:cs="Arial Narrow"/>
          <w:b/>
          <w:sz w:val="16"/>
          <w:szCs w:val="16"/>
          <w:u w:val="single"/>
        </w:rPr>
        <w:t xml:space="preserve"> </w:t>
      </w:r>
      <w:r w:rsidR="000F79FB" w:rsidRPr="00553540">
        <w:rPr>
          <w:rFonts w:ascii="Arial Narrow" w:hAnsi="Arial Narrow" w:cs="Arial Narrow"/>
          <w:b/>
          <w:color w:val="0070C0"/>
          <w:sz w:val="18"/>
          <w:szCs w:val="18"/>
          <w:u w:val="single"/>
        </w:rPr>
        <w:t>v roku 2018</w:t>
      </w:r>
      <w:r w:rsidR="000F79FB" w:rsidRPr="00537065">
        <w:rPr>
          <w:rFonts w:ascii="Arial Narrow" w:hAnsi="Arial Narrow" w:cs="Arial Narrow"/>
          <w:sz w:val="22"/>
          <w:szCs w:val="22"/>
        </w:rPr>
        <w:t xml:space="preserve"> zákazku:" Rekonštrukcia centrálneho zásobovania tepla okruhu k18-Mlyny" v </w:t>
      </w:r>
      <w:r w:rsidR="000F79FB" w:rsidRPr="00553540">
        <w:rPr>
          <w:rFonts w:ascii="Arial Narrow" w:hAnsi="Arial Narrow" w:cs="Arial Narrow"/>
          <w:color w:val="0070C0"/>
          <w:sz w:val="22"/>
          <w:szCs w:val="22"/>
        </w:rPr>
        <w:t>Dunajskej Strede,</w:t>
      </w:r>
      <w:r w:rsidR="000F79FB" w:rsidRPr="00537065">
        <w:rPr>
          <w:rFonts w:ascii="Arial Narrow" w:hAnsi="Arial Narrow" w:cs="Arial Narrow"/>
          <w:sz w:val="22"/>
          <w:szCs w:val="22"/>
        </w:rPr>
        <w:t xml:space="preserve"> pričom podľa zmluvných podmienok je povinná po ukon-</w:t>
      </w:r>
    </w:p>
    <w:p w:rsidR="001357F4" w:rsidRPr="00537065" w:rsidRDefault="000F79FB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537065">
        <w:rPr>
          <w:rFonts w:ascii="Arial Narrow" w:hAnsi="Arial Narrow" w:cs="Arial Narrow"/>
          <w:sz w:val="22"/>
          <w:szCs w:val="22"/>
        </w:rPr>
        <w:t xml:space="preserve">     čení diela /03.09.2018/ ručiť 60 mesiacov /do 03.09.2023/ za kvalitu,</w:t>
      </w:r>
      <w:r w:rsidR="00EF5A5F" w:rsidRPr="00537065">
        <w:rPr>
          <w:rFonts w:ascii="Arial Narrow" w:hAnsi="Arial Narrow" w:cs="Arial Narrow"/>
          <w:sz w:val="22"/>
          <w:szCs w:val="22"/>
        </w:rPr>
        <w:t xml:space="preserve"> </w:t>
      </w:r>
      <w:r w:rsidRPr="00537065">
        <w:rPr>
          <w:rFonts w:ascii="Arial Narrow" w:hAnsi="Arial Narrow" w:cs="Arial Narrow"/>
          <w:sz w:val="22"/>
          <w:szCs w:val="22"/>
        </w:rPr>
        <w:t>pričom toto ručenie bolo podmienené vystave-</w:t>
      </w:r>
    </w:p>
    <w:p w:rsidR="000F79FB" w:rsidRPr="00537065" w:rsidRDefault="000F79FB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537065">
        <w:rPr>
          <w:rFonts w:ascii="Arial Narrow" w:hAnsi="Arial Narrow" w:cs="Arial Narrow"/>
          <w:sz w:val="22"/>
          <w:szCs w:val="22"/>
        </w:rPr>
        <w:t xml:space="preserve">     ním bankovej záruky.</w:t>
      </w:r>
      <w:r w:rsidR="00EF5A5F" w:rsidRPr="00537065">
        <w:rPr>
          <w:rFonts w:ascii="Arial Narrow" w:hAnsi="Arial Narrow" w:cs="Arial Narrow"/>
          <w:sz w:val="22"/>
          <w:szCs w:val="22"/>
        </w:rPr>
        <w:t xml:space="preserve"> </w:t>
      </w:r>
      <w:r w:rsidRPr="00537065">
        <w:rPr>
          <w:rFonts w:ascii="Arial Narrow" w:hAnsi="Arial Narrow" w:cs="Arial Narrow"/>
          <w:sz w:val="22"/>
          <w:szCs w:val="22"/>
        </w:rPr>
        <w:t xml:space="preserve">Banková záruka bola vystavená VÚB, a.s. Bratislava pod č. 009020211923 dňa 13.09.2018 a </w:t>
      </w:r>
    </w:p>
    <w:p w:rsidR="00EF5A5F" w:rsidRPr="00537065" w:rsidRDefault="000F79FB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537065">
        <w:rPr>
          <w:rFonts w:ascii="Arial Narrow" w:hAnsi="Arial Narrow" w:cs="Arial Narrow"/>
          <w:sz w:val="22"/>
          <w:szCs w:val="22"/>
        </w:rPr>
        <w:t xml:space="preserve">     súčasne banka vystavila návrh na vklad záložného práva do katastra nehnuteľností </w:t>
      </w:r>
      <w:r w:rsidR="00EF5A5F" w:rsidRPr="00537065">
        <w:rPr>
          <w:rFonts w:ascii="Arial Narrow" w:hAnsi="Arial Narrow" w:cs="Arial Narrow"/>
          <w:sz w:val="22"/>
          <w:szCs w:val="22"/>
        </w:rPr>
        <w:t>na nehnuteľnosti u</w:t>
      </w:r>
      <w:r w:rsidRPr="00537065">
        <w:rPr>
          <w:rFonts w:ascii="Arial Narrow" w:hAnsi="Arial Narrow" w:cs="Arial Narrow"/>
          <w:sz w:val="22"/>
          <w:szCs w:val="22"/>
        </w:rPr>
        <w:t xml:space="preserve">vedené na </w:t>
      </w:r>
    </w:p>
    <w:p w:rsidR="001653BE" w:rsidRDefault="002F2A74" w:rsidP="001357F4">
      <w:pPr>
        <w:jc w:val="both"/>
        <w:rPr>
          <w:rFonts w:ascii="Arial Narrow" w:hAnsi="Arial Narrow" w:cs="Arial Narrow"/>
          <w:color w:val="FF0000"/>
          <w:sz w:val="22"/>
          <w:szCs w:val="22"/>
          <w:u w:val="single"/>
        </w:rPr>
      </w:pPr>
      <w:r w:rsidRPr="00537065">
        <w:rPr>
          <w:rFonts w:ascii="Arial Narrow" w:hAnsi="Arial Narrow" w:cs="Arial Narrow"/>
          <w:sz w:val="22"/>
          <w:szCs w:val="22"/>
        </w:rPr>
        <w:t xml:space="preserve">   </w:t>
      </w:r>
      <w:r w:rsidR="00EF5A5F" w:rsidRPr="00537065">
        <w:rPr>
          <w:rFonts w:ascii="Arial Narrow" w:hAnsi="Arial Narrow" w:cs="Arial Narrow"/>
          <w:sz w:val="22"/>
          <w:szCs w:val="22"/>
        </w:rPr>
        <w:t xml:space="preserve">  </w:t>
      </w:r>
      <w:r w:rsidR="000F79FB" w:rsidRPr="00537065">
        <w:rPr>
          <w:rFonts w:ascii="Arial Narrow" w:hAnsi="Arial Narrow" w:cs="Arial Narrow"/>
          <w:sz w:val="22"/>
          <w:szCs w:val="22"/>
        </w:rPr>
        <w:t>LV7186</w:t>
      </w:r>
      <w:r w:rsidR="00EF5A5F" w:rsidRPr="00537065">
        <w:rPr>
          <w:rFonts w:ascii="Arial Narrow" w:hAnsi="Arial Narrow" w:cs="Arial Narrow"/>
          <w:sz w:val="22"/>
          <w:szCs w:val="22"/>
        </w:rPr>
        <w:t>- administratívna budova ulica Vápenická 195 Prievidza, garáž, prislúchajúce pozemky.</w:t>
      </w:r>
      <w:r w:rsidRPr="00537065">
        <w:rPr>
          <w:rFonts w:ascii="Arial Narrow" w:hAnsi="Arial Narrow" w:cs="Arial Narrow"/>
          <w:sz w:val="22"/>
          <w:szCs w:val="22"/>
        </w:rPr>
        <w:t xml:space="preserve"> </w:t>
      </w:r>
      <w:r w:rsidRPr="005A2606">
        <w:rPr>
          <w:rFonts w:ascii="Arial Narrow" w:hAnsi="Arial Narrow" w:cs="Arial Narrow"/>
          <w:color w:val="0070C0"/>
          <w:sz w:val="22"/>
          <w:szCs w:val="22"/>
          <w:u w:val="single"/>
        </w:rPr>
        <w:t>V roku 20</w:t>
      </w:r>
      <w:r w:rsidR="00D0376C" w:rsidRPr="005A2606">
        <w:rPr>
          <w:rFonts w:ascii="Arial Narrow" w:hAnsi="Arial Narrow" w:cs="Arial Narrow"/>
          <w:color w:val="0070C0"/>
          <w:sz w:val="22"/>
          <w:szCs w:val="22"/>
          <w:u w:val="single"/>
        </w:rPr>
        <w:t>2</w:t>
      </w:r>
      <w:r w:rsidR="00F63E8D">
        <w:rPr>
          <w:rFonts w:ascii="Arial Narrow" w:hAnsi="Arial Narrow" w:cs="Arial Narrow"/>
          <w:color w:val="0070C0"/>
          <w:sz w:val="22"/>
          <w:szCs w:val="22"/>
          <w:u w:val="single"/>
        </w:rPr>
        <w:t>1</w:t>
      </w:r>
      <w:r w:rsidRPr="00D0376C">
        <w:rPr>
          <w:rFonts w:ascii="Arial Narrow" w:hAnsi="Arial Narrow" w:cs="Arial Narrow"/>
          <w:color w:val="FF0000"/>
          <w:sz w:val="22"/>
          <w:szCs w:val="22"/>
          <w:u w:val="single"/>
        </w:rPr>
        <w:t xml:space="preserve"> </w:t>
      </w:r>
      <w:r w:rsidR="001653BE">
        <w:rPr>
          <w:rFonts w:ascii="Arial Narrow" w:hAnsi="Arial Narrow" w:cs="Arial Narrow"/>
          <w:color w:val="FF0000"/>
          <w:sz w:val="22"/>
          <w:szCs w:val="22"/>
          <w:u w:val="single"/>
        </w:rPr>
        <w:t xml:space="preserve">  </w:t>
      </w:r>
    </w:p>
    <w:p w:rsidR="001653BE" w:rsidRDefault="001653BE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54085D">
        <w:rPr>
          <w:rFonts w:ascii="Arial Narrow" w:hAnsi="Arial Narrow" w:cs="Arial Narrow"/>
          <w:color w:val="FF0000"/>
          <w:sz w:val="22"/>
          <w:szCs w:val="22"/>
        </w:rPr>
        <w:t xml:space="preserve">    </w:t>
      </w:r>
      <w:r>
        <w:rPr>
          <w:rFonts w:ascii="Arial Narrow" w:hAnsi="Arial Narrow" w:cs="Arial Narrow"/>
          <w:color w:val="FF0000"/>
          <w:sz w:val="22"/>
          <w:szCs w:val="22"/>
          <w:u w:val="single"/>
        </w:rPr>
        <w:t xml:space="preserve"> </w:t>
      </w:r>
      <w:r w:rsidR="002F2A74" w:rsidRPr="005A2606">
        <w:rPr>
          <w:rFonts w:ascii="Arial Narrow" w:hAnsi="Arial Narrow" w:cs="Arial Narrow"/>
          <w:color w:val="0070C0"/>
          <w:sz w:val="22"/>
          <w:szCs w:val="22"/>
          <w:u w:val="single"/>
        </w:rPr>
        <w:t>záložné právo trvá.</w:t>
      </w:r>
      <w:r w:rsidR="00D0376C" w:rsidRPr="00D0376C">
        <w:rPr>
          <w:rFonts w:ascii="Arial Narrow" w:hAnsi="Arial Narrow" w:cs="Arial Narrow"/>
          <w:color w:val="FF0000"/>
          <w:sz w:val="22"/>
          <w:szCs w:val="22"/>
          <w:u w:val="single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Výška porealizačnej záruky je 148.717,09 EUR /10% z ceny diela/.</w:t>
      </w:r>
    </w:p>
    <w:p w:rsidR="001653BE" w:rsidRDefault="001653BE" w:rsidP="001357F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</w:t>
      </w:r>
      <w:r w:rsidRPr="001653BE">
        <w:rPr>
          <w:rFonts w:ascii="Arial Narrow" w:hAnsi="Arial Narrow" w:cs="Arial Narrow"/>
          <w:b/>
          <w:sz w:val="22"/>
          <w:szCs w:val="22"/>
          <w:u w:val="single"/>
        </w:rPr>
        <w:t>V roku 2019</w:t>
      </w:r>
      <w:r>
        <w:rPr>
          <w:rFonts w:ascii="Arial Narrow" w:hAnsi="Arial Narrow" w:cs="Arial Narrow"/>
          <w:sz w:val="22"/>
          <w:szCs w:val="22"/>
        </w:rPr>
        <w:t xml:space="preserve"> realizovala spoločnosť stavebné práce na zákazke Modernizácia tepelného hospodárstva </w:t>
      </w:r>
      <w:r w:rsidRPr="00553540">
        <w:rPr>
          <w:rFonts w:ascii="Arial Narrow" w:hAnsi="Arial Narrow" w:cs="Arial Narrow"/>
          <w:color w:val="0070C0"/>
          <w:sz w:val="22"/>
          <w:szCs w:val="22"/>
        </w:rPr>
        <w:t>Žiar nad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:rsidR="000F79FB" w:rsidRDefault="001653BE" w:rsidP="001357F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</w:t>
      </w:r>
      <w:r w:rsidRPr="00553540">
        <w:rPr>
          <w:rFonts w:ascii="Arial Narrow" w:hAnsi="Arial Narrow" w:cs="Arial Narrow"/>
          <w:color w:val="0070C0"/>
          <w:sz w:val="22"/>
          <w:szCs w:val="22"/>
        </w:rPr>
        <w:t>Hronom</w:t>
      </w:r>
      <w:r>
        <w:rPr>
          <w:rFonts w:ascii="Arial Narrow" w:hAnsi="Arial Narrow" w:cs="Arial Narrow"/>
          <w:sz w:val="22"/>
          <w:szCs w:val="22"/>
        </w:rPr>
        <w:t xml:space="preserve">, k uvedenej zákazke bola vystavená záruka VÚB Prievidza vo výške </w:t>
      </w:r>
      <w:r w:rsidR="00A81520" w:rsidRPr="00A81520">
        <w:rPr>
          <w:rFonts w:ascii="Arial Narrow" w:hAnsi="Arial Narrow" w:cs="Arial Narrow"/>
          <w:sz w:val="20"/>
          <w:szCs w:val="20"/>
        </w:rPr>
        <w:t>37.252,28</w:t>
      </w:r>
      <w:r w:rsidR="00A81520">
        <w:rPr>
          <w:rFonts w:ascii="Arial Narrow" w:hAnsi="Arial Narrow" w:cs="Arial Narrow"/>
          <w:sz w:val="20"/>
          <w:szCs w:val="20"/>
        </w:rPr>
        <w:t xml:space="preserve"> </w:t>
      </w:r>
      <w:r w:rsidRPr="00A81520">
        <w:rPr>
          <w:rFonts w:ascii="Arial Narrow" w:hAnsi="Arial Narrow" w:cs="Arial Narrow"/>
          <w:sz w:val="20"/>
          <w:szCs w:val="20"/>
        </w:rPr>
        <w:t>EUR</w:t>
      </w:r>
      <w:r w:rsidR="00032287">
        <w:rPr>
          <w:rFonts w:ascii="Arial Narrow" w:hAnsi="Arial Narrow" w:cs="Arial Narrow"/>
          <w:sz w:val="22"/>
          <w:szCs w:val="22"/>
        </w:rPr>
        <w:t xml:space="preserve"> do 30.09.2024-poreali-</w:t>
      </w:r>
    </w:p>
    <w:p w:rsidR="00032287" w:rsidRDefault="00032287" w:rsidP="001357F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začná záruka. </w:t>
      </w:r>
      <w:r w:rsidR="00553540" w:rsidRPr="00553540">
        <w:rPr>
          <w:rFonts w:ascii="Arial Narrow" w:hAnsi="Arial Narrow" w:cs="Arial Narrow"/>
          <w:color w:val="0070C0"/>
          <w:sz w:val="22"/>
          <w:szCs w:val="22"/>
          <w:u w:val="single"/>
        </w:rPr>
        <w:t>V roku 2021 záruka trvá</w:t>
      </w:r>
      <w:r w:rsidR="00553540" w:rsidRPr="00553540">
        <w:rPr>
          <w:rFonts w:ascii="Arial Narrow" w:hAnsi="Arial Narrow" w:cs="Arial Narrow"/>
          <w:color w:val="0070C0"/>
          <w:sz w:val="22"/>
          <w:szCs w:val="22"/>
        </w:rPr>
        <w:t>.</w:t>
      </w:r>
    </w:p>
    <w:p w:rsidR="00032287" w:rsidRDefault="00032287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553540">
        <w:rPr>
          <w:rFonts w:ascii="Arial Narrow" w:hAnsi="Arial Narrow" w:cs="Arial Narrow"/>
          <w:color w:val="0070C0"/>
          <w:sz w:val="22"/>
          <w:szCs w:val="22"/>
        </w:rPr>
        <w:t xml:space="preserve">     </w:t>
      </w:r>
      <w:r w:rsidRPr="00553540">
        <w:rPr>
          <w:rFonts w:ascii="Arial Narrow" w:hAnsi="Arial Narrow" w:cs="Arial Narrow"/>
          <w:b/>
          <w:color w:val="0070C0"/>
          <w:sz w:val="22"/>
          <w:szCs w:val="22"/>
          <w:u w:val="single"/>
        </w:rPr>
        <w:t>V roku 202</w:t>
      </w:r>
      <w:r w:rsidR="00F63E8D" w:rsidRPr="00553540">
        <w:rPr>
          <w:rFonts w:ascii="Arial Narrow" w:hAnsi="Arial Narrow" w:cs="Arial Narrow"/>
          <w:b/>
          <w:color w:val="0070C0"/>
          <w:sz w:val="22"/>
          <w:szCs w:val="22"/>
          <w:u w:val="single"/>
        </w:rPr>
        <w:t xml:space="preserve">1 </w:t>
      </w:r>
      <w:r w:rsidR="0054085D" w:rsidRPr="00553540">
        <w:rPr>
          <w:rFonts w:ascii="Arial Narrow" w:hAnsi="Arial Narrow" w:cs="Arial Narrow"/>
          <w:sz w:val="22"/>
          <w:szCs w:val="22"/>
        </w:rPr>
        <w:t>spoločnosť</w:t>
      </w:r>
      <w:r w:rsidR="00553540" w:rsidRPr="00553540">
        <w:rPr>
          <w:rFonts w:ascii="Arial Narrow" w:hAnsi="Arial Narrow" w:cs="Arial Narrow"/>
          <w:sz w:val="22"/>
          <w:szCs w:val="22"/>
        </w:rPr>
        <w:t xml:space="preserve"> realizovala zákazku pre PTH v</w:t>
      </w:r>
      <w:r w:rsidR="00553540">
        <w:rPr>
          <w:rFonts w:ascii="Arial Narrow" w:hAnsi="Arial Narrow" w:cs="Arial Narrow"/>
          <w:color w:val="FF0000"/>
          <w:sz w:val="22"/>
          <w:szCs w:val="22"/>
        </w:rPr>
        <w:t xml:space="preserve"> </w:t>
      </w:r>
      <w:r w:rsidR="00553540" w:rsidRPr="00553540">
        <w:rPr>
          <w:rFonts w:ascii="Arial Narrow" w:hAnsi="Arial Narrow" w:cs="Arial Narrow"/>
          <w:color w:val="0070C0"/>
          <w:sz w:val="22"/>
          <w:szCs w:val="22"/>
        </w:rPr>
        <w:t xml:space="preserve">Prievidzi </w:t>
      </w:r>
      <w:r w:rsidR="00553540">
        <w:rPr>
          <w:rFonts w:ascii="Arial Narrow" w:hAnsi="Arial Narrow" w:cs="Arial Narrow"/>
          <w:color w:val="0070C0"/>
          <w:sz w:val="22"/>
          <w:szCs w:val="22"/>
        </w:rPr>
        <w:t>- sídlosko</w:t>
      </w:r>
      <w:r w:rsidR="00553540" w:rsidRPr="00553540">
        <w:rPr>
          <w:rFonts w:ascii="Arial Narrow" w:hAnsi="Arial Narrow" w:cs="Arial Narrow"/>
          <w:color w:val="0070C0"/>
          <w:sz w:val="22"/>
          <w:szCs w:val="22"/>
        </w:rPr>
        <w:t xml:space="preserve"> SEVER</w:t>
      </w:r>
      <w:r w:rsidR="00553540">
        <w:rPr>
          <w:rFonts w:ascii="Arial Narrow" w:hAnsi="Arial Narrow" w:cs="Arial Narrow"/>
          <w:color w:val="FF0000"/>
          <w:sz w:val="22"/>
          <w:szCs w:val="22"/>
        </w:rPr>
        <w:t xml:space="preserve">, </w:t>
      </w:r>
      <w:r w:rsidR="00553540">
        <w:rPr>
          <w:rFonts w:ascii="Arial Narrow" w:hAnsi="Arial Narrow" w:cs="Arial Narrow"/>
          <w:sz w:val="22"/>
          <w:szCs w:val="22"/>
        </w:rPr>
        <w:t>kde je banková záruka na po-</w:t>
      </w:r>
    </w:p>
    <w:p w:rsidR="00553540" w:rsidRPr="00553540" w:rsidRDefault="00553540" w:rsidP="001357F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realizačnú záruku vo výške 9.535,78 EUR.</w:t>
      </w:r>
    </w:p>
    <w:p w:rsidR="00553540" w:rsidRDefault="00553540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553540" w:rsidRDefault="00553540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54085D" w:rsidP="001357F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 xml:space="preserve">a </w:t>
      </w:r>
      <w:r w:rsidR="001357F4" w:rsidRPr="00755848">
        <w:rPr>
          <w:rFonts w:ascii="Arial Narrow" w:hAnsi="Arial Narrow" w:cs="Arial Narrow"/>
          <w:sz w:val="22"/>
          <w:szCs w:val="22"/>
        </w:rPr>
        <w:t xml:space="preserve">2) </w:t>
      </w:r>
      <w:r w:rsidR="001357F4"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="001357F4"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234C72">
        <w:rPr>
          <w:rFonts w:ascii="Arial Narrow" w:hAnsi="Arial Narrow" w:cs="Arial Narrow"/>
          <w:sz w:val="22"/>
          <w:szCs w:val="22"/>
        </w:rPr>
        <w:t xml:space="preserve"> </w:t>
      </w:r>
      <w:r w:rsidR="00234C72" w:rsidRPr="00A965CC">
        <w:rPr>
          <w:rFonts w:ascii="Arial Narrow" w:hAnsi="Arial Narrow" w:cs="Arial Narrow"/>
          <w:b/>
          <w:sz w:val="22"/>
          <w:szCs w:val="22"/>
        </w:rPr>
        <w:t>bez obsahovej náplne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D0376C">
        <w:rPr>
          <w:rFonts w:ascii="Arial Narrow" w:hAnsi="Arial Narrow" w:cs="Arial Narrow"/>
          <w:b/>
          <w:color w:val="0070C0"/>
          <w:sz w:val="22"/>
          <w:szCs w:val="22"/>
          <w:u w:val="single"/>
        </w:rPr>
        <w:t>Podsúvahové účty</w:t>
      </w:r>
      <w:r w:rsidRPr="00A965CC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  <w:r w:rsidR="00234C72" w:rsidRPr="00A965CC">
        <w:rPr>
          <w:rFonts w:ascii="Arial Narrow" w:hAnsi="Arial Narrow" w:cs="Arial Narrow"/>
          <w:sz w:val="22"/>
          <w:szCs w:val="22"/>
        </w:rPr>
        <w:t xml:space="preserve"> 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403"/>
        <w:gridCol w:w="1701"/>
        <w:gridCol w:w="1593"/>
      </w:tblGrid>
      <w:tr w:rsidR="001357F4" w:rsidRPr="00755848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Default="001357F4" w:rsidP="0054085D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</w:t>
            </w:r>
            <w:r w:rsidR="0054085D">
              <w:rPr>
                <w:rFonts w:ascii="Arial Narrow" w:hAnsi="Arial Narrow"/>
                <w:sz w:val="22"/>
                <w:szCs w:val="22"/>
              </w:rPr>
              <w:t xml:space="preserve">: Banková </w:t>
            </w:r>
            <w:r w:rsidR="0054085D" w:rsidRPr="00A81520">
              <w:rPr>
                <w:rFonts w:ascii="Arial Narrow" w:hAnsi="Arial Narrow"/>
                <w:b/>
                <w:sz w:val="22"/>
                <w:szCs w:val="22"/>
              </w:rPr>
              <w:t>porealizačná záruka</w:t>
            </w:r>
            <w:r w:rsidR="0054085D">
              <w:rPr>
                <w:rFonts w:ascii="Arial Narrow" w:hAnsi="Arial Narrow"/>
                <w:sz w:val="22"/>
                <w:szCs w:val="22"/>
              </w:rPr>
              <w:t xml:space="preserve"> Dunajská Streda -rek.rozvodov CZT</w:t>
            </w:r>
          </w:p>
          <w:p w:rsidR="0054085D" w:rsidRDefault="0054085D" w:rsidP="0054085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   Banková </w:t>
            </w:r>
            <w:r w:rsidRPr="00A81520">
              <w:rPr>
                <w:rFonts w:ascii="Arial Narrow" w:hAnsi="Arial Narrow"/>
                <w:b/>
                <w:sz w:val="22"/>
                <w:szCs w:val="22"/>
              </w:rPr>
              <w:t>porealizačná záruka</w:t>
            </w:r>
            <w:r>
              <w:rPr>
                <w:rFonts w:ascii="Arial Narrow" w:hAnsi="Arial Narrow"/>
                <w:sz w:val="22"/>
                <w:szCs w:val="22"/>
              </w:rPr>
              <w:t xml:space="preserve"> Žiar nad Hronom -rek.rozvodov CZT</w:t>
            </w:r>
          </w:p>
          <w:p w:rsidR="0054085D" w:rsidRDefault="0054085D" w:rsidP="0054085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   Banková</w:t>
            </w:r>
            <w:r w:rsidR="00F63E8D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F63E8D" w:rsidRPr="00F63E8D">
              <w:rPr>
                <w:rFonts w:ascii="Arial Narrow" w:hAnsi="Arial Narrow"/>
                <w:b/>
                <w:sz w:val="22"/>
                <w:szCs w:val="22"/>
              </w:rPr>
              <w:t>porelaizačná záruka</w:t>
            </w:r>
            <w:r w:rsidR="00F63E8D">
              <w:rPr>
                <w:rFonts w:ascii="Arial Narrow" w:hAnsi="Arial Narrow"/>
                <w:sz w:val="22"/>
                <w:szCs w:val="22"/>
              </w:rPr>
              <w:t xml:space="preserve"> PTH Prievidza-SEVER-rek.rozvodov CZT</w:t>
            </w:r>
          </w:p>
          <w:p w:rsidR="0054085D" w:rsidRPr="00755848" w:rsidRDefault="0054085D" w:rsidP="00F63E8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   </w:t>
            </w:r>
          </w:p>
        </w:tc>
        <w:tc>
          <w:tcPr>
            <w:tcW w:w="1701" w:type="dxa"/>
            <w:noWrap/>
            <w:vAlign w:val="center"/>
          </w:tcPr>
          <w:p w:rsidR="00A81520" w:rsidRPr="000A498C" w:rsidRDefault="00A81520" w:rsidP="00F5015F">
            <w:pPr>
              <w:rPr>
                <w:rFonts w:ascii="Arial Narrow" w:hAnsi="Arial Narrow"/>
                <w:b/>
                <w:color w:val="0070C0"/>
                <w:sz w:val="22"/>
                <w:szCs w:val="22"/>
              </w:rPr>
            </w:pPr>
            <w:r w:rsidRPr="000A498C">
              <w:rPr>
                <w:rFonts w:ascii="Arial Narrow" w:hAnsi="Arial Narrow"/>
                <w:b/>
                <w:color w:val="0070C0"/>
                <w:sz w:val="22"/>
                <w:szCs w:val="22"/>
              </w:rPr>
              <w:t>148.717,09</w:t>
            </w:r>
          </w:p>
          <w:p w:rsidR="00A81520" w:rsidRPr="000A498C" w:rsidRDefault="00A81520" w:rsidP="00F5015F">
            <w:pPr>
              <w:rPr>
                <w:rFonts w:ascii="Arial Narrow" w:hAnsi="Arial Narrow"/>
                <w:b/>
                <w:color w:val="0070C0"/>
                <w:sz w:val="22"/>
                <w:szCs w:val="22"/>
              </w:rPr>
            </w:pPr>
            <w:r w:rsidRPr="000A498C">
              <w:rPr>
                <w:rFonts w:ascii="Arial Narrow" w:hAnsi="Arial Narrow"/>
                <w:b/>
                <w:color w:val="0070C0"/>
                <w:sz w:val="22"/>
                <w:szCs w:val="22"/>
              </w:rPr>
              <w:t xml:space="preserve">  37.252,28</w:t>
            </w:r>
          </w:p>
          <w:p w:rsidR="00A81520" w:rsidRPr="000A498C" w:rsidRDefault="00A81520" w:rsidP="00F5015F">
            <w:pPr>
              <w:rPr>
                <w:rFonts w:ascii="Arial Narrow" w:hAnsi="Arial Narrow"/>
                <w:b/>
                <w:color w:val="0070C0"/>
                <w:sz w:val="22"/>
                <w:szCs w:val="22"/>
              </w:rPr>
            </w:pPr>
            <w:r w:rsidRPr="000A498C">
              <w:rPr>
                <w:rFonts w:ascii="Arial Narrow" w:hAnsi="Arial Narrow"/>
                <w:b/>
                <w:color w:val="0070C0"/>
                <w:sz w:val="22"/>
                <w:szCs w:val="22"/>
              </w:rPr>
              <w:t xml:space="preserve">  </w:t>
            </w:r>
            <w:r w:rsidR="00F63E8D" w:rsidRPr="000A498C">
              <w:rPr>
                <w:rFonts w:ascii="Arial Narrow" w:hAnsi="Arial Narrow"/>
                <w:b/>
                <w:color w:val="0070C0"/>
                <w:sz w:val="22"/>
                <w:szCs w:val="22"/>
              </w:rPr>
              <w:t xml:space="preserve">  9.535,78</w:t>
            </w:r>
            <w:r w:rsidRPr="000A498C">
              <w:rPr>
                <w:rFonts w:ascii="Arial Narrow" w:hAnsi="Arial Narrow"/>
                <w:b/>
                <w:color w:val="0070C0"/>
                <w:sz w:val="22"/>
                <w:szCs w:val="22"/>
              </w:rPr>
              <w:t xml:space="preserve">  </w:t>
            </w:r>
          </w:p>
          <w:p w:rsidR="001357F4" w:rsidRPr="000A498C" w:rsidRDefault="00A81520" w:rsidP="005F070F">
            <w:pPr>
              <w:rPr>
                <w:rFonts w:ascii="Arial Narrow" w:hAnsi="Arial Narrow"/>
                <w:b/>
                <w:color w:val="0070C0"/>
                <w:sz w:val="22"/>
                <w:szCs w:val="22"/>
              </w:rPr>
            </w:pPr>
            <w:r w:rsidRPr="000A498C">
              <w:rPr>
                <w:rFonts w:ascii="Arial Narrow" w:hAnsi="Arial Narrow"/>
                <w:b/>
                <w:color w:val="0070C0"/>
                <w:sz w:val="22"/>
                <w:szCs w:val="22"/>
              </w:rPr>
              <w:t xml:space="preserve">  </w:t>
            </w:r>
          </w:p>
        </w:tc>
        <w:tc>
          <w:tcPr>
            <w:tcW w:w="1593" w:type="dxa"/>
            <w:noWrap/>
            <w:vAlign w:val="center"/>
          </w:tcPr>
          <w:p w:rsidR="00A81520" w:rsidRPr="000A498C" w:rsidRDefault="00A81520" w:rsidP="00F5015F">
            <w:pPr>
              <w:rPr>
                <w:rFonts w:ascii="Arial Narrow" w:hAnsi="Arial Narrow"/>
                <w:b/>
                <w:color w:val="0070C0"/>
                <w:sz w:val="22"/>
                <w:szCs w:val="22"/>
              </w:rPr>
            </w:pPr>
            <w:r w:rsidRPr="000A498C">
              <w:rPr>
                <w:rFonts w:ascii="Arial Narrow" w:hAnsi="Arial Narrow"/>
                <w:b/>
                <w:color w:val="0070C0"/>
                <w:sz w:val="22"/>
                <w:szCs w:val="22"/>
              </w:rPr>
              <w:t>148.717,09</w:t>
            </w:r>
          </w:p>
          <w:p w:rsidR="00A81520" w:rsidRPr="000A498C" w:rsidRDefault="00A81520" w:rsidP="00F5015F">
            <w:pPr>
              <w:rPr>
                <w:rFonts w:ascii="Arial Narrow" w:hAnsi="Arial Narrow"/>
                <w:b/>
                <w:color w:val="0070C0"/>
                <w:sz w:val="22"/>
                <w:szCs w:val="22"/>
              </w:rPr>
            </w:pPr>
            <w:r w:rsidRPr="000A498C">
              <w:rPr>
                <w:rFonts w:ascii="Arial Narrow" w:hAnsi="Arial Narrow"/>
                <w:b/>
                <w:color w:val="0070C0"/>
                <w:sz w:val="22"/>
                <w:szCs w:val="22"/>
              </w:rPr>
              <w:t xml:space="preserve">  37.252,28</w:t>
            </w:r>
          </w:p>
          <w:p w:rsidR="001357F4" w:rsidRPr="000A498C" w:rsidRDefault="000A498C" w:rsidP="00F5015F">
            <w:pPr>
              <w:rPr>
                <w:rFonts w:ascii="Arial Narrow" w:hAnsi="Arial Narrow"/>
                <w:b/>
                <w:color w:val="0070C0"/>
                <w:sz w:val="22"/>
                <w:szCs w:val="22"/>
              </w:rPr>
            </w:pPr>
            <w:r w:rsidRPr="000A498C">
              <w:rPr>
                <w:rFonts w:ascii="Arial Narrow" w:hAnsi="Arial Narrow"/>
                <w:b/>
                <w:color w:val="0070C0"/>
                <w:sz w:val="22"/>
                <w:szCs w:val="22"/>
              </w:rPr>
              <w:t xml:space="preserve">    9.535,78</w:t>
            </w:r>
          </w:p>
          <w:p w:rsidR="00A81520" w:rsidRPr="00755848" w:rsidRDefault="00A81520" w:rsidP="00A81520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3A351E" w:rsidRDefault="00521298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r>
        <w:rPr>
          <w:rFonts w:ascii="Arial Narrow" w:hAnsi="Arial Narrow" w:cs="Arial Narrow"/>
          <w:sz w:val="22"/>
          <w:szCs w:val="22"/>
        </w:rPr>
        <w:t xml:space="preserve">závierkovom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ZoU)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  <w:r w:rsidR="00234C72">
        <w:rPr>
          <w:rFonts w:ascii="Arial Narrow" w:hAnsi="Arial Narrow" w:cs="Arial Narrow"/>
          <w:sz w:val="22"/>
          <w:szCs w:val="22"/>
        </w:rPr>
        <w:t xml:space="preserve"> </w:t>
      </w:r>
      <w:r w:rsidR="00234C72" w:rsidRPr="00A965CC">
        <w:rPr>
          <w:rFonts w:ascii="Arial Narrow" w:hAnsi="Arial Narrow" w:cs="Arial Narrow"/>
          <w:b/>
          <w:sz w:val="22"/>
          <w:szCs w:val="22"/>
        </w:rPr>
        <w:t>bez obsahovej náplne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ako dôsledk</w:t>
      </w:r>
      <w:r>
        <w:rPr>
          <w:rFonts w:ascii="Arial Narrow" w:hAnsi="Arial Narrow" w:cs="Arial Narrow"/>
          <w:sz w:val="22"/>
          <w:szCs w:val="22"/>
        </w:rPr>
        <w:t xml:space="preserve">u udalostí, </w:t>
      </w:r>
      <w:r w:rsidRPr="003A351E">
        <w:rPr>
          <w:rFonts w:ascii="Arial Narrow" w:hAnsi="Arial Narrow" w:cs="Arial Narrow"/>
          <w:sz w:val="22"/>
          <w:szCs w:val="22"/>
        </w:rPr>
        <w:t xml:space="preserve">ktoré nastali po dni, ku ktorému sa zostavuje účtovná závierka do dňa zostavenia účtovnej závierky s uvedením dôvodu týchto zmien: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 w:rsidRPr="003A351E"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závierkovom dni do dňa podpísania výkazov – uvádza sa v poznámkach.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Upravujúci závierkový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závierkového dňa, len bol zistený do dňa podpísania výkazov – riadne sa účtuje do hlavnej knihy a riadne sa vykazuje vo výkazoch (§ 17/8 ZoU; § 2a; § 18/9; § 19/6; § 48/3; § 50/6 PU).]</w:t>
      </w:r>
      <w:r w:rsidR="00234C72">
        <w:rPr>
          <w:rFonts w:ascii="Arial Narrow" w:hAnsi="Arial Narrow" w:cs="Arial Narrow"/>
          <w:sz w:val="22"/>
          <w:szCs w:val="22"/>
        </w:rPr>
        <w:t xml:space="preserve"> </w:t>
      </w: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A965CC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A965CC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 w:rsidRPr="00A965CC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A965CC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234C72" w:rsidRPr="00A965CC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234C72" w:rsidRPr="00A965CC">
        <w:rPr>
          <w:rFonts w:ascii="Arial Narrow" w:hAnsi="Arial Narrow" w:cs="Arial Narrow"/>
          <w:b/>
          <w:bCs/>
          <w:sz w:val="22"/>
          <w:szCs w:val="22"/>
        </w:rPr>
        <w:t>bez obsahovej náplne</w:t>
      </w:r>
    </w:p>
    <w:p w:rsidR="00B52FF9" w:rsidRPr="00A965CC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A965CC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  <w:r w:rsidR="00234C72" w:rsidRPr="00A965CC">
        <w:rPr>
          <w:rFonts w:ascii="Arial Narrow" w:hAnsi="Arial Narrow" w:cs="Arial Narrow"/>
          <w:bCs/>
          <w:sz w:val="22"/>
          <w:szCs w:val="22"/>
        </w:rPr>
        <w:t xml:space="preserve">    </w:t>
      </w:r>
      <w:r w:rsidR="00234C72" w:rsidRPr="00A965CC">
        <w:rPr>
          <w:rFonts w:ascii="Arial Narrow" w:hAnsi="Arial Narrow" w:cs="Arial Narrow"/>
          <w:b/>
          <w:bCs/>
          <w:sz w:val="22"/>
          <w:szCs w:val="22"/>
        </w:rPr>
        <w:t>bez obsahovej náplne</w:t>
      </w:r>
    </w:p>
    <w:p w:rsidR="00B52FF9" w:rsidRPr="00A965CC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A965CC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  <w:r w:rsidR="00234C72" w:rsidRPr="00A965CC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234C72" w:rsidRPr="00A965CC">
        <w:rPr>
          <w:rFonts w:ascii="Arial Narrow" w:hAnsi="Arial Narrow" w:cs="Arial Narrow"/>
          <w:b/>
          <w:bCs/>
          <w:sz w:val="22"/>
          <w:szCs w:val="22"/>
        </w:rPr>
        <w:t>bez obsahovej náplne</w:t>
      </w:r>
    </w:p>
    <w:sectPr w:rsidR="00B52FF9" w:rsidRPr="00A965CC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9311C" w:rsidRDefault="0059311C">
      <w:r>
        <w:separator/>
      </w:r>
    </w:p>
  </w:endnote>
  <w:endnote w:type="continuationSeparator" w:id="1">
    <w:p w:rsidR="0059311C" w:rsidRDefault="0059311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569A4" w:rsidRDefault="000E44A6">
    <w:pPr>
      <w:pStyle w:val="Pta"/>
      <w:jc w:val="right"/>
    </w:pPr>
    <w:fldSimple w:instr="PAGE   \* MERGEFORMAT">
      <w:r w:rsidR="00F92E94">
        <w:rPr>
          <w:noProof/>
        </w:rPr>
        <w:t>1</w:t>
      </w:r>
    </w:fldSimple>
  </w:p>
  <w:p w:rsidR="004569A4" w:rsidRDefault="004569A4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9311C" w:rsidRDefault="0059311C">
      <w:r>
        <w:separator/>
      </w:r>
    </w:p>
  </w:footnote>
  <w:footnote w:type="continuationSeparator" w:id="1">
    <w:p w:rsidR="0059311C" w:rsidRDefault="0059311C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569A4" w:rsidRDefault="004569A4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31580637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>Č: 2020467449</w:t>
    </w:r>
  </w:p>
  <w:p w:rsidR="004569A4" w:rsidRDefault="004569A4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4569A4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4569A4" w:rsidRPr="003F477D" w:rsidRDefault="004569A4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4569A4" w:rsidRPr="003F477D" w:rsidRDefault="004569A4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4569A4" w:rsidRPr="003F477D" w:rsidRDefault="004569A4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569A4" w:rsidRPr="003F477D" w:rsidRDefault="004569A4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569A4" w:rsidRPr="003F477D" w:rsidRDefault="004569A4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569A4" w:rsidRPr="003F477D" w:rsidRDefault="004569A4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569A4" w:rsidRPr="003F477D" w:rsidRDefault="004569A4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569A4" w:rsidRPr="003F477D" w:rsidRDefault="004569A4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569A4" w:rsidRPr="003F477D" w:rsidRDefault="004569A4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569A4" w:rsidRPr="003F477D" w:rsidRDefault="004569A4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569A4" w:rsidRPr="003F477D" w:rsidRDefault="004569A4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569A4" w:rsidRPr="003F477D" w:rsidRDefault="004569A4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569A4" w:rsidRPr="003F477D" w:rsidRDefault="004569A4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4569A4" w:rsidRDefault="004569A4" w:rsidP="002715D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5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6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7"/>
  <w:embedSystemFonts/>
  <w:stylePaneFormatFilter w:val="3F01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1506"/>
  </w:hdrShapeDefaults>
  <w:footnotePr>
    <w:footnote w:id="0"/>
    <w:footnote w:id="1"/>
  </w:footnotePr>
  <w:endnotePr>
    <w:endnote w:id="0"/>
    <w:endnote w:id="1"/>
  </w:endnotePr>
  <w:compat/>
  <w:rsids>
    <w:rsidRoot w:val="00582C1D"/>
    <w:rsid w:val="00000C65"/>
    <w:rsid w:val="000104C1"/>
    <w:rsid w:val="0001386B"/>
    <w:rsid w:val="00017504"/>
    <w:rsid w:val="00017BCD"/>
    <w:rsid w:val="00024CC8"/>
    <w:rsid w:val="0002705A"/>
    <w:rsid w:val="00032287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3777"/>
    <w:rsid w:val="000764C2"/>
    <w:rsid w:val="00077870"/>
    <w:rsid w:val="00080329"/>
    <w:rsid w:val="000814D5"/>
    <w:rsid w:val="00086D86"/>
    <w:rsid w:val="00092868"/>
    <w:rsid w:val="000933AB"/>
    <w:rsid w:val="0009688B"/>
    <w:rsid w:val="000A0329"/>
    <w:rsid w:val="000A0382"/>
    <w:rsid w:val="000A2AF1"/>
    <w:rsid w:val="000A46AB"/>
    <w:rsid w:val="000A498C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6D"/>
    <w:rsid w:val="000E4475"/>
    <w:rsid w:val="000E44A6"/>
    <w:rsid w:val="000E57B5"/>
    <w:rsid w:val="000E7875"/>
    <w:rsid w:val="000F226D"/>
    <w:rsid w:val="000F79FB"/>
    <w:rsid w:val="00100783"/>
    <w:rsid w:val="00103870"/>
    <w:rsid w:val="00105490"/>
    <w:rsid w:val="00105616"/>
    <w:rsid w:val="001064D1"/>
    <w:rsid w:val="001126C4"/>
    <w:rsid w:val="001148AB"/>
    <w:rsid w:val="001162B1"/>
    <w:rsid w:val="00117BEB"/>
    <w:rsid w:val="00117E62"/>
    <w:rsid w:val="00123279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653BE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26D5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D5650"/>
    <w:rsid w:val="001E0093"/>
    <w:rsid w:val="001E1B23"/>
    <w:rsid w:val="001E6826"/>
    <w:rsid w:val="001F42CE"/>
    <w:rsid w:val="001F453E"/>
    <w:rsid w:val="001F718C"/>
    <w:rsid w:val="001F7CCE"/>
    <w:rsid w:val="002100EC"/>
    <w:rsid w:val="00210652"/>
    <w:rsid w:val="00216A06"/>
    <w:rsid w:val="0021761B"/>
    <w:rsid w:val="00223544"/>
    <w:rsid w:val="00223758"/>
    <w:rsid w:val="002342CE"/>
    <w:rsid w:val="00234C72"/>
    <w:rsid w:val="00235630"/>
    <w:rsid w:val="0024509C"/>
    <w:rsid w:val="00246C6C"/>
    <w:rsid w:val="002474D2"/>
    <w:rsid w:val="00256E8E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3DED"/>
    <w:rsid w:val="002E490E"/>
    <w:rsid w:val="002E6607"/>
    <w:rsid w:val="002F23B0"/>
    <w:rsid w:val="002F2A74"/>
    <w:rsid w:val="002F5C77"/>
    <w:rsid w:val="00302371"/>
    <w:rsid w:val="003023F7"/>
    <w:rsid w:val="003061CE"/>
    <w:rsid w:val="00306960"/>
    <w:rsid w:val="00312CE9"/>
    <w:rsid w:val="00316EF2"/>
    <w:rsid w:val="003208FD"/>
    <w:rsid w:val="00322A69"/>
    <w:rsid w:val="00324AD4"/>
    <w:rsid w:val="00331575"/>
    <w:rsid w:val="00331EB6"/>
    <w:rsid w:val="00332E9A"/>
    <w:rsid w:val="003352C4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D5A3B"/>
    <w:rsid w:val="003E1FCF"/>
    <w:rsid w:val="003E330A"/>
    <w:rsid w:val="003E3C41"/>
    <w:rsid w:val="003E7344"/>
    <w:rsid w:val="003F0D89"/>
    <w:rsid w:val="003F29CB"/>
    <w:rsid w:val="00400EF7"/>
    <w:rsid w:val="00406D81"/>
    <w:rsid w:val="004072FA"/>
    <w:rsid w:val="0041449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569A4"/>
    <w:rsid w:val="00460CC6"/>
    <w:rsid w:val="004617C6"/>
    <w:rsid w:val="00482574"/>
    <w:rsid w:val="00484634"/>
    <w:rsid w:val="00484695"/>
    <w:rsid w:val="00484848"/>
    <w:rsid w:val="00487167"/>
    <w:rsid w:val="00487CB2"/>
    <w:rsid w:val="004978F8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2828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34ED7"/>
    <w:rsid w:val="00537065"/>
    <w:rsid w:val="0054085D"/>
    <w:rsid w:val="00547AE9"/>
    <w:rsid w:val="00550F87"/>
    <w:rsid w:val="005527DA"/>
    <w:rsid w:val="00553540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11C"/>
    <w:rsid w:val="00593B4A"/>
    <w:rsid w:val="005951C5"/>
    <w:rsid w:val="005A2606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070F"/>
    <w:rsid w:val="005F1DFA"/>
    <w:rsid w:val="005F26DB"/>
    <w:rsid w:val="005F504F"/>
    <w:rsid w:val="00607C3E"/>
    <w:rsid w:val="00610810"/>
    <w:rsid w:val="00614845"/>
    <w:rsid w:val="00615C55"/>
    <w:rsid w:val="00620893"/>
    <w:rsid w:val="00636459"/>
    <w:rsid w:val="00640019"/>
    <w:rsid w:val="00642FD8"/>
    <w:rsid w:val="00651F5C"/>
    <w:rsid w:val="00661CE7"/>
    <w:rsid w:val="006656B1"/>
    <w:rsid w:val="00671EEA"/>
    <w:rsid w:val="0067616D"/>
    <w:rsid w:val="006761B2"/>
    <w:rsid w:val="006767A9"/>
    <w:rsid w:val="00683790"/>
    <w:rsid w:val="00684913"/>
    <w:rsid w:val="00684E4D"/>
    <w:rsid w:val="00693B28"/>
    <w:rsid w:val="00697203"/>
    <w:rsid w:val="006A00C7"/>
    <w:rsid w:val="006A0CA6"/>
    <w:rsid w:val="006A6389"/>
    <w:rsid w:val="006B69FE"/>
    <w:rsid w:val="006C018F"/>
    <w:rsid w:val="006C7BF2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6645F"/>
    <w:rsid w:val="00771D0D"/>
    <w:rsid w:val="007728FB"/>
    <w:rsid w:val="007753B9"/>
    <w:rsid w:val="00780227"/>
    <w:rsid w:val="007805CE"/>
    <w:rsid w:val="0078433D"/>
    <w:rsid w:val="00785DB3"/>
    <w:rsid w:val="007A17D1"/>
    <w:rsid w:val="007A1F08"/>
    <w:rsid w:val="007A6BEE"/>
    <w:rsid w:val="007B6B6C"/>
    <w:rsid w:val="007C04E4"/>
    <w:rsid w:val="007C1A51"/>
    <w:rsid w:val="007C24FE"/>
    <w:rsid w:val="007C318F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167B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25C6F"/>
    <w:rsid w:val="00935334"/>
    <w:rsid w:val="00940C7E"/>
    <w:rsid w:val="009448EC"/>
    <w:rsid w:val="00945CB3"/>
    <w:rsid w:val="0095296D"/>
    <w:rsid w:val="00952C06"/>
    <w:rsid w:val="00952FFB"/>
    <w:rsid w:val="0095638F"/>
    <w:rsid w:val="009625B5"/>
    <w:rsid w:val="009630FD"/>
    <w:rsid w:val="009631F4"/>
    <w:rsid w:val="00967EF0"/>
    <w:rsid w:val="00976CDF"/>
    <w:rsid w:val="009814FE"/>
    <w:rsid w:val="009868AF"/>
    <w:rsid w:val="00990840"/>
    <w:rsid w:val="009965DA"/>
    <w:rsid w:val="009A06CA"/>
    <w:rsid w:val="009B124D"/>
    <w:rsid w:val="009B17D1"/>
    <w:rsid w:val="009B22B4"/>
    <w:rsid w:val="009B261D"/>
    <w:rsid w:val="009C2162"/>
    <w:rsid w:val="009C49BF"/>
    <w:rsid w:val="009C58C9"/>
    <w:rsid w:val="009D0C18"/>
    <w:rsid w:val="009D2303"/>
    <w:rsid w:val="009D3DB8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549C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217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1520"/>
    <w:rsid w:val="00A84C9F"/>
    <w:rsid w:val="00A9024B"/>
    <w:rsid w:val="00A91854"/>
    <w:rsid w:val="00A95B16"/>
    <w:rsid w:val="00A965CC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3679"/>
    <w:rsid w:val="00AF51AA"/>
    <w:rsid w:val="00AF6469"/>
    <w:rsid w:val="00B00ECD"/>
    <w:rsid w:val="00B05037"/>
    <w:rsid w:val="00B06E4A"/>
    <w:rsid w:val="00B1126C"/>
    <w:rsid w:val="00B13D40"/>
    <w:rsid w:val="00B13E94"/>
    <w:rsid w:val="00B140E6"/>
    <w:rsid w:val="00B15EB7"/>
    <w:rsid w:val="00B20048"/>
    <w:rsid w:val="00B22268"/>
    <w:rsid w:val="00B22835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53BB"/>
    <w:rsid w:val="00B77EB8"/>
    <w:rsid w:val="00B811C0"/>
    <w:rsid w:val="00B82176"/>
    <w:rsid w:val="00B87E21"/>
    <w:rsid w:val="00B9102F"/>
    <w:rsid w:val="00B92664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38FA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2A54"/>
    <w:rsid w:val="00C73DCF"/>
    <w:rsid w:val="00C74B86"/>
    <w:rsid w:val="00C80FCD"/>
    <w:rsid w:val="00C834BC"/>
    <w:rsid w:val="00C84F78"/>
    <w:rsid w:val="00C85193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3A27"/>
    <w:rsid w:val="00CE47B4"/>
    <w:rsid w:val="00CF092E"/>
    <w:rsid w:val="00CF7485"/>
    <w:rsid w:val="00D004CC"/>
    <w:rsid w:val="00D0376C"/>
    <w:rsid w:val="00D0720F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4F70"/>
    <w:rsid w:val="00D56526"/>
    <w:rsid w:val="00D57B09"/>
    <w:rsid w:val="00D65F08"/>
    <w:rsid w:val="00D676DD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E6328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0FCF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4C00"/>
    <w:rsid w:val="00E76CF5"/>
    <w:rsid w:val="00E81C52"/>
    <w:rsid w:val="00E8271B"/>
    <w:rsid w:val="00E87A69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5A5F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1D70"/>
    <w:rsid w:val="00F523B5"/>
    <w:rsid w:val="00F57983"/>
    <w:rsid w:val="00F60A13"/>
    <w:rsid w:val="00F616AF"/>
    <w:rsid w:val="00F63E8D"/>
    <w:rsid w:val="00F6792C"/>
    <w:rsid w:val="00F724BB"/>
    <w:rsid w:val="00F75D2A"/>
    <w:rsid w:val="00F773E0"/>
    <w:rsid w:val="00F82459"/>
    <w:rsid w:val="00F83213"/>
    <w:rsid w:val="00F836A0"/>
    <w:rsid w:val="00F86679"/>
    <w:rsid w:val="00F920DE"/>
    <w:rsid w:val="00F92E94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D5434"/>
    <w:rsid w:val="00FF0436"/>
    <w:rsid w:val="00FF08AD"/>
    <w:rsid w:val="00FF1C1B"/>
    <w:rsid w:val="00FF230B"/>
    <w:rsid w:val="00FF50C7"/>
    <w:rsid w:val="00FF67E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1506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4978F8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4978F8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4978F8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4978F8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FEC7DAB-1862-46E6-9A53-651922A1110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120</TotalTime>
  <Pages>8</Pages>
  <Words>3184</Words>
  <Characters>18151</Characters>
  <Application>Microsoft Office Word</Application>
  <DocSecurity>0</DocSecurity>
  <Lines>151</Lines>
  <Paragraphs>42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21293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Beata</cp:lastModifiedBy>
  <cp:revision>8</cp:revision>
  <cp:lastPrinted>2022-06-14T13:22:00Z</cp:lastPrinted>
  <dcterms:created xsi:type="dcterms:W3CDTF">2021-06-16T07:56:00Z</dcterms:created>
  <dcterms:modified xsi:type="dcterms:W3CDTF">2023-06-15T09:14:00Z</dcterms:modified>
</cp:coreProperties>
</file>