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591A2" w14:textId="19B70822" w:rsidR="00363AD5" w:rsidRDefault="00363AD5" w:rsidP="00363AD5">
      <w:pPr>
        <w:spacing w:after="511" w:line="216" w:lineRule="auto"/>
        <w:ind w:left="2832" w:right="2055" w:firstLine="236"/>
        <w:jc w:val="center"/>
        <w:rPr>
          <w:b/>
          <w:sz w:val="30"/>
        </w:rPr>
      </w:pPr>
      <w:r w:rsidRPr="002674D3">
        <w:rPr>
          <w:b/>
          <w:sz w:val="30"/>
        </w:rPr>
        <w:t>Poznámky k 31.12.20</w:t>
      </w:r>
      <w:r>
        <w:rPr>
          <w:b/>
          <w:sz w:val="30"/>
        </w:rPr>
        <w:t xml:space="preserve">22 </w:t>
      </w:r>
      <w:r w:rsidRPr="002674D3">
        <w:rPr>
          <w:b/>
          <w:sz w:val="30"/>
        </w:rPr>
        <w:t>ako súčasť konsolidovanej účtovnej závierky účtovnej jednotky verejnej správy</w:t>
      </w:r>
    </w:p>
    <w:p w14:paraId="74C0D555" w14:textId="57CAF438" w:rsidR="00363AD5" w:rsidRPr="002674D3" w:rsidRDefault="00363AD5" w:rsidP="008703F8">
      <w:pPr>
        <w:spacing w:after="511" w:line="216" w:lineRule="auto"/>
        <w:ind w:left="1925" w:right="2055" w:firstLine="1143"/>
        <w:jc w:val="center"/>
        <w:rPr>
          <w:b/>
        </w:rPr>
      </w:pPr>
      <w:r>
        <w:rPr>
          <w:b/>
          <w:sz w:val="30"/>
        </w:rPr>
        <w:t>Čl. I</w:t>
      </w:r>
    </w:p>
    <w:p w14:paraId="24C503C9" w14:textId="77777777" w:rsidR="00363AD5" w:rsidRPr="002674D3" w:rsidRDefault="00363AD5" w:rsidP="00363AD5">
      <w:pPr>
        <w:spacing w:after="187" w:line="262" w:lineRule="auto"/>
        <w:ind w:left="10" w:right="111" w:hanging="10"/>
        <w:jc w:val="center"/>
        <w:rPr>
          <w:b/>
        </w:rPr>
      </w:pPr>
      <w:r w:rsidRPr="002674D3">
        <w:rPr>
          <w:b/>
          <w:sz w:val="28"/>
        </w:rPr>
        <w:t>Všeobecné údaje</w:t>
      </w:r>
    </w:p>
    <w:p w14:paraId="352EEAB2" w14:textId="77777777" w:rsidR="00363AD5" w:rsidRPr="002674D3" w:rsidRDefault="00363AD5" w:rsidP="00363AD5">
      <w:pPr>
        <w:spacing w:after="0" w:line="259" w:lineRule="auto"/>
        <w:ind w:left="9" w:right="0" w:hanging="10"/>
        <w:jc w:val="left"/>
        <w:rPr>
          <w:b/>
        </w:rPr>
      </w:pPr>
      <w:r w:rsidRPr="002674D3">
        <w:rPr>
          <w:b/>
          <w:sz w:val="28"/>
        </w:rPr>
        <w:t>Identifikačné údaje o konsolidujúcej účtovnej jednotke</w:t>
      </w:r>
    </w:p>
    <w:tbl>
      <w:tblPr>
        <w:tblStyle w:val="TableGrid"/>
        <w:tblW w:w="9016" w:type="dxa"/>
        <w:tblInd w:w="-5" w:type="dxa"/>
        <w:tblCellMar>
          <w:top w:w="43" w:type="dxa"/>
          <w:left w:w="120" w:type="dxa"/>
          <w:right w:w="115" w:type="dxa"/>
        </w:tblCellMar>
        <w:tblLook w:val="04A0" w:firstRow="1" w:lastRow="0" w:firstColumn="1" w:lastColumn="0" w:noHBand="0" w:noVBand="1"/>
      </w:tblPr>
      <w:tblGrid>
        <w:gridCol w:w="4711"/>
        <w:gridCol w:w="4305"/>
      </w:tblGrid>
      <w:tr w:rsidR="00363AD5" w14:paraId="22F50654" w14:textId="77777777" w:rsidTr="00822752">
        <w:trPr>
          <w:trHeight w:val="288"/>
        </w:trPr>
        <w:tc>
          <w:tcPr>
            <w:tcW w:w="4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E7CBD" w14:textId="77777777" w:rsidR="00363AD5" w:rsidRDefault="00363AD5" w:rsidP="00822752">
            <w:pPr>
              <w:spacing w:after="0" w:line="259" w:lineRule="auto"/>
              <w:ind w:left="0" w:right="0" w:firstLine="0"/>
              <w:jc w:val="left"/>
            </w:pPr>
            <w:r>
              <w:t>Názov konsolidujúcej účtovnej jednotky</w:t>
            </w:r>
          </w:p>
        </w:tc>
        <w:tc>
          <w:tcPr>
            <w:tcW w:w="4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442D7" w14:textId="77777777" w:rsidR="00363AD5" w:rsidRDefault="00363AD5" w:rsidP="00822752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4"/>
              </w:rPr>
              <w:t>Obec Nižný Žipov</w:t>
            </w:r>
          </w:p>
        </w:tc>
      </w:tr>
      <w:tr w:rsidR="00363AD5" w14:paraId="2F66081F" w14:textId="77777777" w:rsidTr="00822752">
        <w:trPr>
          <w:trHeight w:val="290"/>
        </w:trPr>
        <w:tc>
          <w:tcPr>
            <w:tcW w:w="4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07E49" w14:textId="77777777" w:rsidR="00363AD5" w:rsidRDefault="00363AD5" w:rsidP="00822752">
            <w:pPr>
              <w:spacing w:after="0" w:line="259" w:lineRule="auto"/>
              <w:ind w:left="0" w:right="0" w:firstLine="0"/>
              <w:jc w:val="left"/>
            </w:pPr>
            <w:r>
              <w:t>Sídlo konsolidujúcej účtovnej jednotky</w:t>
            </w:r>
          </w:p>
        </w:tc>
        <w:tc>
          <w:tcPr>
            <w:tcW w:w="4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F99216" w14:textId="77777777" w:rsidR="00363AD5" w:rsidRDefault="00363AD5" w:rsidP="00822752">
            <w:pPr>
              <w:spacing w:after="0" w:line="259" w:lineRule="auto"/>
              <w:ind w:left="0" w:right="0" w:firstLine="0"/>
              <w:jc w:val="left"/>
            </w:pPr>
            <w:r>
              <w:t>Nižný Žipov, Hlavná 177/5</w:t>
            </w:r>
          </w:p>
        </w:tc>
      </w:tr>
      <w:tr w:rsidR="00363AD5" w14:paraId="2D1B875F" w14:textId="77777777" w:rsidTr="00822752">
        <w:trPr>
          <w:trHeight w:val="396"/>
        </w:trPr>
        <w:tc>
          <w:tcPr>
            <w:tcW w:w="47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525497" w14:textId="77777777" w:rsidR="00363AD5" w:rsidRDefault="00363AD5" w:rsidP="00822752">
            <w:pPr>
              <w:spacing w:after="0" w:line="259" w:lineRule="auto"/>
              <w:ind w:left="5" w:right="0" w:firstLine="0"/>
              <w:jc w:val="left"/>
            </w:pPr>
            <w:r>
              <w:t>Dátum založenia, vzniku konsolidujúcej účtovnej jednotky</w:t>
            </w:r>
          </w:p>
        </w:tc>
        <w:tc>
          <w:tcPr>
            <w:tcW w:w="43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42210" w14:textId="77777777" w:rsidR="00363AD5" w:rsidRDefault="00363AD5" w:rsidP="00822752">
            <w:pPr>
              <w:spacing w:after="0" w:line="259" w:lineRule="auto"/>
              <w:ind w:left="24" w:right="0" w:firstLine="0"/>
              <w:jc w:val="left"/>
            </w:pPr>
            <w:r>
              <w:t>1.1.1991</w:t>
            </w:r>
          </w:p>
        </w:tc>
      </w:tr>
      <w:tr w:rsidR="00363AD5" w14:paraId="1BAA4264" w14:textId="77777777" w:rsidTr="00822752">
        <w:trPr>
          <w:trHeight w:val="50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250CE6" w14:textId="77777777" w:rsidR="00363AD5" w:rsidRDefault="00363AD5" w:rsidP="0082275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C8EAC" w14:textId="77777777" w:rsidR="00363AD5" w:rsidRDefault="00363AD5" w:rsidP="00822752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6DC1AB00" w14:textId="77777777" w:rsidR="00363AD5" w:rsidRDefault="00363AD5" w:rsidP="00363AD5">
      <w:pPr>
        <w:spacing w:after="54" w:line="216" w:lineRule="auto"/>
        <w:ind w:left="10" w:right="0" w:hanging="15"/>
        <w:rPr>
          <w:sz w:val="30"/>
        </w:rPr>
      </w:pPr>
    </w:p>
    <w:p w14:paraId="39CA1370" w14:textId="77777777" w:rsidR="00363AD5" w:rsidRPr="002674D3" w:rsidRDefault="00363AD5" w:rsidP="00363AD5">
      <w:pPr>
        <w:spacing w:after="54" w:line="216" w:lineRule="auto"/>
        <w:ind w:left="10" w:right="0" w:hanging="15"/>
        <w:rPr>
          <w:b/>
          <w:sz w:val="30"/>
        </w:rPr>
      </w:pPr>
      <w:r w:rsidRPr="002674D3">
        <w:rPr>
          <w:b/>
          <w:sz w:val="30"/>
        </w:rPr>
        <w:t>Identifikačné údaje o konsolidovaných účtovných jednotkách— rozpočtových organizáciách v zriaďovateľskej pôsobnosti konsolidujúcej účtovnej jednotky</w:t>
      </w:r>
    </w:p>
    <w:p w14:paraId="18589405" w14:textId="77777777" w:rsidR="00363AD5" w:rsidRDefault="00363AD5" w:rsidP="00363AD5">
      <w:pPr>
        <w:spacing w:after="54" w:line="216" w:lineRule="auto"/>
        <w:ind w:left="10" w:right="0" w:hanging="15"/>
      </w:pPr>
    </w:p>
    <w:tbl>
      <w:tblPr>
        <w:tblStyle w:val="TableGrid"/>
        <w:tblW w:w="8990" w:type="dxa"/>
        <w:tblInd w:w="21" w:type="dxa"/>
        <w:tblCellMar>
          <w:top w:w="35" w:type="dxa"/>
          <w:left w:w="85" w:type="dxa"/>
          <w:right w:w="115" w:type="dxa"/>
        </w:tblCellMar>
        <w:tblLook w:val="04A0" w:firstRow="1" w:lastRow="0" w:firstColumn="1" w:lastColumn="0" w:noHBand="0" w:noVBand="1"/>
      </w:tblPr>
      <w:tblGrid>
        <w:gridCol w:w="4747"/>
        <w:gridCol w:w="4243"/>
      </w:tblGrid>
      <w:tr w:rsidR="00363AD5" w14:paraId="775A3F9F" w14:textId="77777777" w:rsidTr="00822752">
        <w:trPr>
          <w:trHeight w:val="282"/>
        </w:trPr>
        <w:tc>
          <w:tcPr>
            <w:tcW w:w="4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33F9D" w14:textId="77777777" w:rsidR="00363AD5" w:rsidRDefault="00363AD5" w:rsidP="00822752">
            <w:pPr>
              <w:spacing w:after="0" w:line="259" w:lineRule="auto"/>
              <w:ind w:left="24" w:right="0" w:firstLine="0"/>
              <w:jc w:val="left"/>
            </w:pPr>
            <w:r>
              <w:t>Názov konsolidovanej účtovnej jednotky</w:t>
            </w:r>
          </w:p>
        </w:tc>
        <w:tc>
          <w:tcPr>
            <w:tcW w:w="4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C1B90" w14:textId="77777777" w:rsidR="00363AD5" w:rsidRDefault="00363AD5" w:rsidP="00822752">
            <w:pPr>
              <w:spacing w:after="0" w:line="259" w:lineRule="auto"/>
              <w:ind w:left="31" w:right="0" w:firstLine="0"/>
              <w:jc w:val="left"/>
            </w:pPr>
            <w:r>
              <w:t>Základná škola</w:t>
            </w:r>
          </w:p>
        </w:tc>
      </w:tr>
      <w:tr w:rsidR="00363AD5" w14:paraId="52B51BEC" w14:textId="77777777" w:rsidTr="00822752">
        <w:trPr>
          <w:trHeight w:val="289"/>
        </w:trPr>
        <w:tc>
          <w:tcPr>
            <w:tcW w:w="474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C47AE92" w14:textId="77777777" w:rsidR="00363AD5" w:rsidRDefault="00363AD5" w:rsidP="00822752">
            <w:pPr>
              <w:spacing w:after="0" w:line="259" w:lineRule="auto"/>
              <w:ind w:left="19" w:right="0" w:firstLine="0"/>
              <w:jc w:val="left"/>
            </w:pPr>
            <w:r>
              <w:rPr>
                <w:u w:val="single" w:color="000000"/>
              </w:rPr>
              <w:t xml:space="preserve">Sídlo </w:t>
            </w:r>
            <w:r>
              <w:t>konsolidovanej účtovnej jednotky</w:t>
            </w:r>
          </w:p>
        </w:tc>
        <w:tc>
          <w:tcPr>
            <w:tcW w:w="4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0101F6" w14:textId="77777777" w:rsidR="00363AD5" w:rsidRDefault="00363AD5" w:rsidP="00822752">
            <w:pPr>
              <w:spacing w:after="0" w:line="259" w:lineRule="auto"/>
              <w:ind w:left="35" w:right="0" w:firstLine="0"/>
              <w:jc w:val="left"/>
            </w:pPr>
            <w:r>
              <w:rPr>
                <w:sz w:val="24"/>
              </w:rPr>
              <w:t>Nižný Žipov, Školská 58/18</w:t>
            </w:r>
          </w:p>
        </w:tc>
      </w:tr>
      <w:tr w:rsidR="00363AD5" w14:paraId="62E34D85" w14:textId="77777777" w:rsidTr="00822752">
        <w:trPr>
          <w:trHeight w:val="573"/>
        </w:trPr>
        <w:tc>
          <w:tcPr>
            <w:tcW w:w="474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8FD199C" w14:textId="77777777" w:rsidR="00363AD5" w:rsidRDefault="00363AD5" w:rsidP="00822752">
            <w:pPr>
              <w:spacing w:after="0" w:line="259" w:lineRule="auto"/>
              <w:ind w:left="0" w:right="0" w:firstLine="24"/>
              <w:jc w:val="left"/>
            </w:pPr>
            <w:r>
              <w:t xml:space="preserve">Dátum založenia konsolidovanej účtovnej </w:t>
            </w:r>
            <w:r>
              <w:rPr>
                <w:u w:val="single" w:color="000000"/>
              </w:rPr>
              <w:t>jednotky</w:t>
            </w:r>
          </w:p>
        </w:tc>
        <w:tc>
          <w:tcPr>
            <w:tcW w:w="4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0CC2639" w14:textId="77777777" w:rsidR="00363AD5" w:rsidRDefault="00363AD5" w:rsidP="00822752">
            <w:pPr>
              <w:spacing w:after="0" w:line="259" w:lineRule="auto"/>
              <w:ind w:left="45" w:right="0" w:firstLine="0"/>
              <w:jc w:val="left"/>
            </w:pPr>
            <w:r>
              <w:t>01. 01. 2002</w:t>
            </w:r>
          </w:p>
        </w:tc>
      </w:tr>
    </w:tbl>
    <w:p w14:paraId="4521C80D" w14:textId="77777777" w:rsidR="00363AD5" w:rsidRDefault="00363AD5" w:rsidP="00363AD5">
      <w:pPr>
        <w:spacing w:after="0" w:line="259" w:lineRule="auto"/>
        <w:ind w:left="9" w:right="0" w:hanging="10"/>
        <w:jc w:val="left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1CC265B" wp14:editId="5FE83AC9">
            <wp:simplePos x="0" y="0"/>
            <wp:positionH relativeFrom="page">
              <wp:posOffset>7153071</wp:posOffset>
            </wp:positionH>
            <wp:positionV relativeFrom="page">
              <wp:posOffset>7535372</wp:posOffset>
            </wp:positionV>
            <wp:extent cx="3049" cy="3049"/>
            <wp:effectExtent l="0" t="0" r="0" b="0"/>
            <wp:wrapSquare wrapText="bothSides"/>
            <wp:docPr id="1875" name="Picture 18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" name="Picture 187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 wp14:anchorId="6B242707" wp14:editId="64FA3AF7">
            <wp:simplePos x="0" y="0"/>
            <wp:positionH relativeFrom="page">
              <wp:posOffset>7153071</wp:posOffset>
            </wp:positionH>
            <wp:positionV relativeFrom="page">
              <wp:posOffset>7568903</wp:posOffset>
            </wp:positionV>
            <wp:extent cx="3049" cy="3049"/>
            <wp:effectExtent l="0" t="0" r="0" b="0"/>
            <wp:wrapSquare wrapText="bothSides"/>
            <wp:docPr id="1876" name="Picture 18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" name="Picture 187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 wp14:anchorId="6EB506A5" wp14:editId="31CCDDE1">
            <wp:simplePos x="0" y="0"/>
            <wp:positionH relativeFrom="page">
              <wp:posOffset>7159169</wp:posOffset>
            </wp:positionH>
            <wp:positionV relativeFrom="page">
              <wp:posOffset>8843088</wp:posOffset>
            </wp:positionV>
            <wp:extent cx="15246" cy="39628"/>
            <wp:effectExtent l="0" t="0" r="0" b="0"/>
            <wp:wrapSquare wrapText="bothSides"/>
            <wp:docPr id="12984" name="Picture 129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4" name="Picture 1298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6" cy="39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Informácie o zamestnancoch konsolidovaného celku</w:t>
      </w:r>
    </w:p>
    <w:tbl>
      <w:tblPr>
        <w:tblStyle w:val="TableGrid"/>
        <w:tblW w:w="9008" w:type="dxa"/>
        <w:tblInd w:w="13" w:type="dxa"/>
        <w:tblCellMar>
          <w:top w:w="43" w:type="dxa"/>
          <w:left w:w="122" w:type="dxa"/>
          <w:right w:w="334" w:type="dxa"/>
        </w:tblCellMar>
        <w:tblLook w:val="04A0" w:firstRow="1" w:lastRow="0" w:firstColumn="1" w:lastColumn="0" w:noHBand="0" w:noVBand="1"/>
      </w:tblPr>
      <w:tblGrid>
        <w:gridCol w:w="4768"/>
        <w:gridCol w:w="4240"/>
      </w:tblGrid>
      <w:tr w:rsidR="00363AD5" w14:paraId="52221409" w14:textId="77777777" w:rsidTr="00822752">
        <w:trPr>
          <w:trHeight w:val="847"/>
        </w:trPr>
        <w:tc>
          <w:tcPr>
            <w:tcW w:w="4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04614E" w14:textId="77777777" w:rsidR="00363AD5" w:rsidRDefault="00363AD5" w:rsidP="00822752">
            <w:pPr>
              <w:spacing w:after="0" w:line="259" w:lineRule="auto"/>
              <w:ind w:left="0" w:right="0" w:firstLine="0"/>
            </w:pPr>
            <w:r>
              <w:t>Priemerný počet zamestnancov konsolidovaného celku (obce resp. VÚC) počas účtovného obdobia</w:t>
            </w:r>
          </w:p>
        </w:tc>
        <w:tc>
          <w:tcPr>
            <w:tcW w:w="4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15CB39" w14:textId="1F5C675D" w:rsidR="00363AD5" w:rsidRDefault="00CB47FC" w:rsidP="00822752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8"/>
              </w:rPr>
              <w:t>42,75</w:t>
            </w:r>
          </w:p>
        </w:tc>
      </w:tr>
      <w:tr w:rsidR="00363AD5" w14:paraId="4E4C735D" w14:textId="77777777" w:rsidTr="00822752">
        <w:trPr>
          <w:trHeight w:val="295"/>
        </w:trPr>
        <w:tc>
          <w:tcPr>
            <w:tcW w:w="4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677E4E" w14:textId="77777777" w:rsidR="00363AD5" w:rsidRDefault="00363AD5" w:rsidP="00822752">
            <w:pPr>
              <w:spacing w:after="0" w:line="259" w:lineRule="auto"/>
              <w:ind w:left="62" w:right="0" w:firstLine="0"/>
              <w:jc w:val="left"/>
            </w:pPr>
            <w:r>
              <w:t>z toh</w:t>
            </w:r>
            <w:r>
              <w:rPr>
                <w:u w:val="single" w:color="000000"/>
              </w:rPr>
              <w:t>o : Počet v</w:t>
            </w:r>
            <w:r>
              <w:t xml:space="preserve">edúcich </w:t>
            </w:r>
            <w:r>
              <w:rPr>
                <w:u w:val="single" w:color="000000"/>
              </w:rPr>
              <w:t>zamestnancov</w:t>
            </w:r>
          </w:p>
        </w:tc>
        <w:tc>
          <w:tcPr>
            <w:tcW w:w="4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65326E" w14:textId="77777777" w:rsidR="00363AD5" w:rsidRDefault="00363AD5" w:rsidP="00822752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8"/>
              </w:rPr>
              <w:t>3</w:t>
            </w:r>
          </w:p>
        </w:tc>
      </w:tr>
      <w:tr w:rsidR="00363AD5" w14:paraId="24CE4BF4" w14:textId="77777777" w:rsidTr="00822752">
        <w:trPr>
          <w:trHeight w:val="295"/>
        </w:trPr>
        <w:tc>
          <w:tcPr>
            <w:tcW w:w="47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5F290FF" w14:textId="77777777" w:rsidR="00363AD5" w:rsidRDefault="00363AD5" w:rsidP="00822752">
            <w:pPr>
              <w:spacing w:after="0" w:line="259" w:lineRule="auto"/>
              <w:ind w:left="62" w:right="0" w:firstLine="0"/>
              <w:jc w:val="left"/>
            </w:pPr>
          </w:p>
        </w:tc>
        <w:tc>
          <w:tcPr>
            <w:tcW w:w="4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B17B27" w14:textId="77777777" w:rsidR="00363AD5" w:rsidRDefault="00363AD5" w:rsidP="00822752">
            <w:pPr>
              <w:spacing w:after="0" w:line="259" w:lineRule="auto"/>
              <w:ind w:left="5" w:right="0" w:firstLine="0"/>
              <w:jc w:val="left"/>
              <w:rPr>
                <w:sz w:val="28"/>
              </w:rPr>
            </w:pPr>
          </w:p>
        </w:tc>
      </w:tr>
    </w:tbl>
    <w:p w14:paraId="19449FBE" w14:textId="77777777" w:rsidR="00363AD5" w:rsidRPr="002674D3" w:rsidRDefault="00363AD5" w:rsidP="00363AD5">
      <w:pPr>
        <w:spacing w:after="276" w:line="216" w:lineRule="auto"/>
        <w:ind w:left="28" w:right="0" w:hanging="5"/>
        <w:jc w:val="left"/>
        <w:rPr>
          <w:b/>
        </w:rPr>
      </w:pPr>
      <w:r w:rsidRPr="002674D3">
        <w:rPr>
          <w:b/>
          <w:sz w:val="28"/>
        </w:rPr>
        <w:t>Informácie o metódach oceňovania použitých pri ocenení jednotlivých položiek konsolidovanej účtovnej závierky obce Nižný Žipov</w:t>
      </w:r>
    </w:p>
    <w:p w14:paraId="78B0F62A" w14:textId="77777777" w:rsidR="00363AD5" w:rsidRDefault="00363AD5" w:rsidP="00363AD5">
      <w:pPr>
        <w:ind w:left="739" w:right="28" w:hanging="351"/>
      </w:pPr>
      <w:r>
        <w:rPr>
          <w:noProof/>
        </w:rPr>
        <w:drawing>
          <wp:inline distT="0" distB="0" distL="0" distR="0" wp14:anchorId="1B68D6FC" wp14:editId="200C37A6">
            <wp:extent cx="45736" cy="48772"/>
            <wp:effectExtent l="0" t="0" r="0" b="0"/>
            <wp:docPr id="1873" name="Picture 18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" name="Picture 187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36" cy="48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Pri oceňovaní majetku a záväzkov sa uplatňuje zásada opatrnosti. Za základ sa berú všetky riziká, straty a zníženia hodnoty, ktoré sa týkajú majetku a záväzkov a sú známe ku dňu zostavenia účtovnej závierky.</w:t>
      </w:r>
    </w:p>
    <w:p w14:paraId="37E0A7AA" w14:textId="77777777" w:rsidR="00363AD5" w:rsidRDefault="00363AD5" w:rsidP="00363AD5">
      <w:pPr>
        <w:ind w:left="715" w:right="28" w:hanging="327"/>
      </w:pPr>
      <w:r>
        <w:rPr>
          <w:noProof/>
        </w:rPr>
        <w:drawing>
          <wp:inline distT="0" distB="0" distL="0" distR="0" wp14:anchorId="0FBF9454" wp14:editId="43AA16C2">
            <wp:extent cx="42687" cy="45724"/>
            <wp:effectExtent l="0" t="0" r="0" b="0"/>
            <wp:docPr id="1874" name="Picture 18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" name="Picture 187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687" cy="4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Dlhodobý hmotný a nehmotný majetok nakupovaný sa oceňuje obstarávacou cenou, ktorá zahrňuje cenu obstarania a náklady súvisiace s obstaraním (clo, </w:t>
      </w:r>
      <w:r>
        <w:rPr>
          <w:noProof/>
        </w:rPr>
        <w:drawing>
          <wp:inline distT="0" distB="0" distL="0" distR="0" wp14:anchorId="6F37EBD0" wp14:editId="4F5E7483">
            <wp:extent cx="3049" cy="3049"/>
            <wp:effectExtent l="0" t="0" r="0" b="0"/>
            <wp:docPr id="1877" name="Picture 18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" name="Picture 18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prepravu, montáž, poistné a pod.).</w:t>
      </w:r>
    </w:p>
    <w:p w14:paraId="408CE8B8" w14:textId="77777777" w:rsidR="00363AD5" w:rsidRDefault="00363AD5" w:rsidP="00363AD5">
      <w:pPr>
        <w:numPr>
          <w:ilvl w:val="0"/>
          <w:numId w:val="1"/>
        </w:numPr>
        <w:spacing w:after="0"/>
        <w:ind w:right="28" w:hanging="346"/>
      </w:pPr>
      <w:r>
        <w:lastRenderedPageBreak/>
        <w:t xml:space="preserve">Súčasťou obstarávacej ceny dlhodobého nehmotného a hmotného majetku </w:t>
      </w:r>
      <w:r>
        <w:rPr>
          <w:noProof/>
        </w:rPr>
        <w:drawing>
          <wp:inline distT="0" distB="0" distL="0" distR="0" wp14:anchorId="75A8996F" wp14:editId="60131AFA">
            <wp:extent cx="3049" cy="3049"/>
            <wp:effectExtent l="0" t="0" r="0" b="0"/>
            <wp:docPr id="1879" name="Picture 18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" name="Picture 187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nie sú úroky z úverov.</w:t>
      </w:r>
    </w:p>
    <w:p w14:paraId="78C8AB04" w14:textId="77777777" w:rsidR="00363AD5" w:rsidRDefault="00363AD5" w:rsidP="00363AD5">
      <w:pPr>
        <w:spacing w:after="1" w:line="259" w:lineRule="auto"/>
        <w:ind w:left="9104" w:right="0" w:firstLine="0"/>
        <w:jc w:val="left"/>
      </w:pPr>
      <w:r>
        <w:rPr>
          <w:noProof/>
        </w:rPr>
        <w:drawing>
          <wp:inline distT="0" distB="0" distL="0" distR="0" wp14:anchorId="57FED923" wp14:editId="66DCF844">
            <wp:extent cx="3049" cy="3049"/>
            <wp:effectExtent l="0" t="0" r="0" b="0"/>
            <wp:docPr id="1880" name="Picture 18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" name="Picture 188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59FEE" w14:textId="77777777" w:rsidR="00363AD5" w:rsidRDefault="00363AD5" w:rsidP="00363AD5">
      <w:pPr>
        <w:ind w:left="739" w:right="28" w:hanging="351"/>
      </w:pPr>
      <w:r>
        <w:rPr>
          <w:noProof/>
        </w:rPr>
        <w:drawing>
          <wp:inline distT="0" distB="0" distL="0" distR="0" wp14:anchorId="462D3FC4" wp14:editId="50F40DBB">
            <wp:extent cx="45736" cy="48773"/>
            <wp:effectExtent l="0" t="0" r="0" b="0"/>
            <wp:docPr id="1881" name="Picture 18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" name="Picture 188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36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Dlhodobý majetok vytvorený vlastnou činnosťou sa oceňuje vlastnými nákladmi, ktoré predstavujú všetky priame náklady vynaložené na výrobu alebo inú činnosť a všetky nepriame náklady vzťahujúce sa na výrobu alebo inú činnosť.</w:t>
      </w:r>
    </w:p>
    <w:p w14:paraId="00E54176" w14:textId="77777777" w:rsidR="00363AD5" w:rsidRDefault="00363AD5" w:rsidP="00363AD5">
      <w:pPr>
        <w:spacing w:after="243"/>
        <w:ind w:left="734" w:right="28" w:hanging="346"/>
      </w:pPr>
      <w:r>
        <w:rPr>
          <w:noProof/>
        </w:rPr>
        <w:drawing>
          <wp:inline distT="0" distB="0" distL="0" distR="0" wp14:anchorId="3DBF9C5F" wp14:editId="7ADEAF64">
            <wp:extent cx="45732" cy="51821"/>
            <wp:effectExtent l="0" t="0" r="0" b="0"/>
            <wp:docPr id="4141" name="Picture 4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1" name="Picture 414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32" cy="5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Dlhodobý majetok nadobudnutý darovaním sa oceňuje reálnou obstarávacou cenou, teda cenou, za ktorú by sa majetok obstaral v čase, keď sa o ňom účtuje.</w:t>
      </w:r>
    </w:p>
    <w:p w14:paraId="760CF0BB" w14:textId="77777777" w:rsidR="00363AD5" w:rsidRDefault="00363AD5" w:rsidP="00363AD5">
      <w:pPr>
        <w:numPr>
          <w:ilvl w:val="0"/>
          <w:numId w:val="1"/>
        </w:numPr>
        <w:ind w:right="28" w:hanging="346"/>
      </w:pPr>
      <w:r>
        <w:t xml:space="preserve">Dlhodobý majetok nadobudnutý prevodom správy sa oceňuje cenou, v ktorej </w:t>
      </w:r>
      <w:r>
        <w:rPr>
          <w:noProof/>
        </w:rPr>
        <w:drawing>
          <wp:inline distT="0" distB="0" distL="0" distR="0" wp14:anchorId="4BFB8916" wp14:editId="0BC6F147">
            <wp:extent cx="3049" cy="6097"/>
            <wp:effectExtent l="0" t="0" r="0" b="0"/>
            <wp:docPr id="4142" name="Picture 4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2" name="Picture 414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sa doteraz viedol v účtovníctve.</w:t>
      </w:r>
    </w:p>
    <w:p w14:paraId="697C1DDC" w14:textId="77777777" w:rsidR="00363AD5" w:rsidRDefault="00363AD5" w:rsidP="00363AD5">
      <w:pPr>
        <w:numPr>
          <w:ilvl w:val="0"/>
          <w:numId w:val="1"/>
        </w:numPr>
        <w:ind w:right="28" w:hanging="346"/>
      </w:pPr>
      <w:r>
        <w:t>Dlhodobý finančný majetok sa oceňuje obstarávacou cenou.</w:t>
      </w:r>
    </w:p>
    <w:p w14:paraId="599263E7" w14:textId="77777777" w:rsidR="00363AD5" w:rsidRDefault="00363AD5" w:rsidP="00363AD5">
      <w:pPr>
        <w:spacing w:after="238"/>
        <w:ind w:left="734" w:right="28" w:hanging="346"/>
      </w:pPr>
      <w:r>
        <w:rPr>
          <w:noProof/>
        </w:rPr>
        <w:drawing>
          <wp:inline distT="0" distB="0" distL="0" distR="0" wp14:anchorId="6A22F3ED" wp14:editId="59F4C1B5">
            <wp:extent cx="45733" cy="48773"/>
            <wp:effectExtent l="0" t="0" r="0" b="0"/>
            <wp:docPr id="4145" name="Picture 4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5" name="Picture 414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33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Nakupované zásoby sa oceňujú obstarávacou cenou, ktorou je cena obstarania vrátane nákladov súvisiacich s obstaraním ako napr. prepravné, provízia, poistné a zľavy.</w:t>
      </w:r>
    </w:p>
    <w:p w14:paraId="600F6CBB" w14:textId="77777777" w:rsidR="00363AD5" w:rsidRDefault="00363AD5" w:rsidP="00363AD5">
      <w:pPr>
        <w:ind w:left="388" w:right="28"/>
      </w:pPr>
      <w:r>
        <w:rPr>
          <w:noProof/>
        </w:rPr>
        <w:drawing>
          <wp:inline distT="0" distB="0" distL="0" distR="0" wp14:anchorId="1DB82B33" wp14:editId="3D5E1354">
            <wp:extent cx="45733" cy="48773"/>
            <wp:effectExtent l="0" t="0" r="0" b="0"/>
            <wp:docPr id="4146" name="Picture 4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6" name="Picture 414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33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Pohľadávky sa oceňujú v menovitej hodnote.</w:t>
      </w:r>
    </w:p>
    <w:p w14:paraId="4ACB3DA4" w14:textId="77777777" w:rsidR="00363AD5" w:rsidRDefault="00363AD5" w:rsidP="00363AD5">
      <w:pPr>
        <w:spacing w:after="191"/>
        <w:ind w:left="729" w:right="28" w:hanging="341"/>
      </w:pPr>
      <w:r>
        <w:rPr>
          <w:noProof/>
        </w:rPr>
        <w:drawing>
          <wp:inline distT="0" distB="0" distL="0" distR="0" wp14:anchorId="5D184226" wp14:editId="06AE9455">
            <wp:extent cx="42684" cy="51821"/>
            <wp:effectExtent l="0" t="0" r="0" b="0"/>
            <wp:docPr id="4147" name="Picture 4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7" name="Picture 414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684" cy="5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Cenné papiere a podiely sa oceňujú obstarávacími cenami, vrátane nákladov súvisiacich s obstaraním.</w:t>
      </w:r>
    </w:p>
    <w:p w14:paraId="72089225" w14:textId="77777777" w:rsidR="00363AD5" w:rsidRDefault="00363AD5" w:rsidP="00363AD5">
      <w:pPr>
        <w:ind w:left="388" w:right="28"/>
      </w:pPr>
      <w:r>
        <w:rPr>
          <w:noProof/>
        </w:rPr>
        <w:drawing>
          <wp:inline distT="0" distB="0" distL="0" distR="0" wp14:anchorId="727D4343" wp14:editId="4A8A5EFF">
            <wp:extent cx="42684" cy="48773"/>
            <wp:effectExtent l="0" t="0" r="0" b="0"/>
            <wp:docPr id="4148" name="Picture 4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8" name="Picture 414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684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Pohľadávky sa pri ich vzniku oceňujú menovitou hodnotou.</w:t>
      </w:r>
    </w:p>
    <w:p w14:paraId="4DDB7FEA" w14:textId="77777777" w:rsidR="00363AD5" w:rsidRDefault="00363AD5" w:rsidP="00363AD5">
      <w:pPr>
        <w:ind w:left="388" w:right="28"/>
      </w:pPr>
      <w:r>
        <w:rPr>
          <w:noProof/>
        </w:rPr>
        <w:drawing>
          <wp:inline distT="0" distB="0" distL="0" distR="0" wp14:anchorId="396B27A4" wp14:editId="5EDC9199">
            <wp:extent cx="42684" cy="48773"/>
            <wp:effectExtent l="0" t="0" r="0" b="0"/>
            <wp:docPr id="4149" name="Picture 41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9" name="Picture 414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684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Peňažné prostriedky a ceniny sa oceňujú ich menovitou hodnotou.</w:t>
      </w:r>
    </w:p>
    <w:p w14:paraId="78C71231" w14:textId="77777777" w:rsidR="00363AD5" w:rsidRDefault="00363AD5" w:rsidP="00363AD5">
      <w:pPr>
        <w:ind w:left="388" w:right="28"/>
      </w:pPr>
      <w:r>
        <w:rPr>
          <w:noProof/>
        </w:rPr>
        <w:drawing>
          <wp:inline distT="0" distB="0" distL="0" distR="0" wp14:anchorId="4ECA7E50" wp14:editId="495C93D6">
            <wp:extent cx="42684" cy="48773"/>
            <wp:effectExtent l="0" t="0" r="0" b="0"/>
            <wp:docPr id="4150" name="Picture 4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0" name="Picture 415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684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Záväzky sa pri ich vzniku oceňujú menovitou hodnotou.</w:t>
      </w:r>
    </w:p>
    <w:p w14:paraId="0811C802" w14:textId="77777777" w:rsidR="00363AD5" w:rsidRDefault="00363AD5" w:rsidP="00363AD5">
      <w:pPr>
        <w:numPr>
          <w:ilvl w:val="0"/>
          <w:numId w:val="1"/>
        </w:numPr>
        <w:ind w:right="28" w:hanging="346"/>
      </w:pPr>
      <w:r>
        <w:rPr>
          <w:noProof/>
        </w:rPr>
        <w:drawing>
          <wp:anchor distT="0" distB="0" distL="114300" distR="114300" simplePos="0" relativeHeight="251662336" behindDoc="0" locked="0" layoutInCell="1" allowOverlap="0" wp14:anchorId="7FA04B3C" wp14:editId="43733C7A">
            <wp:simplePos x="0" y="0"/>
            <wp:positionH relativeFrom="page">
              <wp:posOffset>6930016</wp:posOffset>
            </wp:positionH>
            <wp:positionV relativeFrom="page">
              <wp:posOffset>6639175</wp:posOffset>
            </wp:positionV>
            <wp:extent cx="3049" cy="9145"/>
            <wp:effectExtent l="0" t="0" r="0" b="0"/>
            <wp:wrapTopAndBottom/>
            <wp:docPr id="4153" name="Picture 41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3" name="Picture 415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9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Záväzky sa pri ich prevzatí oceňujú obstarávacou cenou.</w:t>
      </w:r>
    </w:p>
    <w:p w14:paraId="2D329EEA" w14:textId="77777777" w:rsidR="00363AD5" w:rsidRDefault="00363AD5" w:rsidP="00363AD5">
      <w:pPr>
        <w:spacing w:after="845"/>
        <w:ind w:left="734" w:right="28" w:hanging="346"/>
      </w:pPr>
      <w:r>
        <w:rPr>
          <w:noProof/>
        </w:rPr>
        <w:drawing>
          <wp:inline distT="0" distB="0" distL="0" distR="0" wp14:anchorId="36E3DB94" wp14:editId="5E6B8CA3">
            <wp:extent cx="48782" cy="51821"/>
            <wp:effectExtent l="0" t="0" r="0" b="0"/>
            <wp:docPr id="4152" name="Picture 4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2" name="Picture 415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82" cy="5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Ak sa pri inventarizácii zistí, že suma záväzkov je iná ako ich výška v účtovníctve, uvedú sa záväzky v účtovníctve a v účtovnej závierke v tomto zistenom ocenení.</w:t>
      </w:r>
    </w:p>
    <w:p w14:paraId="0A07349A" w14:textId="77777777" w:rsidR="00363AD5" w:rsidRPr="002674D3" w:rsidRDefault="00363AD5" w:rsidP="00363AD5">
      <w:pPr>
        <w:spacing w:after="845"/>
        <w:ind w:left="734" w:right="28" w:hanging="346"/>
        <w:rPr>
          <w:b/>
        </w:rPr>
      </w:pPr>
      <w:r w:rsidRPr="002674D3">
        <w:rPr>
          <w:b/>
        </w:rPr>
        <w:t xml:space="preserve">                                                     Čl. II</w:t>
      </w:r>
    </w:p>
    <w:p w14:paraId="5179B742" w14:textId="77777777" w:rsidR="00363AD5" w:rsidRPr="002674D3" w:rsidRDefault="00363AD5" w:rsidP="00363AD5">
      <w:pPr>
        <w:spacing w:after="845"/>
        <w:ind w:left="734" w:right="28" w:hanging="346"/>
        <w:rPr>
          <w:b/>
        </w:rPr>
      </w:pPr>
      <w:r w:rsidRPr="002674D3">
        <w:rPr>
          <w:b/>
        </w:rPr>
        <w:t>Informácie o metódach a postupoch konsolidácie</w:t>
      </w:r>
    </w:p>
    <w:p w14:paraId="45784B79" w14:textId="77777777" w:rsidR="00363AD5" w:rsidRDefault="00363AD5" w:rsidP="00363AD5">
      <w:pPr>
        <w:spacing w:after="249"/>
        <w:ind w:left="43" w:right="28"/>
      </w:pPr>
      <w:r>
        <w:t xml:space="preserve">Konsolidovaná účtovná závierka Obce Nižný Žipov bola zostavená v súlade so zákonom č. 431/2002 Z. z. o účtovníctve v znení neskorších predpisov v súlade s Opatrením Ministerstva financií Slovenskej republiky zo dňa 17. decembra 2008 č. MF/27526/2008—31, ktorým sa ustanovujú podrobnosti o metódach a postupoch </w:t>
      </w:r>
      <w:r>
        <w:lastRenderedPageBreak/>
        <w:t>konsolidácie vo verejnej správe a podrobnosti o usporiadaní a označovaní položiek konsolidovanej účtovnej závierky vo verejnej správe.</w:t>
      </w:r>
    </w:p>
    <w:p w14:paraId="32F43B66" w14:textId="77777777" w:rsidR="00363AD5" w:rsidRPr="002674D3" w:rsidRDefault="00363AD5" w:rsidP="00363AD5">
      <w:pPr>
        <w:spacing w:after="0" w:line="259" w:lineRule="auto"/>
        <w:ind w:left="58" w:right="0" w:firstLine="0"/>
        <w:jc w:val="left"/>
        <w:rPr>
          <w:b/>
        </w:rPr>
      </w:pPr>
      <w:r w:rsidRPr="002674D3">
        <w:rPr>
          <w:rFonts w:ascii="Times New Roman" w:eastAsia="Times New Roman" w:hAnsi="Times New Roman" w:cs="Times New Roman"/>
          <w:b/>
          <w:sz w:val="28"/>
        </w:rPr>
        <w:t>Zahrnutie konsolidovaných účtovných jednotiek do konsolidovanej účtovnej závierky</w:t>
      </w:r>
      <w:r w:rsidRPr="002674D3">
        <w:rPr>
          <w:b/>
          <w:noProof/>
        </w:rPr>
        <w:drawing>
          <wp:inline distT="0" distB="0" distL="0" distR="0" wp14:anchorId="5EFF3B2E" wp14:editId="008E381E">
            <wp:extent cx="9147" cy="15242"/>
            <wp:effectExtent l="0" t="0" r="0" b="0"/>
            <wp:docPr id="4154" name="Picture 4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4" name="Picture 415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147" cy="15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103" w:type="dxa"/>
        <w:tblInd w:w="-21" w:type="dxa"/>
        <w:tblCellMar>
          <w:top w:w="40" w:type="dxa"/>
          <w:left w:w="112" w:type="dxa"/>
        </w:tblCellMar>
        <w:tblLook w:val="04A0" w:firstRow="1" w:lastRow="0" w:firstColumn="1" w:lastColumn="0" w:noHBand="0" w:noVBand="1"/>
      </w:tblPr>
      <w:tblGrid>
        <w:gridCol w:w="4575"/>
        <w:gridCol w:w="1532"/>
        <w:gridCol w:w="1556"/>
        <w:gridCol w:w="1440"/>
      </w:tblGrid>
      <w:tr w:rsidR="00363AD5" w14:paraId="6A7E4B1D" w14:textId="77777777" w:rsidTr="00822752">
        <w:trPr>
          <w:trHeight w:val="853"/>
        </w:trPr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9774BF" w14:textId="77777777" w:rsidR="00363AD5" w:rsidRDefault="00363AD5" w:rsidP="00822752">
            <w:pPr>
              <w:spacing w:after="0" w:line="259" w:lineRule="auto"/>
              <w:ind w:left="427" w:right="531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>Názov konsolidovanej účtovnej jednotky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66A22B" w14:textId="77777777" w:rsidR="00363AD5" w:rsidRDefault="00363AD5" w:rsidP="00822752">
            <w:pPr>
              <w:spacing w:after="0" w:line="259" w:lineRule="auto"/>
              <w:ind w:left="5" w:right="0" w:firstLine="264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Metóda úplnej konsolidácie 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84335" w14:textId="77777777" w:rsidR="00363AD5" w:rsidRDefault="00363AD5" w:rsidP="00822752">
            <w:pPr>
              <w:spacing w:after="0" w:line="259" w:lineRule="auto"/>
              <w:ind w:left="0" w:right="0" w:firstLine="8"/>
              <w:jc w:val="center"/>
            </w:pPr>
            <w:r>
              <w:rPr>
                <w:rFonts w:ascii="Times New Roman" w:eastAsia="Times New Roman" w:hAnsi="Times New Roman" w:cs="Times New Roman"/>
              </w:rPr>
              <w:t>Metóda podielovej konsolidácie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E71E33" w14:textId="77777777" w:rsidR="00363AD5" w:rsidRDefault="00363AD5" w:rsidP="00822752">
            <w:pPr>
              <w:spacing w:after="0" w:line="259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>Metóda vlastného imania</w:t>
            </w:r>
          </w:p>
        </w:tc>
      </w:tr>
      <w:tr w:rsidR="00363AD5" w14:paraId="0D59D4B6" w14:textId="77777777" w:rsidTr="00822752">
        <w:trPr>
          <w:trHeight w:val="293"/>
        </w:trPr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148768" w14:textId="77777777" w:rsidR="00363AD5" w:rsidRDefault="00363AD5" w:rsidP="00822752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>Základná škola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9B5B86" w14:textId="77777777" w:rsidR="00363AD5" w:rsidRDefault="00363AD5" w:rsidP="00822752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>Áno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130D1A" w14:textId="77777777" w:rsidR="00363AD5" w:rsidRDefault="00363AD5" w:rsidP="0082275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A8E17" w14:textId="77777777" w:rsidR="00363AD5" w:rsidRDefault="00363AD5" w:rsidP="00822752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4A42011D" w14:textId="77777777" w:rsidR="00363AD5" w:rsidRDefault="00363AD5" w:rsidP="00363AD5">
      <w:pPr>
        <w:ind w:left="77" w:right="28"/>
      </w:pPr>
      <w:r>
        <w:t>Metóda úplnej konsolidácie bola použitá pri dcérskych účtovných jednotkách.</w:t>
      </w:r>
    </w:p>
    <w:p w14:paraId="61319BD0" w14:textId="77777777" w:rsidR="00363AD5" w:rsidRPr="00137198" w:rsidRDefault="00363AD5" w:rsidP="00363AD5">
      <w:pPr>
        <w:spacing w:after="0" w:line="259" w:lineRule="auto"/>
        <w:ind w:left="24" w:right="0" w:hanging="10"/>
        <w:jc w:val="left"/>
        <w:rPr>
          <w:b/>
        </w:rPr>
      </w:pPr>
      <w:r w:rsidRPr="00137198">
        <w:rPr>
          <w:b/>
          <w:sz w:val="28"/>
        </w:rPr>
        <w:t>Moment prvej konsolidácie kapitálu :</w:t>
      </w:r>
    </w:p>
    <w:p w14:paraId="47335214" w14:textId="77777777" w:rsidR="00363AD5" w:rsidRDefault="00363AD5" w:rsidP="00363AD5">
      <w:pPr>
        <w:ind w:left="595" w:right="28"/>
      </w:pPr>
      <w:r>
        <w:t>Pri rozpočtových organizáciách je to deň ich zriadenia.</w:t>
      </w:r>
    </w:p>
    <w:p w14:paraId="16E0A91A" w14:textId="77777777" w:rsidR="00363AD5" w:rsidRPr="00137198" w:rsidRDefault="00363AD5" w:rsidP="00363AD5">
      <w:pPr>
        <w:spacing w:after="0" w:line="259" w:lineRule="auto"/>
        <w:ind w:left="24" w:right="0" w:hanging="10"/>
        <w:jc w:val="left"/>
        <w:rPr>
          <w:b/>
        </w:rPr>
      </w:pPr>
      <w:r w:rsidRPr="00137198">
        <w:rPr>
          <w:b/>
          <w:sz w:val="28"/>
        </w:rPr>
        <w:t xml:space="preserve">Informácie o </w:t>
      </w:r>
      <w:proofErr w:type="spellStart"/>
      <w:r w:rsidRPr="00137198">
        <w:rPr>
          <w:b/>
          <w:sz w:val="28"/>
        </w:rPr>
        <w:t>goodwille</w:t>
      </w:r>
      <w:proofErr w:type="spellEnd"/>
    </w:p>
    <w:p w14:paraId="43C40A22" w14:textId="77777777" w:rsidR="00363AD5" w:rsidRPr="002674D3" w:rsidRDefault="00363AD5" w:rsidP="00363AD5">
      <w:pPr>
        <w:numPr>
          <w:ilvl w:val="0"/>
          <w:numId w:val="2"/>
        </w:numPr>
        <w:spacing w:after="797"/>
        <w:ind w:right="28" w:hanging="336"/>
        <w:rPr>
          <w:b/>
        </w:rPr>
      </w:pPr>
      <w:proofErr w:type="spellStart"/>
      <w:r>
        <w:t>Goodwill</w:t>
      </w:r>
      <w:proofErr w:type="spellEnd"/>
      <w:r>
        <w:t xml:space="preserve"> nevzniká pri konsolidovanej účtovnej jednotke, ktorou je rozpočtová organizácia.</w:t>
      </w:r>
    </w:p>
    <w:p w14:paraId="52C5A353" w14:textId="77777777" w:rsidR="00363AD5" w:rsidRPr="002674D3" w:rsidRDefault="00363AD5" w:rsidP="00363AD5">
      <w:pPr>
        <w:spacing w:after="797"/>
        <w:ind w:left="1270" w:right="28" w:firstLine="0"/>
        <w:rPr>
          <w:b/>
        </w:rPr>
      </w:pPr>
      <w:r w:rsidRPr="002674D3">
        <w:rPr>
          <w:b/>
        </w:rPr>
        <w:t xml:space="preserve">                                                Čl.  III</w:t>
      </w:r>
    </w:p>
    <w:p w14:paraId="0317935A" w14:textId="77777777" w:rsidR="00363AD5" w:rsidRPr="00137198" w:rsidRDefault="00363AD5" w:rsidP="00363AD5">
      <w:pPr>
        <w:spacing w:after="388" w:line="262" w:lineRule="auto"/>
        <w:ind w:left="10" w:right="10" w:hanging="10"/>
        <w:jc w:val="center"/>
        <w:rPr>
          <w:b/>
        </w:rPr>
      </w:pPr>
      <w:r w:rsidRPr="00137198">
        <w:rPr>
          <w:b/>
          <w:sz w:val="28"/>
        </w:rPr>
        <w:t>Informácie o údajoch aktív a pasív</w:t>
      </w:r>
    </w:p>
    <w:p w14:paraId="3A7CA243" w14:textId="77777777" w:rsidR="00363AD5" w:rsidRDefault="00363AD5" w:rsidP="00363AD5">
      <w:pPr>
        <w:spacing w:after="277"/>
        <w:ind w:left="48" w:right="28"/>
      </w:pPr>
      <w:r>
        <w:t>Popis údajov vyplnených v prehľade pohybov dlhodobého nehmotného                         a dlhodobého hmotného majetku je uvedený v prílohe.</w:t>
      </w:r>
    </w:p>
    <w:p w14:paraId="5A69B184" w14:textId="1CF79F30" w:rsidR="00363AD5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</w:pPr>
      <w:r>
        <w:t>Bezprostredne predchádzajúce účtovné obdobie sa chápe                     k 31.12.202</w:t>
      </w:r>
      <w:r w:rsidR="00CB47FC">
        <w:t>1</w:t>
      </w:r>
    </w:p>
    <w:p w14:paraId="23CC093E" w14:textId="197FFA99" w:rsidR="00363AD5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</w:pPr>
      <w:r>
        <w:t xml:space="preserve"> Bežné účtovné obdobie sa vykazuje k 31.12. 202</w:t>
      </w:r>
      <w:r w:rsidR="00CB47FC">
        <w:t>2</w:t>
      </w:r>
    </w:p>
    <w:p w14:paraId="658B65C4" w14:textId="77777777" w:rsidR="00363AD5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</w:pPr>
      <w:r>
        <w:t>Prírastok je prvotné vykázanie obstarania dlhodobého nehmotného     a dlhodobého hmotného majetku akoukoľvek formou, zvýšenie aktív (napr. kúpa, darovanie)</w:t>
      </w:r>
    </w:p>
    <w:p w14:paraId="2FCBECAA" w14:textId="77777777" w:rsidR="00363AD5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</w:pPr>
      <w:r>
        <w:t xml:space="preserve">Úbytok je vykázanie zníženia aktív (napr. predaj, darovanie)     </w:t>
      </w:r>
    </w:p>
    <w:p w14:paraId="3D431524" w14:textId="77777777" w:rsidR="00363AD5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</w:pPr>
      <w:r>
        <w:t xml:space="preserve">Presun je vykázanie zmeny hodnoty niektorej položky bez zmeny </w:t>
      </w:r>
      <w:r>
        <w:rPr>
          <w:noProof/>
        </w:rPr>
        <w:drawing>
          <wp:inline distT="0" distB="0" distL="0" distR="0" wp14:anchorId="6B0B99A8" wp14:editId="3712BC2B">
            <wp:extent cx="3049" cy="9145"/>
            <wp:effectExtent l="0" t="0" r="0" b="0"/>
            <wp:docPr id="6085" name="Picture 60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5" name="Picture 608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celkovej hodnoty aktív</w:t>
      </w:r>
    </w:p>
    <w:p w14:paraId="518EE8AF" w14:textId="77777777" w:rsidR="00363AD5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</w:pPr>
      <w:r>
        <w:t>Konsolidovaný celok obce Nižný Žipov zahŕňa 1 rozpočtovú organizáciu; jej identifikačné údaje sa nachádzajú v priloženom prehľade.</w:t>
      </w:r>
    </w:p>
    <w:p w14:paraId="72815CE9" w14:textId="77777777" w:rsidR="00363AD5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</w:pPr>
      <w:r>
        <w:t>Rezervy sa v konsolidovanom celku tvorili v rámci hlavnej činnosti. konkrétne hodnoty sa nachádzajú v priloženom prehľade o pohybe rezerv; najvýznamnejšia tvorba sa vykázala v oblasti — rezervy na audit.</w:t>
      </w:r>
    </w:p>
    <w:p w14:paraId="67D64097" w14:textId="77777777" w:rsidR="00363AD5" w:rsidRDefault="00363AD5" w:rsidP="00363AD5">
      <w:pPr>
        <w:spacing w:after="295"/>
        <w:ind w:left="1119" w:right="28"/>
      </w:pPr>
      <w:r>
        <w:rPr>
          <w:noProof/>
        </w:rPr>
        <w:lastRenderedPageBreak/>
        <w:drawing>
          <wp:inline distT="0" distB="0" distL="0" distR="0" wp14:anchorId="64C97F7B" wp14:editId="212C84ED">
            <wp:extent cx="45736" cy="51821"/>
            <wp:effectExtent l="0" t="0" r="0" b="0"/>
            <wp:docPr id="6088" name="Picture 60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8" name="Picture 608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36" cy="5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Prehľad o pohybe dlhodobého majetku sa nachádza v tabuľkovom formulári a vysvetľuje položky súvahy — aktív. Najvýznamnejší prírastok dlhodobého majetku bol vykázaný v konsolidovanej účtovnej jednotke Obci Nižný Žipov. Najvýznamnejší úbytok dlhodobého majetku bol vykázaný v konsolidovanej účtovnej jednotke — Obci Nižný Žipov.</w:t>
      </w:r>
    </w:p>
    <w:p w14:paraId="2178DB11" w14:textId="351AD97E" w:rsidR="00363AD5" w:rsidRDefault="00363AD5" w:rsidP="00363AD5">
      <w:pPr>
        <w:spacing w:after="277"/>
        <w:ind w:left="1133" w:right="28"/>
      </w:pPr>
      <w:r>
        <w:rPr>
          <w:noProof/>
        </w:rPr>
        <w:drawing>
          <wp:inline distT="0" distB="0" distL="0" distR="0" wp14:anchorId="43F43983" wp14:editId="0B4F2006">
            <wp:extent cx="45736" cy="54870"/>
            <wp:effectExtent l="0" t="0" r="0" b="0"/>
            <wp:docPr id="6089" name="Picture 60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9" name="Picture 608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36" cy="5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Konsolidovaný celok vykazuje krátkodobé pohľadávky vo výške </w:t>
      </w:r>
      <w:r w:rsidR="00CB47FC">
        <w:t>27 055,01</w:t>
      </w:r>
      <w:r>
        <w:t>€ ktoré sa týkajú týchto druhov ekonomických transakcií: pohľadávky          z nedaňových a daňových príjmov. Najväčší podiel na vykázaných krátkodobých pohľadávkach majú občania za TKO , daň z nehnuteľnosti       a za vodu.</w:t>
      </w:r>
    </w:p>
    <w:p w14:paraId="3478D878" w14:textId="7654E6D9" w:rsidR="00363AD5" w:rsidRDefault="00363AD5" w:rsidP="00363AD5">
      <w:pPr>
        <w:numPr>
          <w:ilvl w:val="0"/>
          <w:numId w:val="2"/>
        </w:numPr>
        <w:ind w:right="28" w:hanging="336"/>
      </w:pPr>
      <w:r>
        <w:t xml:space="preserve">Konsolidovaný celok vykazuje krátkodobé záväzky vo výške </w:t>
      </w:r>
      <w:r w:rsidR="00780171">
        <w:t>146 628,11</w:t>
      </w:r>
      <w:r>
        <w:rPr>
          <w:noProof/>
        </w:rPr>
        <w:drawing>
          <wp:inline distT="0" distB="0" distL="0" distR="0" wp14:anchorId="758C39F4" wp14:editId="1F983330">
            <wp:extent cx="143305" cy="140221"/>
            <wp:effectExtent l="0" t="0" r="0" b="0"/>
            <wp:docPr id="12987" name="Picture 129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7" name="Picture 1298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305" cy="140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ktoré sa týkajú tých druhov ekonomických transakcií: za vodu, energiu, plyn, telekomunikačné služby, dlhodobá návratná finančná výpomoc, nevyplatené mzdy a odvody za 12/202</w:t>
      </w:r>
      <w:r w:rsidR="00162F01">
        <w:t>2</w:t>
      </w:r>
      <w:r>
        <w:t>.</w:t>
      </w:r>
    </w:p>
    <w:p w14:paraId="1B153D67" w14:textId="7DF24216" w:rsidR="00363AD5" w:rsidRDefault="00363AD5" w:rsidP="00363AD5">
      <w:pPr>
        <w:spacing w:after="828" w:line="216" w:lineRule="auto"/>
        <w:ind w:left="1129" w:right="0" w:hanging="5"/>
        <w:jc w:val="left"/>
      </w:pPr>
      <w:r>
        <w:rPr>
          <w:noProof/>
        </w:rPr>
        <w:drawing>
          <wp:inline distT="0" distB="0" distL="0" distR="0" wp14:anchorId="2CF0817E" wp14:editId="21A49C70">
            <wp:extent cx="48785" cy="45724"/>
            <wp:effectExtent l="0" t="0" r="0" b="0"/>
            <wp:docPr id="6943" name="Picture 69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3" name="Picture 6943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785" cy="4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Konsolidovaný celok nevykazuje dlhodobé záväzky, okrem záväzkov zo sociálneho fondu vo výške  </w:t>
      </w:r>
      <w:r w:rsidR="0082033E">
        <w:rPr>
          <w:sz w:val="28"/>
        </w:rPr>
        <w:t>12 308,30</w:t>
      </w:r>
      <w:r>
        <w:rPr>
          <w:sz w:val="28"/>
        </w:rPr>
        <w:t xml:space="preserve"> €.</w:t>
      </w:r>
    </w:p>
    <w:p w14:paraId="18E148AD" w14:textId="77777777" w:rsidR="00363AD5" w:rsidRDefault="00363AD5" w:rsidP="00363AD5">
      <w:pPr>
        <w:spacing w:after="1888"/>
        <w:ind w:left="1128" w:right="28"/>
      </w:pPr>
      <w:r>
        <w:rPr>
          <w:noProof/>
        </w:rPr>
        <w:drawing>
          <wp:inline distT="0" distB="0" distL="0" distR="0" wp14:anchorId="43122A1D" wp14:editId="2AE66192">
            <wp:extent cx="45736" cy="45724"/>
            <wp:effectExtent l="0" t="0" r="0" b="0"/>
            <wp:docPr id="6944" name="Picture 69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4" name="Picture 694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736" cy="4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Odložené dane neboli vykázané v účtovných závierkach dcérskych, spoločných a pridružených účtovných jednotiek a v konsolidovaných účtovných výkazoch preberajú v pôvodnej hodnote</w:t>
      </w:r>
    </w:p>
    <w:p w14:paraId="15ADC76D" w14:textId="77777777" w:rsidR="00363AD5" w:rsidRDefault="00363AD5" w:rsidP="00363AD5">
      <w:pPr>
        <w:spacing w:after="1888"/>
        <w:ind w:left="1128" w:right="28"/>
      </w:pPr>
      <w:r>
        <w:t>V Nižnom Žipove 13.06.2022</w:t>
      </w:r>
      <w:r>
        <w:tab/>
      </w:r>
    </w:p>
    <w:p w14:paraId="46C86B60" w14:textId="77777777" w:rsidR="00363AD5" w:rsidRDefault="00363AD5" w:rsidP="00363AD5"/>
    <w:p w14:paraId="1C78D6A4" w14:textId="77777777" w:rsidR="00A65FD7" w:rsidRDefault="00A65FD7"/>
    <w:sectPr w:rsidR="00A65FD7" w:rsidSect="00270623">
      <w:pgSz w:w="11620" w:h="16840"/>
      <w:pgMar w:top="936" w:right="1143" w:bottom="1872" w:left="136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149" style="width:10.5pt;height:12pt" coordsize="" o:spt="100" o:bullet="t" adj="0,,0" path="" stroked="f">
        <v:stroke joinstyle="miter"/>
        <v:imagedata r:id="rId1" o:title="image29"/>
        <v:formulas/>
        <v:path o:connecttype="segments"/>
      </v:shape>
    </w:pict>
  </w:numPicBullet>
  <w:abstractNum w:abstractNumId="0" w15:restartNumberingAfterBreak="0">
    <w:nsid w:val="3A6611BC"/>
    <w:multiLevelType w:val="hybridMultilevel"/>
    <w:tmpl w:val="2BAA933E"/>
    <w:lvl w:ilvl="0" w:tplc="450AE374">
      <w:start w:val="1"/>
      <w:numFmt w:val="bullet"/>
      <w:lvlText w:val="•"/>
      <w:lvlJc w:val="left"/>
      <w:pPr>
        <w:ind w:left="12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04A0DE">
      <w:start w:val="1"/>
      <w:numFmt w:val="bullet"/>
      <w:lvlText w:val="o"/>
      <w:lvlJc w:val="left"/>
      <w:pPr>
        <w:ind w:left="1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E652C2">
      <w:start w:val="1"/>
      <w:numFmt w:val="bullet"/>
      <w:lvlText w:val="▪"/>
      <w:lvlJc w:val="left"/>
      <w:pPr>
        <w:ind w:left="2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6A49BC">
      <w:start w:val="1"/>
      <w:numFmt w:val="bullet"/>
      <w:lvlText w:val="•"/>
      <w:lvlJc w:val="left"/>
      <w:pPr>
        <w:ind w:left="3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ECAE90">
      <w:start w:val="1"/>
      <w:numFmt w:val="bullet"/>
      <w:lvlText w:val="o"/>
      <w:lvlJc w:val="left"/>
      <w:pPr>
        <w:ind w:left="4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F8CD8C">
      <w:start w:val="1"/>
      <w:numFmt w:val="bullet"/>
      <w:lvlText w:val="▪"/>
      <w:lvlJc w:val="left"/>
      <w:pPr>
        <w:ind w:left="4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AE5544">
      <w:start w:val="1"/>
      <w:numFmt w:val="bullet"/>
      <w:lvlText w:val="•"/>
      <w:lvlJc w:val="left"/>
      <w:pPr>
        <w:ind w:left="5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EC22DE">
      <w:start w:val="1"/>
      <w:numFmt w:val="bullet"/>
      <w:lvlText w:val="o"/>
      <w:lvlJc w:val="left"/>
      <w:pPr>
        <w:ind w:left="6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FE23AE">
      <w:start w:val="1"/>
      <w:numFmt w:val="bullet"/>
      <w:lvlText w:val="▪"/>
      <w:lvlJc w:val="left"/>
      <w:pPr>
        <w:ind w:left="7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A944FDF"/>
    <w:multiLevelType w:val="hybridMultilevel"/>
    <w:tmpl w:val="EAC62F62"/>
    <w:lvl w:ilvl="0" w:tplc="15408AD8">
      <w:start w:val="1"/>
      <w:numFmt w:val="bullet"/>
      <w:lvlText w:val="•"/>
      <w:lvlPicBulletId w:val="0"/>
      <w:lvlJc w:val="left"/>
      <w:pPr>
        <w:ind w:left="7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B1C5546">
      <w:start w:val="1"/>
      <w:numFmt w:val="bullet"/>
      <w:lvlText w:val="o"/>
      <w:lvlJc w:val="left"/>
      <w:pPr>
        <w:ind w:left="1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F608780">
      <w:start w:val="1"/>
      <w:numFmt w:val="bullet"/>
      <w:lvlText w:val="▪"/>
      <w:lvlJc w:val="left"/>
      <w:pPr>
        <w:ind w:left="25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EC06A4">
      <w:start w:val="1"/>
      <w:numFmt w:val="bullet"/>
      <w:lvlText w:val="•"/>
      <w:lvlJc w:val="left"/>
      <w:pPr>
        <w:ind w:left="3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B8E14E6">
      <w:start w:val="1"/>
      <w:numFmt w:val="bullet"/>
      <w:lvlText w:val="o"/>
      <w:lvlJc w:val="left"/>
      <w:pPr>
        <w:ind w:left="3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08A3A6">
      <w:start w:val="1"/>
      <w:numFmt w:val="bullet"/>
      <w:lvlText w:val="▪"/>
      <w:lvlJc w:val="left"/>
      <w:pPr>
        <w:ind w:left="4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C00D610">
      <w:start w:val="1"/>
      <w:numFmt w:val="bullet"/>
      <w:lvlText w:val="•"/>
      <w:lvlJc w:val="left"/>
      <w:pPr>
        <w:ind w:left="5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2DADEF2">
      <w:start w:val="1"/>
      <w:numFmt w:val="bullet"/>
      <w:lvlText w:val="o"/>
      <w:lvlJc w:val="left"/>
      <w:pPr>
        <w:ind w:left="6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986836E">
      <w:start w:val="1"/>
      <w:numFmt w:val="bullet"/>
      <w:lvlText w:val="▪"/>
      <w:lvlJc w:val="left"/>
      <w:pPr>
        <w:ind w:left="6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342570A"/>
    <w:multiLevelType w:val="hybridMultilevel"/>
    <w:tmpl w:val="A4E0A27C"/>
    <w:lvl w:ilvl="0" w:tplc="041B0001">
      <w:start w:val="1"/>
      <w:numFmt w:val="bullet"/>
      <w:lvlText w:val=""/>
      <w:lvlJc w:val="left"/>
      <w:pPr>
        <w:ind w:left="16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3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AD5"/>
    <w:rsid w:val="00162F01"/>
    <w:rsid w:val="0022586C"/>
    <w:rsid w:val="00363AD5"/>
    <w:rsid w:val="00780171"/>
    <w:rsid w:val="0082033E"/>
    <w:rsid w:val="008703F8"/>
    <w:rsid w:val="00A65FD7"/>
    <w:rsid w:val="00BA4727"/>
    <w:rsid w:val="00CB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5D0C0"/>
  <w15:chartTrackingRefBased/>
  <w15:docId w15:val="{A7399E29-E9F0-4793-882C-E9416D2F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63AD5"/>
    <w:pPr>
      <w:spacing w:after="216" w:line="223" w:lineRule="auto"/>
      <w:ind w:left="403" w:right="63" w:firstLine="9"/>
      <w:jc w:val="both"/>
    </w:pPr>
    <w:rPr>
      <w:rFonts w:ascii="Calibri" w:eastAsia="Calibri" w:hAnsi="Calibri" w:cs="Calibri"/>
      <w:color w:val="000000"/>
      <w:sz w:val="2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rsid w:val="00363AD5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363A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settings" Target="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1134</TotalTime>
  <Pages>4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3</cp:revision>
  <dcterms:created xsi:type="dcterms:W3CDTF">2023-06-12T12:51:00Z</dcterms:created>
  <dcterms:modified xsi:type="dcterms:W3CDTF">2023-06-16T11:58:00Z</dcterms:modified>
</cp:coreProperties>
</file>