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73CDF" w:rsidRPr="00917057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814B09" w:rsidRPr="00917057" w:rsidRDefault="00FC3946" w:rsidP="00814B09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Poznámky</w:t>
      </w:r>
    </w:p>
    <w:p w:rsidR="00E73CDF" w:rsidRPr="00917057" w:rsidRDefault="00CF6600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 </w:t>
      </w:r>
      <w:r w:rsidR="00E73CDF" w:rsidRPr="00917057">
        <w:rPr>
          <w:b/>
          <w:bCs/>
          <w:sz w:val="24"/>
          <w:szCs w:val="24"/>
        </w:rPr>
        <w:t>konsolidovanej účtovnej závierky</w:t>
      </w:r>
      <w:r w:rsidR="00814B09" w:rsidRPr="00917057">
        <w:rPr>
          <w:b/>
          <w:bCs/>
          <w:sz w:val="24"/>
          <w:szCs w:val="24"/>
        </w:rPr>
        <w:t xml:space="preserve"> zostavenej k 31.12.</w:t>
      </w:r>
      <w:r w:rsidR="00332390">
        <w:rPr>
          <w:b/>
          <w:bCs/>
          <w:sz w:val="24"/>
          <w:szCs w:val="24"/>
        </w:rPr>
        <w:t>2022</w:t>
      </w:r>
    </w:p>
    <w:p w:rsidR="00423928" w:rsidRPr="0091705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 xml:space="preserve">účtovnej jednotky verejnej správy </w:t>
      </w:r>
    </w:p>
    <w:p w:rsidR="00FC3946" w:rsidRPr="00917057" w:rsidRDefault="00814B09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917057">
        <w:rPr>
          <w:b/>
          <w:bCs/>
          <w:sz w:val="24"/>
          <w:szCs w:val="24"/>
        </w:rPr>
        <w:t>o</w:t>
      </w:r>
      <w:r w:rsidR="00763078" w:rsidRPr="00917057">
        <w:rPr>
          <w:b/>
          <w:bCs/>
          <w:sz w:val="24"/>
          <w:szCs w:val="24"/>
        </w:rPr>
        <w:t>bce Horná Kráľová</w:t>
      </w:r>
    </w:p>
    <w:p w:rsidR="00CF6600" w:rsidRPr="00917057" w:rsidRDefault="00CF6600" w:rsidP="000B082D">
      <w:pPr>
        <w:spacing w:line="360" w:lineRule="auto"/>
        <w:rPr>
          <w:sz w:val="24"/>
          <w:szCs w:val="24"/>
        </w:rPr>
      </w:pPr>
    </w:p>
    <w:p w:rsidR="00FC3946" w:rsidRPr="00917057" w:rsidRDefault="00FC3946" w:rsidP="00917057">
      <w:pPr>
        <w:spacing w:line="360" w:lineRule="auto"/>
        <w:rPr>
          <w:b/>
          <w:caps/>
          <w:sz w:val="24"/>
          <w:szCs w:val="24"/>
        </w:rPr>
      </w:pPr>
      <w:r w:rsidRPr="00917057">
        <w:rPr>
          <w:b/>
          <w:caps/>
          <w:sz w:val="24"/>
          <w:szCs w:val="24"/>
        </w:rPr>
        <w:t>Všeobecné údaje</w:t>
      </w:r>
    </w:p>
    <w:p w:rsidR="00EF314E" w:rsidRPr="00917057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91705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Identifikačné údaje</w:t>
      </w:r>
      <w:r w:rsidR="00C836D2" w:rsidRPr="00917057">
        <w:rPr>
          <w:b/>
          <w:i/>
          <w:sz w:val="24"/>
          <w:szCs w:val="24"/>
        </w:rPr>
        <w:t xml:space="preserve"> o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917057" w:rsidTr="00EE4A62">
        <w:tc>
          <w:tcPr>
            <w:tcW w:w="4781" w:type="dxa"/>
            <w:vAlign w:val="center"/>
          </w:tcPr>
          <w:p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917057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 xml:space="preserve">Obec </w:t>
            </w:r>
            <w:r w:rsidR="00763078" w:rsidRPr="00917057">
              <w:rPr>
                <w:sz w:val="24"/>
                <w:szCs w:val="24"/>
              </w:rPr>
              <w:t>Horná Kráľová</w:t>
            </w:r>
          </w:p>
        </w:tc>
      </w:tr>
      <w:tr w:rsidR="00954436" w:rsidRPr="00917057" w:rsidTr="00EE4A62">
        <w:tc>
          <w:tcPr>
            <w:tcW w:w="4781" w:type="dxa"/>
            <w:vAlign w:val="center"/>
          </w:tcPr>
          <w:p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917057" w:rsidRDefault="00763078" w:rsidP="00BC56C6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951 32 Horná Kráľová</w:t>
            </w:r>
          </w:p>
        </w:tc>
      </w:tr>
      <w:tr w:rsidR="00954436" w:rsidRPr="00917057" w:rsidTr="00EE4A62">
        <w:tc>
          <w:tcPr>
            <w:tcW w:w="4781" w:type="dxa"/>
            <w:vAlign w:val="center"/>
          </w:tcPr>
          <w:p w:rsidR="00954436" w:rsidRPr="0091705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917057" w:rsidRDefault="0032113E" w:rsidP="005E51BB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1.1.1991</w:t>
            </w:r>
          </w:p>
        </w:tc>
      </w:tr>
    </w:tbl>
    <w:p w:rsidR="00C836D2" w:rsidRDefault="00C836D2" w:rsidP="00423928">
      <w:pPr>
        <w:spacing w:line="360" w:lineRule="auto"/>
        <w:rPr>
          <w:sz w:val="24"/>
          <w:szCs w:val="24"/>
        </w:rPr>
      </w:pPr>
    </w:p>
    <w:p w:rsidR="004F59B5" w:rsidRDefault="004F59B5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Starostom obce je </w:t>
      </w:r>
      <w:r w:rsidR="00AC5527">
        <w:rPr>
          <w:sz w:val="24"/>
          <w:szCs w:val="24"/>
        </w:rPr>
        <w:t>Ing. Peter Šoka</w:t>
      </w:r>
      <w:r>
        <w:rPr>
          <w:sz w:val="24"/>
          <w:szCs w:val="24"/>
        </w:rPr>
        <w:t>.</w:t>
      </w:r>
    </w:p>
    <w:p w:rsidR="004F59B5" w:rsidRPr="00917057" w:rsidRDefault="004F59B5" w:rsidP="00423928">
      <w:pPr>
        <w:spacing w:line="360" w:lineRule="auto"/>
        <w:rPr>
          <w:sz w:val="24"/>
          <w:szCs w:val="24"/>
        </w:rPr>
      </w:pPr>
    </w:p>
    <w:p w:rsidR="00C836D2" w:rsidRPr="0091705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Identifikačné úd</w:t>
      </w:r>
      <w:r w:rsidR="00FD13FE" w:rsidRPr="00917057">
        <w:rPr>
          <w:b/>
          <w:i/>
          <w:sz w:val="24"/>
          <w:szCs w:val="24"/>
        </w:rPr>
        <w:t>aje o konsolidovanej  účtovnej  jednotke – rozpočtovej organizácii</w:t>
      </w:r>
      <w:r w:rsidRPr="00917057">
        <w:rPr>
          <w:b/>
          <w:i/>
          <w:sz w:val="24"/>
          <w:szCs w:val="24"/>
        </w:rPr>
        <w:t xml:space="preserve"> v zriaďovateľskej pôsobnosti konsolidujú</w:t>
      </w:r>
      <w:r w:rsidR="00347A64" w:rsidRPr="0091705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917057" w:rsidTr="0096070D">
        <w:tc>
          <w:tcPr>
            <w:tcW w:w="4781" w:type="dxa"/>
            <w:vAlign w:val="center"/>
          </w:tcPr>
          <w:p w:rsidR="00C836D2" w:rsidRPr="0091705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91705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Z</w:t>
            </w:r>
            <w:r w:rsidR="005C61DF" w:rsidRPr="00917057">
              <w:rPr>
                <w:sz w:val="24"/>
                <w:szCs w:val="24"/>
              </w:rPr>
              <w:t>ákladná škola</w:t>
            </w:r>
            <w:r w:rsidR="00763078" w:rsidRPr="00917057">
              <w:rPr>
                <w:sz w:val="24"/>
                <w:szCs w:val="24"/>
              </w:rPr>
              <w:t xml:space="preserve"> Horná Kráľová</w:t>
            </w:r>
          </w:p>
        </w:tc>
      </w:tr>
      <w:tr w:rsidR="00763078" w:rsidRPr="00917057" w:rsidTr="0096070D">
        <w:tc>
          <w:tcPr>
            <w:tcW w:w="4781" w:type="dxa"/>
            <w:vAlign w:val="center"/>
          </w:tcPr>
          <w:p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3078" w:rsidRPr="00917057" w:rsidRDefault="00763078" w:rsidP="00FB32C1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951 32 Horná Kráľová</w:t>
            </w:r>
          </w:p>
        </w:tc>
      </w:tr>
      <w:tr w:rsidR="00763078" w:rsidRPr="00917057" w:rsidTr="0096070D">
        <w:tc>
          <w:tcPr>
            <w:tcW w:w="4781" w:type="dxa"/>
            <w:vAlign w:val="center"/>
          </w:tcPr>
          <w:p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3078" w:rsidRPr="00917057" w:rsidRDefault="0032113E" w:rsidP="00FB32C1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1.1.2002</w:t>
            </w:r>
          </w:p>
        </w:tc>
      </w:tr>
    </w:tbl>
    <w:p w:rsidR="00C836D2" w:rsidRPr="00917057" w:rsidRDefault="00C836D2" w:rsidP="00423928">
      <w:pPr>
        <w:spacing w:line="360" w:lineRule="auto"/>
        <w:rPr>
          <w:sz w:val="24"/>
          <w:szCs w:val="24"/>
        </w:rPr>
      </w:pPr>
    </w:p>
    <w:p w:rsidR="003347AA" w:rsidRPr="0091705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917057">
        <w:rPr>
          <w:b/>
          <w:i/>
          <w:sz w:val="24"/>
          <w:szCs w:val="24"/>
        </w:rPr>
        <w:t>Informácie o</w:t>
      </w:r>
      <w:r w:rsidR="00883949" w:rsidRPr="00917057">
        <w:rPr>
          <w:b/>
          <w:i/>
          <w:sz w:val="24"/>
          <w:szCs w:val="24"/>
        </w:rPr>
        <w:t> zamestnancoch konsolidovaného celku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3078" w:rsidRPr="00917057" w:rsidTr="00EE4A62">
        <w:tc>
          <w:tcPr>
            <w:tcW w:w="4781" w:type="dxa"/>
            <w:vAlign w:val="center"/>
          </w:tcPr>
          <w:p w:rsidR="00763078" w:rsidRPr="00917057" w:rsidRDefault="00763078" w:rsidP="005C61DF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763078" w:rsidRPr="00917057" w:rsidRDefault="007D2FCD" w:rsidP="00561E2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4D6181">
              <w:rPr>
                <w:sz w:val="24"/>
                <w:szCs w:val="24"/>
              </w:rPr>
              <w:t>0</w:t>
            </w:r>
            <w:r w:rsidR="00F7532D">
              <w:rPr>
                <w:sz w:val="24"/>
                <w:szCs w:val="24"/>
              </w:rPr>
              <w:t xml:space="preserve"> (v roku 2021 to bolo 50)</w:t>
            </w:r>
          </w:p>
        </w:tc>
      </w:tr>
      <w:tr w:rsidR="00763078" w:rsidRPr="00917057" w:rsidTr="00EE4A62">
        <w:tc>
          <w:tcPr>
            <w:tcW w:w="4781" w:type="dxa"/>
            <w:vAlign w:val="center"/>
          </w:tcPr>
          <w:p w:rsidR="00763078" w:rsidRPr="00917057" w:rsidRDefault="00763078" w:rsidP="00423928">
            <w:pPr>
              <w:spacing w:line="360" w:lineRule="auto"/>
              <w:rPr>
                <w:sz w:val="24"/>
                <w:szCs w:val="24"/>
              </w:rPr>
            </w:pPr>
            <w:r w:rsidRPr="00917057"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763078" w:rsidRPr="00917057" w:rsidRDefault="00E241D8" w:rsidP="008D579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F7532D">
              <w:rPr>
                <w:sz w:val="24"/>
                <w:szCs w:val="24"/>
              </w:rPr>
              <w:t>(v roku 2021 to bolo 3)</w:t>
            </w:r>
          </w:p>
        </w:tc>
      </w:tr>
    </w:tbl>
    <w:p w:rsidR="0060060A" w:rsidRPr="00917057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332390">
        <w:rPr>
          <w:rFonts w:ascii="Times New Roman" w:hAnsi="Times New Roman" w:cs="Times New Roman"/>
          <w:sz w:val="24"/>
          <w:szCs w:val="24"/>
        </w:rPr>
        <w:t>2022</w:t>
      </w:r>
      <w:r w:rsidRPr="00917057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Prehľad o účtovných jednotkách konsolidovaného celku vrátane uvedenia štatutárnych orgánov je uvedený v prílohe,  v tabuľkovej časti</w:t>
      </w:r>
      <w:r w:rsidR="00917057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91705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332390">
        <w:rPr>
          <w:rFonts w:ascii="Times New Roman" w:hAnsi="Times New Roman" w:cs="Times New Roman"/>
          <w:sz w:val="24"/>
          <w:szCs w:val="24"/>
        </w:rPr>
        <w:t>2022</w:t>
      </w:r>
      <w:r w:rsidRPr="0091705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332390">
        <w:rPr>
          <w:rFonts w:ascii="Times New Roman" w:hAnsi="Times New Roman" w:cs="Times New Roman"/>
          <w:sz w:val="24"/>
          <w:szCs w:val="24"/>
        </w:rPr>
        <w:t>2022</w:t>
      </w:r>
      <w:r w:rsidRPr="0091705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332390">
        <w:rPr>
          <w:rFonts w:ascii="Times New Roman" w:hAnsi="Times New Roman" w:cs="Times New Roman"/>
          <w:sz w:val="24"/>
          <w:szCs w:val="24"/>
        </w:rPr>
        <w:t>2022</w:t>
      </w:r>
      <w:r w:rsidRPr="0091705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:rsidR="00814B09" w:rsidRPr="00917057" w:rsidRDefault="00814B09" w:rsidP="00814B09">
      <w:pPr>
        <w:spacing w:line="360" w:lineRule="auto"/>
        <w:rPr>
          <w:b/>
          <w:i/>
          <w:sz w:val="24"/>
          <w:szCs w:val="24"/>
        </w:rPr>
      </w:pP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91705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917057" w:rsidRPr="008660B4" w:rsidRDefault="00917057" w:rsidP="00917057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:rsidR="00814B09" w:rsidRPr="00917057" w:rsidRDefault="00814B09" w:rsidP="00814B09">
      <w:pPr>
        <w:spacing w:before="120" w:line="360" w:lineRule="auto"/>
        <w:jc w:val="both"/>
        <w:rPr>
          <w:b/>
          <w:i/>
          <w:sz w:val="24"/>
          <w:szCs w:val="24"/>
        </w:rPr>
      </w:pPr>
    </w:p>
    <w:p w:rsidR="00814B09" w:rsidRPr="00917057" w:rsidRDefault="00814B09" w:rsidP="00814B09">
      <w:pPr>
        <w:spacing w:line="360" w:lineRule="auto"/>
        <w:rPr>
          <w:sz w:val="24"/>
          <w:szCs w:val="24"/>
        </w:rPr>
      </w:pPr>
      <w:r w:rsidRPr="00917057">
        <w:rPr>
          <w:sz w:val="24"/>
          <w:szCs w:val="24"/>
        </w:rPr>
        <w:t>Medzi účtovnými jednotkami konsolidovaného celku neboli uskutočnené transakcie z dôvodu predaja majetku.</w:t>
      </w:r>
    </w:p>
    <w:p w:rsidR="00814B09" w:rsidRPr="00917057" w:rsidRDefault="00814B09" w:rsidP="00814B09">
      <w:pPr>
        <w:spacing w:line="360" w:lineRule="auto"/>
        <w:rPr>
          <w:b/>
          <w:i/>
          <w:sz w:val="24"/>
          <w:szCs w:val="24"/>
        </w:rPr>
      </w:pPr>
    </w:p>
    <w:p w:rsidR="00814B09" w:rsidRPr="00917057" w:rsidRDefault="00814B09" w:rsidP="00814B09">
      <w:pPr>
        <w:spacing w:line="360" w:lineRule="auto"/>
        <w:jc w:val="both"/>
        <w:rPr>
          <w:b/>
          <w:sz w:val="24"/>
          <w:szCs w:val="24"/>
        </w:rPr>
      </w:pPr>
      <w:r w:rsidRPr="00917057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:rsidR="00814B09" w:rsidRPr="00917057" w:rsidRDefault="00814B09" w:rsidP="00814B09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:rsidR="0037756B" w:rsidRPr="004E7CB2" w:rsidRDefault="0037756B" w:rsidP="0037756B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37756B" w:rsidRPr="008660B4" w:rsidRDefault="0037756B" w:rsidP="0037756B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:rsidR="00D52931" w:rsidRDefault="00D52931" w:rsidP="0037756B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proofErr w:type="spellStart"/>
      <w:r w:rsidRPr="004E7CB2">
        <w:rPr>
          <w:rFonts w:ascii="Times New Roman" w:hAnsi="Times New Roman" w:cs="Times New Roman"/>
          <w:sz w:val="24"/>
          <w:szCs w:val="24"/>
        </w:rPr>
        <w:t>t.j.vrátane</w:t>
      </w:r>
      <w:proofErr w:type="spellEnd"/>
      <w:r w:rsidRPr="004E7CB2">
        <w:rPr>
          <w:rFonts w:ascii="Times New Roman" w:hAnsi="Times New Roman" w:cs="Times New Roman"/>
          <w:sz w:val="24"/>
          <w:szCs w:val="24"/>
        </w:rPr>
        <w:t xml:space="preserve"> nákladov súvisiacich s obstaraním. </w:t>
      </w:r>
    </w:p>
    <w:p w:rsidR="00D52931" w:rsidRDefault="00D52931" w:rsidP="0037756B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37756B" w:rsidRPr="004E7CB2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:rsidR="00D52931" w:rsidRDefault="00D52931" w:rsidP="0037756B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37756B" w:rsidRPr="00C8598B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 xml:space="preserve">pri ich vzniku sa oceňujú menovitou hodnotou. Pohľadávky pri odplatnom nadobudnutí sa oceňujú obstarávacou cenou, </w:t>
      </w:r>
      <w:proofErr w:type="spellStart"/>
      <w:r w:rsidRPr="004E7CB2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4E7CB2">
        <w:rPr>
          <w:rFonts w:ascii="Times New Roman" w:hAnsi="Times New Roman" w:cs="Times New Roman"/>
          <w:sz w:val="24"/>
          <w:szCs w:val="24"/>
        </w:rPr>
        <w:t xml:space="preserve">. vrátane nákladov súvisiacich s obstaraním. Toto ocenenie sa </w:t>
      </w:r>
      <w:r w:rsidRPr="004E7CB2">
        <w:rPr>
          <w:rFonts w:ascii="Times New Roman" w:hAnsi="Times New Roman" w:cs="Times New Roman"/>
          <w:sz w:val="24"/>
          <w:szCs w:val="24"/>
        </w:rPr>
        <w:lastRenderedPageBreak/>
        <w:t>znižuje o pochybné,  </w:t>
      </w:r>
      <w:r w:rsidRPr="00C8598B">
        <w:rPr>
          <w:rFonts w:ascii="Times New Roman" w:hAnsi="Times New Roman" w:cs="Times New Roman"/>
          <w:sz w:val="24"/>
          <w:szCs w:val="24"/>
        </w:rPr>
        <w:t>nedobytn</w:t>
      </w:r>
      <w:r w:rsidR="00CF206E" w:rsidRPr="00C8598B">
        <w:rPr>
          <w:rFonts w:ascii="Times New Roman" w:hAnsi="Times New Roman" w:cs="Times New Roman"/>
          <w:sz w:val="24"/>
          <w:szCs w:val="24"/>
        </w:rPr>
        <w:t>é</w:t>
      </w:r>
      <w:r w:rsidRPr="00C8598B">
        <w:rPr>
          <w:rFonts w:ascii="Times New Roman" w:hAnsi="Times New Roman" w:cs="Times New Roman"/>
          <w:sz w:val="24"/>
          <w:szCs w:val="24"/>
        </w:rPr>
        <w:t xml:space="preserve"> pohľadávky a o pohľadávky, pri ktorých existuje riziko nevymožiteľnosti.</w:t>
      </w:r>
    </w:p>
    <w:p w:rsidR="00D52931" w:rsidRPr="00C8598B" w:rsidRDefault="00D52931" w:rsidP="0037756B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37756B" w:rsidRPr="00C8598B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C8598B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D52931" w:rsidRPr="00C8598B" w:rsidRDefault="00D52931" w:rsidP="0037756B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37756B" w:rsidRPr="00C8598B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  <w:u w:val="single"/>
        </w:rPr>
        <w:t>Rezervy</w:t>
      </w:r>
      <w:r w:rsidRPr="00C8598B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:rsidR="00D52931" w:rsidRPr="00C8598B" w:rsidRDefault="00D52931" w:rsidP="0037756B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37756B" w:rsidRPr="00C8598B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C8598B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:rsidR="00D52931" w:rsidRPr="00C8598B" w:rsidRDefault="00D52931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37756B" w:rsidRPr="00C8598B" w:rsidRDefault="0037756B" w:rsidP="0037756B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</w:rPr>
        <w:t xml:space="preserve">Účty </w:t>
      </w:r>
      <w:r w:rsidRPr="00C8598B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C8598B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:rsidR="002419D7" w:rsidRPr="00C8598B" w:rsidRDefault="002419D7" w:rsidP="00917057">
      <w:pPr>
        <w:spacing w:line="360" w:lineRule="auto"/>
        <w:jc w:val="both"/>
        <w:rPr>
          <w:b/>
          <w:caps/>
          <w:sz w:val="24"/>
          <w:szCs w:val="24"/>
        </w:rPr>
      </w:pPr>
    </w:p>
    <w:p w:rsidR="00C85B98" w:rsidRPr="00C8598B" w:rsidRDefault="00C85B98" w:rsidP="00917057">
      <w:pPr>
        <w:spacing w:line="360" w:lineRule="auto"/>
        <w:jc w:val="both"/>
        <w:rPr>
          <w:b/>
          <w:caps/>
          <w:sz w:val="24"/>
          <w:szCs w:val="24"/>
        </w:rPr>
      </w:pPr>
      <w:r w:rsidRPr="00C8598B">
        <w:rPr>
          <w:b/>
          <w:caps/>
          <w:sz w:val="24"/>
          <w:szCs w:val="24"/>
        </w:rPr>
        <w:t>Informácie o metódach a postupoch konsolidácie</w:t>
      </w:r>
    </w:p>
    <w:p w:rsidR="00561E28" w:rsidRPr="00C8598B" w:rsidRDefault="00561E28" w:rsidP="00423928">
      <w:pPr>
        <w:spacing w:line="360" w:lineRule="auto"/>
        <w:jc w:val="center"/>
        <w:rPr>
          <w:b/>
          <w:sz w:val="24"/>
          <w:szCs w:val="24"/>
        </w:rPr>
      </w:pPr>
    </w:p>
    <w:p w:rsidR="00DE59D4" w:rsidRPr="00C8598B" w:rsidRDefault="00DE59D4" w:rsidP="00C82159">
      <w:pPr>
        <w:spacing w:line="360" w:lineRule="auto"/>
        <w:jc w:val="both"/>
        <w:rPr>
          <w:sz w:val="24"/>
          <w:szCs w:val="24"/>
        </w:rPr>
      </w:pPr>
      <w:r w:rsidRPr="00C8598B">
        <w:rPr>
          <w:sz w:val="24"/>
          <w:szCs w:val="24"/>
        </w:rPr>
        <w:t xml:space="preserve">Konsolidovaná účtovná závierka </w:t>
      </w:r>
      <w:r w:rsidR="00EB3347" w:rsidRPr="00C8598B">
        <w:rPr>
          <w:sz w:val="24"/>
          <w:szCs w:val="24"/>
        </w:rPr>
        <w:t>Obce</w:t>
      </w:r>
      <w:r w:rsidR="004D39A2" w:rsidRPr="00C8598B">
        <w:rPr>
          <w:sz w:val="24"/>
          <w:szCs w:val="24"/>
        </w:rPr>
        <w:t xml:space="preserve"> </w:t>
      </w:r>
      <w:r w:rsidR="00763078" w:rsidRPr="00C8598B">
        <w:rPr>
          <w:sz w:val="24"/>
          <w:szCs w:val="24"/>
        </w:rPr>
        <w:t>Horná Kráľová</w:t>
      </w:r>
      <w:r w:rsidR="008D40F6" w:rsidRPr="00C8598B">
        <w:rPr>
          <w:sz w:val="24"/>
          <w:szCs w:val="24"/>
        </w:rPr>
        <w:t xml:space="preserve"> bola zostavená v súlade </w:t>
      </w:r>
      <w:r w:rsidR="000B082D" w:rsidRPr="00C8598B">
        <w:rPr>
          <w:sz w:val="24"/>
          <w:szCs w:val="24"/>
        </w:rPr>
        <w:t>so zákonom</w:t>
      </w:r>
      <w:r w:rsidR="004D39A2" w:rsidRPr="00C8598B">
        <w:rPr>
          <w:sz w:val="24"/>
          <w:szCs w:val="24"/>
        </w:rPr>
        <w:t xml:space="preserve"> </w:t>
      </w:r>
      <w:r w:rsidR="008D40F6" w:rsidRPr="00C8598B">
        <w:rPr>
          <w:sz w:val="24"/>
          <w:szCs w:val="24"/>
        </w:rPr>
        <w:t xml:space="preserve">č. 431/2002 Z. z. o účtovníctve v znení neskorších predpisov </w:t>
      </w:r>
      <w:r w:rsidR="00C82159" w:rsidRPr="00C8598B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C8598B">
        <w:rPr>
          <w:sz w:val="24"/>
          <w:szCs w:val="24"/>
        </w:rPr>
        <w:t xml:space="preserve"> v znení neskorších predpisov</w:t>
      </w:r>
      <w:r w:rsidR="00C82159" w:rsidRPr="00C8598B">
        <w:rPr>
          <w:sz w:val="24"/>
          <w:szCs w:val="24"/>
        </w:rPr>
        <w:t>.</w:t>
      </w:r>
    </w:p>
    <w:p w:rsidR="00DE59D4" w:rsidRPr="00C8598B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C8598B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C8598B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C8598B" w:rsidTr="00D818B3">
        <w:tc>
          <w:tcPr>
            <w:tcW w:w="5100" w:type="dxa"/>
          </w:tcPr>
          <w:p w:rsidR="00C82159" w:rsidRPr="00C8598B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C8598B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C8598B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C8598B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C8598B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C8598B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C8598B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C8598B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C8598B" w:rsidTr="00D818B3">
        <w:tc>
          <w:tcPr>
            <w:tcW w:w="5100" w:type="dxa"/>
          </w:tcPr>
          <w:p w:rsidR="00C82159" w:rsidRPr="00C8598B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>Z</w:t>
            </w:r>
            <w:r w:rsidR="005C61DF" w:rsidRPr="00C8598B">
              <w:rPr>
                <w:i/>
                <w:sz w:val="24"/>
                <w:szCs w:val="24"/>
              </w:rPr>
              <w:t xml:space="preserve">ákladná škola </w:t>
            </w:r>
            <w:r w:rsidR="00763078" w:rsidRPr="00C8598B">
              <w:rPr>
                <w:i/>
                <w:sz w:val="24"/>
                <w:szCs w:val="24"/>
              </w:rPr>
              <w:t>Horná Kráľová</w:t>
            </w:r>
          </w:p>
        </w:tc>
        <w:tc>
          <w:tcPr>
            <w:tcW w:w="1537" w:type="dxa"/>
          </w:tcPr>
          <w:p w:rsidR="00C82159" w:rsidRPr="00C8598B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C8598B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C8598B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C8598B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917057" w:rsidRPr="00C8598B" w:rsidRDefault="00917057" w:rsidP="00C82159">
      <w:pPr>
        <w:spacing w:line="360" w:lineRule="auto"/>
        <w:jc w:val="both"/>
        <w:rPr>
          <w:sz w:val="24"/>
          <w:szCs w:val="24"/>
        </w:rPr>
      </w:pPr>
    </w:p>
    <w:p w:rsidR="00447F0F" w:rsidRPr="00C8598B" w:rsidRDefault="00447F0F" w:rsidP="00C82159">
      <w:pPr>
        <w:spacing w:line="360" w:lineRule="auto"/>
        <w:jc w:val="both"/>
        <w:rPr>
          <w:sz w:val="24"/>
          <w:szCs w:val="24"/>
        </w:rPr>
      </w:pPr>
      <w:r w:rsidRPr="00C8598B">
        <w:rPr>
          <w:sz w:val="24"/>
          <w:szCs w:val="24"/>
        </w:rPr>
        <w:t>Metóda úpln</w:t>
      </w:r>
      <w:r w:rsidR="00347A64" w:rsidRPr="00C8598B">
        <w:rPr>
          <w:sz w:val="24"/>
          <w:szCs w:val="24"/>
        </w:rPr>
        <w:t>ej konsolidácie bola použitá pri</w:t>
      </w:r>
      <w:r w:rsidR="00FD13FE" w:rsidRPr="00C8598B">
        <w:rPr>
          <w:sz w:val="24"/>
          <w:szCs w:val="24"/>
        </w:rPr>
        <w:t xml:space="preserve"> dcérskej účtovnej jednotke</w:t>
      </w:r>
      <w:r w:rsidRPr="00C8598B">
        <w:rPr>
          <w:sz w:val="24"/>
          <w:szCs w:val="24"/>
        </w:rPr>
        <w:t>.</w:t>
      </w:r>
    </w:p>
    <w:p w:rsidR="00561E28" w:rsidRPr="00C8598B" w:rsidRDefault="00561E28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4312C" w:rsidRPr="00C8598B" w:rsidRDefault="004A7847" w:rsidP="00917057">
      <w:pPr>
        <w:spacing w:line="360" w:lineRule="auto"/>
        <w:rPr>
          <w:b/>
          <w:caps/>
          <w:sz w:val="24"/>
          <w:szCs w:val="24"/>
        </w:rPr>
      </w:pPr>
      <w:r w:rsidRPr="00C8598B">
        <w:rPr>
          <w:b/>
          <w:caps/>
          <w:sz w:val="24"/>
          <w:szCs w:val="24"/>
        </w:rPr>
        <w:t>Informácie o</w:t>
      </w:r>
      <w:r w:rsidR="00CE5157" w:rsidRPr="00C8598B">
        <w:rPr>
          <w:b/>
          <w:caps/>
          <w:sz w:val="24"/>
          <w:szCs w:val="24"/>
        </w:rPr>
        <w:t xml:space="preserve"> údajoch </w:t>
      </w:r>
      <w:r w:rsidR="00AA4068" w:rsidRPr="00C8598B">
        <w:rPr>
          <w:b/>
          <w:caps/>
          <w:sz w:val="24"/>
          <w:szCs w:val="24"/>
        </w:rPr>
        <w:t>aktív a pasív</w:t>
      </w:r>
    </w:p>
    <w:p w:rsidR="00561E28" w:rsidRPr="00C8598B" w:rsidRDefault="00561E28" w:rsidP="00423928">
      <w:pPr>
        <w:spacing w:line="360" w:lineRule="auto"/>
        <w:jc w:val="center"/>
        <w:rPr>
          <w:b/>
          <w:sz w:val="24"/>
          <w:szCs w:val="24"/>
        </w:rPr>
      </w:pPr>
    </w:p>
    <w:p w:rsidR="00A64534" w:rsidRPr="00C8598B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332390" w:rsidRPr="00C8598B">
        <w:rPr>
          <w:rFonts w:ascii="Times New Roman" w:hAnsi="Times New Roman" w:cs="Times New Roman"/>
          <w:sz w:val="24"/>
          <w:szCs w:val="24"/>
        </w:rPr>
        <w:t>2022</w:t>
      </w:r>
      <w:r w:rsidRPr="00C8598B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332390" w:rsidRPr="00C8598B">
        <w:rPr>
          <w:rFonts w:ascii="Times New Roman" w:hAnsi="Times New Roman" w:cs="Times New Roman"/>
          <w:sz w:val="24"/>
          <w:szCs w:val="24"/>
        </w:rPr>
        <w:t>2022</w:t>
      </w:r>
      <w:r w:rsidRPr="00C8598B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D39A2" w:rsidRPr="00C8598B">
        <w:rPr>
          <w:rFonts w:ascii="Times New Roman" w:hAnsi="Times New Roman" w:cs="Times New Roman"/>
          <w:sz w:val="24"/>
          <w:szCs w:val="24"/>
        </w:rPr>
        <w:t xml:space="preserve"> </w:t>
      </w:r>
      <w:r w:rsidR="00917057" w:rsidRPr="00C8598B">
        <w:rPr>
          <w:rFonts w:ascii="Times New Roman" w:hAnsi="Times New Roman" w:cs="Times New Roman"/>
          <w:i/>
          <w:sz w:val="24"/>
          <w:szCs w:val="24"/>
        </w:rPr>
        <w:t>Poznámok</w:t>
      </w:r>
      <w:r w:rsidRPr="00C8598B">
        <w:rPr>
          <w:rFonts w:ascii="Times New Roman" w:hAnsi="Times New Roman" w:cs="Times New Roman"/>
          <w:i/>
          <w:sz w:val="24"/>
          <w:szCs w:val="24"/>
        </w:rPr>
        <w:t>.</w:t>
      </w:r>
    </w:p>
    <w:p w:rsidR="00A64534" w:rsidRPr="00C8598B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64534" w:rsidRPr="00C8598B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</w:rPr>
        <w:lastRenderedPageBreak/>
        <w:t xml:space="preserve">V rámci </w:t>
      </w:r>
      <w:r w:rsidR="00561E28" w:rsidRPr="00C8598B">
        <w:rPr>
          <w:rFonts w:ascii="Times New Roman" w:hAnsi="Times New Roman" w:cs="Times New Roman"/>
          <w:sz w:val="24"/>
          <w:szCs w:val="24"/>
        </w:rPr>
        <w:t xml:space="preserve">ostatného </w:t>
      </w:r>
      <w:r w:rsidRPr="00C8598B">
        <w:rPr>
          <w:rFonts w:ascii="Times New Roman" w:hAnsi="Times New Roman" w:cs="Times New Roman"/>
          <w:sz w:val="24"/>
          <w:szCs w:val="24"/>
        </w:rPr>
        <w:t>dlhodobého finančného  majetku vykazuje konsolidovaný celok 31.12.</w:t>
      </w:r>
      <w:r w:rsidR="00332390" w:rsidRPr="00C8598B">
        <w:rPr>
          <w:rFonts w:ascii="Times New Roman" w:hAnsi="Times New Roman" w:cs="Times New Roman"/>
          <w:sz w:val="24"/>
          <w:szCs w:val="24"/>
        </w:rPr>
        <w:t>2022</w:t>
      </w:r>
      <w:r w:rsidRPr="00C8598B">
        <w:rPr>
          <w:rFonts w:ascii="Times New Roman" w:hAnsi="Times New Roman" w:cs="Times New Roman"/>
          <w:sz w:val="24"/>
          <w:szCs w:val="24"/>
        </w:rPr>
        <w:t xml:space="preserve"> hodnotu </w:t>
      </w:r>
      <w:r w:rsidR="001A6171" w:rsidRPr="00C8598B">
        <w:rPr>
          <w:rFonts w:ascii="Times New Roman" w:hAnsi="Times New Roman" w:cs="Times New Roman"/>
          <w:sz w:val="24"/>
          <w:szCs w:val="24"/>
        </w:rPr>
        <w:t>361 007,66</w:t>
      </w:r>
      <w:r w:rsidR="004D39A2" w:rsidRPr="00C8598B">
        <w:rPr>
          <w:rFonts w:ascii="Times New Roman" w:hAnsi="Times New Roman" w:cs="Times New Roman"/>
          <w:sz w:val="24"/>
          <w:szCs w:val="24"/>
        </w:rPr>
        <w:t xml:space="preserve"> </w:t>
      </w:r>
      <w:r w:rsidRPr="00C8598B">
        <w:rPr>
          <w:rFonts w:ascii="Times New Roman" w:hAnsi="Times New Roman" w:cs="Times New Roman"/>
          <w:sz w:val="24"/>
          <w:szCs w:val="24"/>
        </w:rPr>
        <w:t>eur</w:t>
      </w:r>
      <w:r w:rsidR="00F7532D" w:rsidRPr="00C8598B">
        <w:rPr>
          <w:rFonts w:ascii="Times New Roman" w:hAnsi="Times New Roman" w:cs="Times New Roman"/>
          <w:sz w:val="24"/>
          <w:szCs w:val="24"/>
        </w:rPr>
        <w:t xml:space="preserve"> (v roku 2021 to bolo 361 007,66 eur)</w:t>
      </w:r>
      <w:r w:rsidRPr="00C8598B">
        <w:rPr>
          <w:rFonts w:ascii="Times New Roman" w:hAnsi="Times New Roman" w:cs="Times New Roman"/>
          <w:sz w:val="24"/>
          <w:szCs w:val="24"/>
        </w:rPr>
        <w:t>.</w:t>
      </w:r>
    </w:p>
    <w:p w:rsidR="00A64534" w:rsidRPr="00C8598B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64534" w:rsidRPr="00C8598B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</w:rPr>
        <w:t>Najvýznamnejšou položkou pohľadávok sú pohľa</w:t>
      </w:r>
      <w:r w:rsidR="001A6171" w:rsidRPr="00C8598B">
        <w:rPr>
          <w:rFonts w:ascii="Times New Roman" w:hAnsi="Times New Roman" w:cs="Times New Roman"/>
          <w:sz w:val="24"/>
          <w:szCs w:val="24"/>
        </w:rPr>
        <w:t>dávky z </w:t>
      </w:r>
      <w:r w:rsidR="00561E28" w:rsidRPr="00C8598B">
        <w:rPr>
          <w:rFonts w:ascii="Times New Roman" w:hAnsi="Times New Roman" w:cs="Times New Roman"/>
          <w:sz w:val="24"/>
          <w:szCs w:val="24"/>
        </w:rPr>
        <w:t>daňových príjmov</w:t>
      </w:r>
      <w:r w:rsidR="001A6171" w:rsidRPr="00C8598B">
        <w:rPr>
          <w:rFonts w:ascii="Times New Roman" w:hAnsi="Times New Roman" w:cs="Times New Roman"/>
          <w:sz w:val="24"/>
          <w:szCs w:val="24"/>
        </w:rPr>
        <w:t xml:space="preserve"> v</w:t>
      </w:r>
      <w:r w:rsidR="002419D7" w:rsidRPr="00C8598B">
        <w:rPr>
          <w:rFonts w:ascii="Times New Roman" w:hAnsi="Times New Roman" w:cs="Times New Roman"/>
          <w:sz w:val="24"/>
          <w:szCs w:val="24"/>
        </w:rPr>
        <w:t xml:space="preserve">o výške </w:t>
      </w:r>
      <w:r w:rsidR="00D52931" w:rsidRPr="00C8598B">
        <w:rPr>
          <w:rFonts w:ascii="Times New Roman" w:hAnsi="Times New Roman" w:cs="Times New Roman"/>
          <w:sz w:val="24"/>
          <w:szCs w:val="24"/>
        </w:rPr>
        <w:t>1 176,44</w:t>
      </w:r>
      <w:r w:rsidR="004D39A2" w:rsidRPr="00C8598B">
        <w:rPr>
          <w:rFonts w:ascii="Times New Roman" w:hAnsi="Times New Roman" w:cs="Times New Roman"/>
          <w:sz w:val="24"/>
          <w:szCs w:val="24"/>
        </w:rPr>
        <w:t xml:space="preserve"> </w:t>
      </w:r>
      <w:r w:rsidR="002419D7" w:rsidRPr="00C8598B">
        <w:rPr>
          <w:rFonts w:ascii="Times New Roman" w:hAnsi="Times New Roman" w:cs="Times New Roman"/>
          <w:sz w:val="24"/>
          <w:szCs w:val="24"/>
        </w:rPr>
        <w:t xml:space="preserve">eur </w:t>
      </w:r>
      <w:r w:rsidR="00332390" w:rsidRPr="00C8598B">
        <w:rPr>
          <w:rFonts w:ascii="Times New Roman" w:hAnsi="Times New Roman" w:cs="Times New Roman"/>
          <w:sz w:val="24"/>
          <w:szCs w:val="24"/>
        </w:rPr>
        <w:t xml:space="preserve">(v roku 2021 to bolo  1 019,54 eur) </w:t>
      </w:r>
      <w:r w:rsidR="00295955" w:rsidRPr="00C8598B">
        <w:rPr>
          <w:rFonts w:ascii="Times New Roman" w:hAnsi="Times New Roman" w:cs="Times New Roman"/>
          <w:sz w:val="24"/>
          <w:szCs w:val="24"/>
        </w:rPr>
        <w:t>a pohľadávky z neda</w:t>
      </w:r>
      <w:r w:rsidR="002D53D8" w:rsidRPr="00C8598B">
        <w:rPr>
          <w:rFonts w:ascii="Times New Roman" w:hAnsi="Times New Roman" w:cs="Times New Roman"/>
          <w:sz w:val="24"/>
          <w:szCs w:val="24"/>
        </w:rPr>
        <w:t xml:space="preserve">ňových príjmov vo výške </w:t>
      </w:r>
      <w:r w:rsidR="00D52931" w:rsidRPr="00C8598B">
        <w:rPr>
          <w:rFonts w:ascii="Times New Roman" w:hAnsi="Times New Roman" w:cs="Times New Roman"/>
          <w:sz w:val="24"/>
          <w:szCs w:val="24"/>
        </w:rPr>
        <w:t>8 271,92</w:t>
      </w:r>
      <w:r w:rsidR="00295955" w:rsidRPr="00C8598B">
        <w:rPr>
          <w:rFonts w:ascii="Times New Roman" w:hAnsi="Times New Roman" w:cs="Times New Roman"/>
          <w:sz w:val="24"/>
          <w:szCs w:val="24"/>
        </w:rPr>
        <w:t xml:space="preserve"> eur</w:t>
      </w:r>
      <w:r w:rsidR="00332390" w:rsidRPr="00C8598B">
        <w:rPr>
          <w:rFonts w:ascii="Times New Roman" w:hAnsi="Times New Roman" w:cs="Times New Roman"/>
          <w:sz w:val="24"/>
          <w:szCs w:val="24"/>
        </w:rPr>
        <w:t xml:space="preserve"> (v roku 2021 to bolo 3 741,65 eur)</w:t>
      </w:r>
      <w:r w:rsidR="0024285F" w:rsidRPr="00C8598B">
        <w:rPr>
          <w:rFonts w:ascii="Times New Roman" w:hAnsi="Times New Roman" w:cs="Times New Roman"/>
          <w:sz w:val="24"/>
          <w:szCs w:val="24"/>
        </w:rPr>
        <w:t>.</w:t>
      </w:r>
    </w:p>
    <w:p w:rsidR="00A64534" w:rsidRPr="00C8598B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64534" w:rsidRPr="00C8598B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A6171" w:rsidRPr="00C8598B">
        <w:rPr>
          <w:rFonts w:ascii="Times New Roman" w:hAnsi="Times New Roman" w:cs="Times New Roman"/>
          <w:sz w:val="24"/>
          <w:szCs w:val="24"/>
        </w:rPr>
        <w:t xml:space="preserve"> v sume </w:t>
      </w:r>
      <w:r w:rsidR="00D52931" w:rsidRPr="00C8598B">
        <w:rPr>
          <w:rFonts w:ascii="Times New Roman" w:hAnsi="Times New Roman" w:cs="Times New Roman"/>
          <w:sz w:val="24"/>
          <w:szCs w:val="24"/>
        </w:rPr>
        <w:t>193 121,04</w:t>
      </w:r>
      <w:r w:rsidR="004D39A2" w:rsidRPr="00C8598B">
        <w:rPr>
          <w:rFonts w:ascii="Times New Roman" w:hAnsi="Times New Roman" w:cs="Times New Roman"/>
          <w:sz w:val="24"/>
          <w:szCs w:val="24"/>
        </w:rPr>
        <w:t xml:space="preserve"> </w:t>
      </w:r>
      <w:r w:rsidRPr="00C8598B">
        <w:rPr>
          <w:rFonts w:ascii="Times New Roman" w:hAnsi="Times New Roman" w:cs="Times New Roman"/>
          <w:sz w:val="24"/>
          <w:szCs w:val="24"/>
        </w:rPr>
        <w:t>eur</w:t>
      </w:r>
      <w:r w:rsidR="00332390" w:rsidRPr="00C8598B">
        <w:rPr>
          <w:rFonts w:ascii="Times New Roman" w:hAnsi="Times New Roman" w:cs="Times New Roman"/>
          <w:sz w:val="24"/>
          <w:szCs w:val="24"/>
        </w:rPr>
        <w:t xml:space="preserve"> (v roku 2021 to bolo 258 558,76 eur)</w:t>
      </w:r>
      <w:r w:rsidRPr="00C8598B">
        <w:rPr>
          <w:rFonts w:ascii="Times New Roman" w:hAnsi="Times New Roman" w:cs="Times New Roman"/>
          <w:sz w:val="24"/>
          <w:szCs w:val="24"/>
        </w:rPr>
        <w:t>.</w:t>
      </w:r>
    </w:p>
    <w:p w:rsidR="00A64534" w:rsidRPr="00C8598B" w:rsidRDefault="00A64534" w:rsidP="00A64534">
      <w:pPr>
        <w:spacing w:line="360" w:lineRule="auto"/>
        <w:ind w:left="426"/>
        <w:jc w:val="both"/>
        <w:rPr>
          <w:sz w:val="24"/>
          <w:szCs w:val="24"/>
        </w:rPr>
      </w:pPr>
    </w:p>
    <w:p w:rsidR="00A64534" w:rsidRPr="00C8598B" w:rsidRDefault="00A64534" w:rsidP="00A64534">
      <w:pPr>
        <w:spacing w:line="360" w:lineRule="auto"/>
        <w:jc w:val="both"/>
        <w:rPr>
          <w:sz w:val="24"/>
          <w:szCs w:val="24"/>
        </w:rPr>
      </w:pPr>
      <w:r w:rsidRPr="00C8598B">
        <w:rPr>
          <w:sz w:val="24"/>
          <w:szCs w:val="24"/>
        </w:rPr>
        <w:t>Prehľad záväzkov podľa splatnosti je uvedený v tabuľkovej časti</w:t>
      </w:r>
      <w:r w:rsidR="004D39A2" w:rsidRPr="00C8598B">
        <w:rPr>
          <w:sz w:val="24"/>
          <w:szCs w:val="24"/>
        </w:rPr>
        <w:t xml:space="preserve"> </w:t>
      </w:r>
      <w:r w:rsidR="00917057" w:rsidRPr="00C8598B">
        <w:rPr>
          <w:i/>
          <w:sz w:val="24"/>
          <w:szCs w:val="24"/>
        </w:rPr>
        <w:t>Poznámok</w:t>
      </w:r>
      <w:r w:rsidRPr="00C8598B">
        <w:rPr>
          <w:i/>
          <w:sz w:val="24"/>
          <w:szCs w:val="24"/>
        </w:rPr>
        <w:t>.</w:t>
      </w:r>
    </w:p>
    <w:p w:rsidR="00561E28" w:rsidRPr="00C8598B" w:rsidRDefault="00561E28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917057" w:rsidRPr="00C8598B" w:rsidRDefault="00917057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917057" w:rsidRPr="00C8598B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C8598B">
        <w:rPr>
          <w:rFonts w:eastAsia="Calibri"/>
          <w:b/>
          <w:caps/>
          <w:sz w:val="24"/>
          <w:szCs w:val="24"/>
        </w:rPr>
        <w:t>Informácie o výnosoch a nákladoch</w:t>
      </w:r>
    </w:p>
    <w:p w:rsidR="00917057" w:rsidRPr="00C8598B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917057" w:rsidRPr="00C8598B" w:rsidRDefault="00917057" w:rsidP="00D52931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C8598B">
        <w:rPr>
          <w:rFonts w:eastAsia="Calibri"/>
          <w:sz w:val="24"/>
          <w:szCs w:val="24"/>
        </w:rPr>
        <w:t>Z hľadiska kvantity sú najvýznamnejšími n</w:t>
      </w:r>
      <w:r w:rsidR="008D5795" w:rsidRPr="00C8598B">
        <w:rPr>
          <w:rFonts w:eastAsia="Calibri"/>
          <w:sz w:val="24"/>
          <w:szCs w:val="24"/>
        </w:rPr>
        <w:t xml:space="preserve">ákladmi osobné náklady vo výške </w:t>
      </w:r>
      <w:r w:rsidR="00D52931" w:rsidRPr="00C8598B">
        <w:rPr>
          <w:rFonts w:eastAsia="Calibri"/>
          <w:sz w:val="24"/>
          <w:szCs w:val="24"/>
        </w:rPr>
        <w:t>987 888,02</w:t>
      </w:r>
      <w:r w:rsidR="002419D7" w:rsidRPr="00C8598B">
        <w:rPr>
          <w:rFonts w:eastAsia="Calibri"/>
          <w:sz w:val="24"/>
          <w:szCs w:val="24"/>
        </w:rPr>
        <w:t>eur</w:t>
      </w:r>
      <w:r w:rsidR="00332390" w:rsidRPr="00C8598B">
        <w:rPr>
          <w:rFonts w:eastAsia="Calibri"/>
          <w:sz w:val="24"/>
          <w:szCs w:val="24"/>
        </w:rPr>
        <w:t xml:space="preserve"> (v roku 2021 to bolo 879 282,48 eur)</w:t>
      </w:r>
      <w:r w:rsidRPr="00C8598B">
        <w:rPr>
          <w:rFonts w:eastAsia="Calibri"/>
          <w:sz w:val="24"/>
          <w:szCs w:val="24"/>
        </w:rPr>
        <w:t>.</w:t>
      </w:r>
    </w:p>
    <w:p w:rsidR="00917057" w:rsidRPr="00C8598B" w:rsidRDefault="00917057" w:rsidP="00917057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sz w:val="24"/>
          <w:szCs w:val="24"/>
        </w:rPr>
      </w:pPr>
      <w:r w:rsidRPr="00C8598B">
        <w:rPr>
          <w:rFonts w:eastAsia="Calibri"/>
          <w:sz w:val="24"/>
          <w:szCs w:val="24"/>
        </w:rPr>
        <w:t>Najvýznamnejšími výnosmi sú daňové výnosy vo v</w:t>
      </w:r>
      <w:r w:rsidR="001A6171" w:rsidRPr="00C8598B">
        <w:rPr>
          <w:sz w:val="24"/>
          <w:szCs w:val="24"/>
        </w:rPr>
        <w:t xml:space="preserve">ýške  </w:t>
      </w:r>
      <w:r w:rsidR="00D52931" w:rsidRPr="00C8598B">
        <w:rPr>
          <w:sz w:val="24"/>
          <w:szCs w:val="24"/>
        </w:rPr>
        <w:t>772 875,07</w:t>
      </w:r>
      <w:r w:rsidRPr="00C8598B">
        <w:rPr>
          <w:sz w:val="24"/>
          <w:szCs w:val="24"/>
        </w:rPr>
        <w:t xml:space="preserve">eur </w:t>
      </w:r>
      <w:r w:rsidR="00332390" w:rsidRPr="00C8598B">
        <w:rPr>
          <w:sz w:val="24"/>
          <w:szCs w:val="24"/>
        </w:rPr>
        <w:t>(v roku 2021 to bolo 738 462,97 eur)</w:t>
      </w:r>
      <w:r w:rsidRPr="00C8598B">
        <w:rPr>
          <w:sz w:val="24"/>
          <w:szCs w:val="24"/>
        </w:rPr>
        <w:t xml:space="preserve"> a výnosy zo </w:t>
      </w:r>
      <w:r w:rsidRPr="00C8598B">
        <w:rPr>
          <w:rFonts w:eastAsia="Calibri"/>
          <w:sz w:val="24"/>
          <w:szCs w:val="24"/>
        </w:rPr>
        <w:t>zúčtovania</w:t>
      </w:r>
      <w:r w:rsidR="004D39A2" w:rsidRPr="00C8598B">
        <w:rPr>
          <w:rFonts w:eastAsia="Calibri"/>
          <w:sz w:val="24"/>
          <w:szCs w:val="24"/>
        </w:rPr>
        <w:t xml:space="preserve"> </w:t>
      </w:r>
      <w:r w:rsidRPr="00C8598B">
        <w:rPr>
          <w:rFonts w:eastAsia="Calibri"/>
          <w:sz w:val="24"/>
          <w:szCs w:val="24"/>
        </w:rPr>
        <w:t>transferov bežných aj kapitálových od subjektov verejnej</w:t>
      </w:r>
      <w:r w:rsidRPr="00C8598B">
        <w:rPr>
          <w:sz w:val="24"/>
          <w:szCs w:val="24"/>
        </w:rPr>
        <w:t xml:space="preserve"> správy vrátane štátneho </w:t>
      </w:r>
      <w:r w:rsidRPr="00C8598B">
        <w:rPr>
          <w:rFonts w:eastAsia="Calibri"/>
          <w:sz w:val="24"/>
          <w:szCs w:val="24"/>
        </w:rPr>
        <w:t>rozpočtu, a to vo</w:t>
      </w:r>
      <w:r w:rsidR="004D39A2" w:rsidRPr="00C8598B">
        <w:rPr>
          <w:rFonts w:eastAsia="Calibri"/>
          <w:sz w:val="24"/>
          <w:szCs w:val="24"/>
        </w:rPr>
        <w:t xml:space="preserve"> </w:t>
      </w:r>
      <w:r w:rsidR="001A6171" w:rsidRPr="00C8598B">
        <w:rPr>
          <w:rFonts w:eastAsia="Calibri"/>
          <w:sz w:val="24"/>
          <w:szCs w:val="24"/>
        </w:rPr>
        <w:t xml:space="preserve">výške </w:t>
      </w:r>
      <w:r w:rsidR="00D52931" w:rsidRPr="00C8598B">
        <w:rPr>
          <w:rFonts w:eastAsia="Calibri"/>
          <w:sz w:val="24"/>
          <w:szCs w:val="24"/>
        </w:rPr>
        <w:t>616 672,96</w:t>
      </w:r>
      <w:r w:rsidRPr="00C8598B">
        <w:rPr>
          <w:rFonts w:eastAsia="Calibri"/>
          <w:sz w:val="24"/>
          <w:szCs w:val="24"/>
        </w:rPr>
        <w:t>eur</w:t>
      </w:r>
      <w:r w:rsidR="00332390" w:rsidRPr="00C8598B">
        <w:rPr>
          <w:rFonts w:eastAsia="Calibri"/>
          <w:sz w:val="24"/>
          <w:szCs w:val="24"/>
        </w:rPr>
        <w:t xml:space="preserve"> (v roku 2021 to bolo 664 120,63 eur)</w:t>
      </w:r>
      <w:r w:rsidR="0024285F" w:rsidRPr="00C8598B">
        <w:rPr>
          <w:rFonts w:eastAsia="Calibri"/>
          <w:sz w:val="24"/>
          <w:szCs w:val="24"/>
        </w:rPr>
        <w:t>.</w:t>
      </w:r>
    </w:p>
    <w:p w:rsidR="00917057" w:rsidRPr="00C8598B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122772" w:rsidRPr="00C8598B" w:rsidRDefault="00122772" w:rsidP="00122772">
      <w:pPr>
        <w:rPr>
          <w:b/>
          <w:bCs/>
          <w:sz w:val="24"/>
          <w:szCs w:val="24"/>
        </w:rPr>
      </w:pPr>
      <w:r w:rsidRPr="00C8598B">
        <w:rPr>
          <w:b/>
          <w:bCs/>
          <w:sz w:val="24"/>
          <w:szCs w:val="24"/>
        </w:rPr>
        <w:t>OSTATNÉ INFORMÁCIE</w:t>
      </w:r>
    </w:p>
    <w:p w:rsidR="00122772" w:rsidRPr="00C8598B" w:rsidRDefault="00122772" w:rsidP="00122772">
      <w:pPr>
        <w:rPr>
          <w:sz w:val="24"/>
          <w:szCs w:val="24"/>
        </w:rPr>
      </w:pPr>
    </w:p>
    <w:p w:rsidR="00122772" w:rsidRPr="00C8598B" w:rsidRDefault="00122772" w:rsidP="00122772">
      <w:pPr>
        <w:spacing w:line="360" w:lineRule="auto"/>
        <w:ind w:left="-113"/>
        <w:rPr>
          <w:sz w:val="24"/>
          <w:szCs w:val="24"/>
        </w:rPr>
      </w:pPr>
    </w:p>
    <w:p w:rsidR="00122772" w:rsidRPr="00C8598B" w:rsidRDefault="00122772" w:rsidP="004D39A2">
      <w:pPr>
        <w:spacing w:line="360" w:lineRule="auto"/>
        <w:ind w:left="-113"/>
        <w:jc w:val="both"/>
        <w:rPr>
          <w:sz w:val="24"/>
          <w:szCs w:val="24"/>
        </w:rPr>
      </w:pPr>
      <w:r w:rsidRPr="00C8598B">
        <w:rPr>
          <w:sz w:val="24"/>
          <w:szCs w:val="24"/>
        </w:rPr>
        <w:t>Obec uzatvorila v roku 2022 dohodu o odklade plnenia s veriteľom Ministerstvom životného</w:t>
      </w:r>
      <w:r w:rsidR="004D39A2" w:rsidRPr="00C8598B">
        <w:rPr>
          <w:sz w:val="24"/>
          <w:szCs w:val="24"/>
        </w:rPr>
        <w:t xml:space="preserve"> </w:t>
      </w:r>
      <w:r w:rsidRPr="00C8598B">
        <w:rPr>
          <w:sz w:val="24"/>
          <w:szCs w:val="24"/>
        </w:rPr>
        <w:t xml:space="preserve">prostredia Slovenskej republiky v zastúpení so Slovenskou  inovačnou a energetickou agentúrou. Dohoda o odklade plnenia bola uzatvorená na základe žiadosti o vrátenie finančných prostriedkov. Na základe Zmluvy o poskytnutí nenávratného finančného príspevku za účelom realizácie projektu – „Zvýšenie efektívnosti a tepelnej ochrany Kultúrneho domu Horná Kráľová“ z roku 2018 sa zistili porušenia legislatívy SR spočívajúcej v rozpore s § 18 ods. 1 pís. c), e) v spojení s §18 ods. 2 pís. b) ako aj s §10 ods. 2 zákona č. 343/2015 </w:t>
      </w:r>
      <w:proofErr w:type="spellStart"/>
      <w:r w:rsidRPr="00C8598B">
        <w:rPr>
          <w:sz w:val="24"/>
          <w:szCs w:val="24"/>
        </w:rPr>
        <w:t>Z.z</w:t>
      </w:r>
      <w:proofErr w:type="spellEnd"/>
      <w:r w:rsidRPr="00C8598B">
        <w:rPr>
          <w:sz w:val="24"/>
          <w:szCs w:val="24"/>
        </w:rPr>
        <w:t>. o verejnom obstarávaní a o zmene a doplnení niektorých zákonov a s tým súvisiacej zdokumentovanej nezrovnalosti, vznikol veriteľovi nárok na vrátenie nenávratného finančného príspevku vo výške 71 830,84Eur. Odklad plnenia nastáva v mesiaci november 2024 a celkový dlh podľa dohody o odklade plnenia bude splatení v mesiaci november 2027.</w:t>
      </w:r>
    </w:p>
    <w:p w:rsidR="00122772" w:rsidRPr="00C8598B" w:rsidRDefault="00122772" w:rsidP="00A446CA">
      <w:pPr>
        <w:tabs>
          <w:tab w:val="left" w:pos="0"/>
          <w:tab w:val="left" w:pos="360"/>
          <w:tab w:val="left" w:pos="420"/>
        </w:tabs>
        <w:spacing w:line="360" w:lineRule="auto"/>
        <w:ind w:hanging="113"/>
        <w:rPr>
          <w:b/>
          <w:caps/>
          <w:sz w:val="24"/>
          <w:szCs w:val="24"/>
        </w:rPr>
      </w:pPr>
    </w:p>
    <w:p w:rsidR="00122772" w:rsidRPr="00C8598B" w:rsidRDefault="00122772" w:rsidP="00A446CA">
      <w:pPr>
        <w:tabs>
          <w:tab w:val="left" w:pos="0"/>
          <w:tab w:val="left" w:pos="360"/>
          <w:tab w:val="left" w:pos="420"/>
        </w:tabs>
        <w:spacing w:line="360" w:lineRule="auto"/>
        <w:jc w:val="both"/>
        <w:rPr>
          <w:b/>
          <w:caps/>
          <w:sz w:val="24"/>
          <w:szCs w:val="24"/>
        </w:rPr>
      </w:pPr>
    </w:p>
    <w:p w:rsidR="00917057" w:rsidRPr="00C8598B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:rsidR="00917057" w:rsidRPr="00C8598B" w:rsidRDefault="00917057" w:rsidP="00917057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C8598B">
        <w:rPr>
          <w:rFonts w:eastAsia="Calibri"/>
          <w:b/>
          <w:sz w:val="24"/>
          <w:szCs w:val="24"/>
        </w:rPr>
        <w:t>SKUTOČNOSTI, KTORÉ NASTALI PO DNI, KU KTORÉMU SA ZOSTAVUJE</w:t>
      </w:r>
      <w:r w:rsidRPr="00C8598B">
        <w:rPr>
          <w:b/>
          <w:sz w:val="24"/>
          <w:szCs w:val="24"/>
        </w:rPr>
        <w:t xml:space="preserve"> KONSOLIDOVANA  </w:t>
      </w:r>
      <w:r w:rsidRPr="00C8598B">
        <w:rPr>
          <w:rFonts w:eastAsia="Calibri"/>
          <w:b/>
          <w:sz w:val="24"/>
          <w:szCs w:val="24"/>
        </w:rPr>
        <w:t>ÚČTOVNÁ ZÁVIERKA, DO DŇA JEJ ZOSTAVENIA</w:t>
      </w:r>
    </w:p>
    <w:p w:rsidR="00917057" w:rsidRPr="00C8598B" w:rsidRDefault="00917057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64534" w:rsidRPr="00122772" w:rsidRDefault="00A64534" w:rsidP="00A64534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C8598B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="00332390" w:rsidRPr="00C8598B">
        <w:rPr>
          <w:rFonts w:ascii="Times New Roman" w:hAnsi="Times New Roman" w:cs="Times New Roman"/>
          <w:iCs/>
          <w:sz w:val="24"/>
          <w:szCs w:val="24"/>
        </w:rPr>
        <w:t>2022</w:t>
      </w:r>
      <w:r w:rsidRPr="00C8598B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konsolidovanej účtovnej závierke za rok </w:t>
      </w:r>
      <w:r w:rsidR="00332390" w:rsidRPr="00C8598B">
        <w:rPr>
          <w:rFonts w:ascii="Times New Roman" w:hAnsi="Times New Roman" w:cs="Times New Roman"/>
          <w:sz w:val="24"/>
          <w:szCs w:val="24"/>
        </w:rPr>
        <w:t>2022</w:t>
      </w:r>
      <w:r w:rsidRPr="00C8598B">
        <w:rPr>
          <w:rFonts w:ascii="Times New Roman" w:hAnsi="Times New Roman" w:cs="Times New Roman"/>
          <w:sz w:val="24"/>
          <w:szCs w:val="24"/>
        </w:rPr>
        <w:t>.</w:t>
      </w:r>
    </w:p>
    <w:p w:rsidR="000C4270" w:rsidRPr="00122772" w:rsidRDefault="000C4270" w:rsidP="00561E28">
      <w:pPr>
        <w:spacing w:line="360" w:lineRule="auto"/>
        <w:ind w:left="1080"/>
        <w:jc w:val="both"/>
        <w:rPr>
          <w:i/>
          <w:sz w:val="24"/>
          <w:szCs w:val="24"/>
        </w:rPr>
      </w:pPr>
    </w:p>
    <w:sectPr w:rsidR="000C4270" w:rsidRPr="00122772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44D8" w:rsidRDefault="008744D8">
      <w:r>
        <w:separator/>
      </w:r>
    </w:p>
  </w:endnote>
  <w:endnote w:type="continuationSeparator" w:id="0">
    <w:p w:rsidR="008744D8" w:rsidRDefault="00874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6070D" w:rsidRDefault="00A053F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206E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44D8" w:rsidRDefault="008744D8">
      <w:r>
        <w:separator/>
      </w:r>
    </w:p>
  </w:footnote>
  <w:footnote w:type="continuationSeparator" w:id="0">
    <w:p w:rsidR="008744D8" w:rsidRDefault="008744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640358">
    <w:abstractNumId w:val="38"/>
  </w:num>
  <w:num w:numId="2" w16cid:durableId="1148671447">
    <w:abstractNumId w:val="34"/>
  </w:num>
  <w:num w:numId="3" w16cid:durableId="766852456">
    <w:abstractNumId w:val="36"/>
  </w:num>
  <w:num w:numId="4" w16cid:durableId="443623838">
    <w:abstractNumId w:val="10"/>
  </w:num>
  <w:num w:numId="5" w16cid:durableId="761952874">
    <w:abstractNumId w:val="37"/>
  </w:num>
  <w:num w:numId="6" w16cid:durableId="1303080555">
    <w:abstractNumId w:val="39"/>
  </w:num>
  <w:num w:numId="7" w16cid:durableId="1742411006">
    <w:abstractNumId w:val="27"/>
  </w:num>
  <w:num w:numId="8" w16cid:durableId="909196859">
    <w:abstractNumId w:val="33"/>
  </w:num>
  <w:num w:numId="9" w16cid:durableId="470291171">
    <w:abstractNumId w:val="16"/>
  </w:num>
  <w:num w:numId="10" w16cid:durableId="843859349">
    <w:abstractNumId w:val="28"/>
  </w:num>
  <w:num w:numId="11" w16cid:durableId="1024789738">
    <w:abstractNumId w:val="7"/>
  </w:num>
  <w:num w:numId="12" w16cid:durableId="761148101">
    <w:abstractNumId w:val="26"/>
  </w:num>
  <w:num w:numId="13" w16cid:durableId="627516073">
    <w:abstractNumId w:val="41"/>
  </w:num>
  <w:num w:numId="14" w16cid:durableId="130173951">
    <w:abstractNumId w:val="21"/>
  </w:num>
  <w:num w:numId="15" w16cid:durableId="167985493">
    <w:abstractNumId w:val="22"/>
  </w:num>
  <w:num w:numId="16" w16cid:durableId="1517381210">
    <w:abstractNumId w:val="14"/>
  </w:num>
  <w:num w:numId="17" w16cid:durableId="588076115">
    <w:abstractNumId w:val="35"/>
  </w:num>
  <w:num w:numId="18" w16cid:durableId="1238829871">
    <w:abstractNumId w:val="8"/>
  </w:num>
  <w:num w:numId="19" w16cid:durableId="1789934831">
    <w:abstractNumId w:val="5"/>
  </w:num>
  <w:num w:numId="20" w16cid:durableId="937057692">
    <w:abstractNumId w:val="15"/>
  </w:num>
  <w:num w:numId="21" w16cid:durableId="657030229">
    <w:abstractNumId w:val="4"/>
  </w:num>
  <w:num w:numId="22" w16cid:durableId="264963497">
    <w:abstractNumId w:val="6"/>
  </w:num>
  <w:num w:numId="23" w16cid:durableId="530414261">
    <w:abstractNumId w:val="29"/>
  </w:num>
  <w:num w:numId="24" w16cid:durableId="2080637473">
    <w:abstractNumId w:val="31"/>
  </w:num>
  <w:num w:numId="25" w16cid:durableId="977144481">
    <w:abstractNumId w:val="23"/>
  </w:num>
  <w:num w:numId="26" w16cid:durableId="1452746727">
    <w:abstractNumId w:val="13"/>
  </w:num>
  <w:num w:numId="27" w16cid:durableId="300312757">
    <w:abstractNumId w:val="20"/>
  </w:num>
  <w:num w:numId="28" w16cid:durableId="1263682063">
    <w:abstractNumId w:val="18"/>
  </w:num>
  <w:num w:numId="29" w16cid:durableId="124593072">
    <w:abstractNumId w:val="32"/>
  </w:num>
  <w:num w:numId="30" w16cid:durableId="2091150105">
    <w:abstractNumId w:val="19"/>
  </w:num>
  <w:num w:numId="31" w16cid:durableId="1895653986">
    <w:abstractNumId w:val="0"/>
  </w:num>
  <w:num w:numId="32" w16cid:durableId="690883898">
    <w:abstractNumId w:val="43"/>
  </w:num>
  <w:num w:numId="33" w16cid:durableId="908152833">
    <w:abstractNumId w:val="17"/>
  </w:num>
  <w:num w:numId="34" w16cid:durableId="1222323737">
    <w:abstractNumId w:val="24"/>
  </w:num>
  <w:num w:numId="35" w16cid:durableId="2130274725">
    <w:abstractNumId w:val="25"/>
  </w:num>
  <w:num w:numId="36" w16cid:durableId="1581790628">
    <w:abstractNumId w:val="40"/>
  </w:num>
  <w:num w:numId="37" w16cid:durableId="1622028561">
    <w:abstractNumId w:val="2"/>
  </w:num>
  <w:num w:numId="38" w16cid:durableId="182667376">
    <w:abstractNumId w:val="12"/>
  </w:num>
  <w:num w:numId="39" w16cid:durableId="766123665">
    <w:abstractNumId w:val="3"/>
  </w:num>
  <w:num w:numId="40" w16cid:durableId="234052522">
    <w:abstractNumId w:val="44"/>
  </w:num>
  <w:num w:numId="41" w16cid:durableId="310182985">
    <w:abstractNumId w:val="11"/>
  </w:num>
  <w:num w:numId="42" w16cid:durableId="391585432">
    <w:abstractNumId w:val="42"/>
  </w:num>
  <w:num w:numId="43" w16cid:durableId="572547525">
    <w:abstractNumId w:val="9"/>
  </w:num>
  <w:num w:numId="44" w16cid:durableId="2018842003">
    <w:abstractNumId w:val="1"/>
  </w:num>
  <w:num w:numId="45" w16cid:durableId="97514119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0BD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2772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5D62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A6171"/>
    <w:rsid w:val="001A6E5E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17657"/>
    <w:rsid w:val="00221584"/>
    <w:rsid w:val="00221F49"/>
    <w:rsid w:val="00226FB5"/>
    <w:rsid w:val="002305AC"/>
    <w:rsid w:val="002309A2"/>
    <w:rsid w:val="00230B65"/>
    <w:rsid w:val="00230C0D"/>
    <w:rsid w:val="00235C5B"/>
    <w:rsid w:val="002419D7"/>
    <w:rsid w:val="0024285F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955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3D8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13E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2390"/>
    <w:rsid w:val="00333251"/>
    <w:rsid w:val="00333C87"/>
    <w:rsid w:val="003347AA"/>
    <w:rsid w:val="00336878"/>
    <w:rsid w:val="00341E27"/>
    <w:rsid w:val="003437D8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5659"/>
    <w:rsid w:val="00356F8D"/>
    <w:rsid w:val="003653B5"/>
    <w:rsid w:val="00366930"/>
    <w:rsid w:val="00376BFB"/>
    <w:rsid w:val="0037756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480D"/>
    <w:rsid w:val="003E0343"/>
    <w:rsid w:val="003E2E8B"/>
    <w:rsid w:val="003E3565"/>
    <w:rsid w:val="003E3641"/>
    <w:rsid w:val="003E3951"/>
    <w:rsid w:val="003E6DDE"/>
    <w:rsid w:val="003F1D27"/>
    <w:rsid w:val="003F37E9"/>
    <w:rsid w:val="003F3E0E"/>
    <w:rsid w:val="00400F4F"/>
    <w:rsid w:val="00406D93"/>
    <w:rsid w:val="00407382"/>
    <w:rsid w:val="00407C86"/>
    <w:rsid w:val="00410C21"/>
    <w:rsid w:val="00412A66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6B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1B22"/>
    <w:rsid w:val="004D39A2"/>
    <w:rsid w:val="004D535C"/>
    <w:rsid w:val="004D6181"/>
    <w:rsid w:val="004E123D"/>
    <w:rsid w:val="004E2184"/>
    <w:rsid w:val="004E2194"/>
    <w:rsid w:val="004E3B83"/>
    <w:rsid w:val="004E77E5"/>
    <w:rsid w:val="004F007B"/>
    <w:rsid w:val="004F197D"/>
    <w:rsid w:val="004F1C04"/>
    <w:rsid w:val="004F59B5"/>
    <w:rsid w:val="004F79A7"/>
    <w:rsid w:val="00503649"/>
    <w:rsid w:val="005058CC"/>
    <w:rsid w:val="00506E27"/>
    <w:rsid w:val="00507B63"/>
    <w:rsid w:val="00511307"/>
    <w:rsid w:val="00511F84"/>
    <w:rsid w:val="0051249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1E28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4719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5F8"/>
    <w:rsid w:val="006A06CA"/>
    <w:rsid w:val="006A1124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4CA4"/>
    <w:rsid w:val="006D6F67"/>
    <w:rsid w:val="006E048F"/>
    <w:rsid w:val="006E1F2A"/>
    <w:rsid w:val="006E3F99"/>
    <w:rsid w:val="006E4A27"/>
    <w:rsid w:val="006E7A9C"/>
    <w:rsid w:val="006F1601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2DDE"/>
    <w:rsid w:val="00713641"/>
    <w:rsid w:val="007150F2"/>
    <w:rsid w:val="007151BF"/>
    <w:rsid w:val="00717B65"/>
    <w:rsid w:val="00717C37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3078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2F48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2FCD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4B09"/>
    <w:rsid w:val="00816472"/>
    <w:rsid w:val="008174B1"/>
    <w:rsid w:val="008207DB"/>
    <w:rsid w:val="00820A65"/>
    <w:rsid w:val="00823407"/>
    <w:rsid w:val="00824036"/>
    <w:rsid w:val="00825BD8"/>
    <w:rsid w:val="00837101"/>
    <w:rsid w:val="00840EEE"/>
    <w:rsid w:val="00845C4E"/>
    <w:rsid w:val="0084665C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4D8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36A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3E69"/>
    <w:rsid w:val="008C50AD"/>
    <w:rsid w:val="008C6D9E"/>
    <w:rsid w:val="008D0E3A"/>
    <w:rsid w:val="008D2CAC"/>
    <w:rsid w:val="008D407A"/>
    <w:rsid w:val="008D40F6"/>
    <w:rsid w:val="008D46C9"/>
    <w:rsid w:val="008D5795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2A8"/>
    <w:rsid w:val="00900826"/>
    <w:rsid w:val="009048E9"/>
    <w:rsid w:val="0090674E"/>
    <w:rsid w:val="009105AE"/>
    <w:rsid w:val="00910F9E"/>
    <w:rsid w:val="009142D8"/>
    <w:rsid w:val="0091457C"/>
    <w:rsid w:val="00915208"/>
    <w:rsid w:val="00917057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0B47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AF0"/>
    <w:rsid w:val="009E5A8D"/>
    <w:rsid w:val="009E66EE"/>
    <w:rsid w:val="009E75A2"/>
    <w:rsid w:val="009F0666"/>
    <w:rsid w:val="009F0B62"/>
    <w:rsid w:val="009F0C1A"/>
    <w:rsid w:val="009F105B"/>
    <w:rsid w:val="00A053F3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4BBB"/>
    <w:rsid w:val="00A35AF8"/>
    <w:rsid w:val="00A36D89"/>
    <w:rsid w:val="00A409EA"/>
    <w:rsid w:val="00A40E1F"/>
    <w:rsid w:val="00A41D74"/>
    <w:rsid w:val="00A4312C"/>
    <w:rsid w:val="00A446CA"/>
    <w:rsid w:val="00A44D6E"/>
    <w:rsid w:val="00A45B12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45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29F9"/>
    <w:rsid w:val="00AC3183"/>
    <w:rsid w:val="00AC5527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3A82"/>
    <w:rsid w:val="00B31968"/>
    <w:rsid w:val="00B347BD"/>
    <w:rsid w:val="00B43E81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25E9B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98B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4BEB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022F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206E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1532C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804"/>
    <w:rsid w:val="00D47E1F"/>
    <w:rsid w:val="00D513DB"/>
    <w:rsid w:val="00D5238E"/>
    <w:rsid w:val="00D52931"/>
    <w:rsid w:val="00D54E80"/>
    <w:rsid w:val="00D57F88"/>
    <w:rsid w:val="00D60465"/>
    <w:rsid w:val="00D62B0D"/>
    <w:rsid w:val="00D6313A"/>
    <w:rsid w:val="00D6547B"/>
    <w:rsid w:val="00D65F31"/>
    <w:rsid w:val="00D660E7"/>
    <w:rsid w:val="00D7045E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111F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476"/>
    <w:rsid w:val="00E13BF0"/>
    <w:rsid w:val="00E211B6"/>
    <w:rsid w:val="00E214A8"/>
    <w:rsid w:val="00E21E05"/>
    <w:rsid w:val="00E22DD2"/>
    <w:rsid w:val="00E241D8"/>
    <w:rsid w:val="00E263C4"/>
    <w:rsid w:val="00E273AB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756"/>
    <w:rsid w:val="00E65C63"/>
    <w:rsid w:val="00E65FA9"/>
    <w:rsid w:val="00E667D7"/>
    <w:rsid w:val="00E72410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1F23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7D7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2D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32C1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61C1419-4B88-4CE2-94BB-68E7FAE2E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14B09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14B09"/>
    <w:rPr>
      <w:color w:val="000000"/>
      <w:sz w:val="18"/>
      <w:lang w:eastAsia="en-US"/>
    </w:rPr>
  </w:style>
  <w:style w:type="paragraph" w:customStyle="1" w:styleId="Default">
    <w:name w:val="Default"/>
    <w:rsid w:val="0091705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ezriadkovania">
    <w:name w:val="No Spacing"/>
    <w:uiPriority w:val="1"/>
    <w:qFormat/>
    <w:rsid w:val="001227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9571F-B288-46FD-BA80-EB9D5C823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1089</Words>
  <Characters>6213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</Company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Uctaren Horna Kralova</cp:lastModifiedBy>
  <cp:revision>2</cp:revision>
  <cp:lastPrinted>2008-10-11T06:19:00Z</cp:lastPrinted>
  <dcterms:created xsi:type="dcterms:W3CDTF">2023-06-19T10:24:00Z</dcterms:created>
  <dcterms:modified xsi:type="dcterms:W3CDTF">2023-06-19T10:24:00Z</dcterms:modified>
</cp:coreProperties>
</file>