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18"/>
          <w:szCs w:val="18"/>
          <w:lang w:eastAsia="sk-SK"/>
        </w:rPr>
        <w:t xml:space="preserve">Poznámky Úč MÚJ 3 - 01 IČO 52937437 DIČ 2121184637 </w:t>
      </w:r>
      <w:bookmarkStart w:id="0" w:name="_GoBack"/>
      <w:bookmarkEnd w:id="0"/>
    </w:p>
    <w:tbl>
      <w:tblPr>
        <w:tblStyle w:val="3"/>
        <w:tblW w:w="0" w:type="auto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319"/>
        <w:gridCol w:w="899"/>
        <w:gridCol w:w="3884"/>
      </w:tblGrid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auto" w:sz="2" w:space="0"/>
              <w:left w:val="single" w:color="000000" w:sz="12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Článok I </w:t>
            </w:r>
          </w:p>
          <w:p>
            <w:pPr>
              <w:spacing w:before="100" w:beforeAutospacing="1" w:after="100" w:afterAutospacing="1"/>
              <w:rPr>
                <w:rFonts w:hint="default" w:ascii="CIDFont+F2" w:hAnsi="CIDFont+F2" w:eastAsia="Times New Roman" w:cs="Times New Roman"/>
                <w:lang w:val="en-US" w:eastAsia="sk-SK"/>
              </w:rPr>
            </w:pPr>
            <w:r>
              <w:rPr>
                <w:rFonts w:ascii="CIDFont+F2" w:hAnsi="CIDFont+F2" w:eastAsia="Times New Roman" w:cs="Times New Roman"/>
                <w:lang w:eastAsia="sk-SK"/>
              </w:rPr>
              <w:t>POZNÁMKY k účtovnej závierke mikro účtovnej jednotky k 31.12.202</w:t>
            </w:r>
            <w:r>
              <w:rPr>
                <w:rFonts w:hint="default" w:ascii="CIDFont+F2" w:hAnsi="CIDFont+F2" w:eastAsia="Times New Roman" w:cs="Times New Roman"/>
                <w:lang w:val="en-US" w:eastAsia="sk-SK"/>
              </w:rPr>
              <w:t>2</w:t>
            </w:r>
          </w:p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lang w:eastAsia="sk-SK"/>
              </w:rPr>
              <w:t xml:space="preserve"> </w:t>
            </w: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Všeobecné údaje </w:t>
            </w:r>
          </w:p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lang w:eastAsia="sk-SK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lang w:eastAsia="sk-SK"/>
              </w:rPr>
              <w:instrText xml:space="preserve"> INCLUDEPICTURE "C:\\var\\folders\\sg\\vl4mv1wn3857n76rdpsrfp_c0000gn\\T\\com.microsoft.Word\\WebArchiveCopyPasteTempFiles\\page1image4389696" \* MERGEFORMAT </w:instrText>
            </w:r>
            <w:r>
              <w:rPr>
                <w:rFonts w:ascii="Times New Roman" w:hAnsi="Times New Roman" w:eastAsia="Times New Roman" w:cs="Times New Roman"/>
                <w:lang w:eastAsia="sk-SK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lang w:eastAsia="sk-SK"/>
              </w:rPr>
              <w:drawing>
                <wp:inline distT="0" distB="0" distL="0" distR="0">
                  <wp:extent cx="558800" cy="12700"/>
                  <wp:effectExtent l="0" t="0" r="0" b="0"/>
                  <wp:docPr id="20" name="Obrázok 20" descr="page1image43896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Obrázok 20" descr="page1image43896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lang w:eastAsia="sk-SK"/>
              </w:rPr>
              <w:fldChar w:fldCharType="end"/>
            </w:r>
          </w:p>
          <w:p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>Názov a sídlo</w:t>
            </w: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br w:type="textWrapping"/>
            </w: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>Obchodné meno (názov) účtovnej jednotky</w:t>
            </w:r>
            <w:r>
              <w:rPr>
                <w:rFonts w:hint="default" w:ascii="CIDFont+F2" w:hAnsi="CIDFont+F2" w:eastAsia="Times New Roman" w:cs="Times New Roman"/>
                <w:sz w:val="22"/>
                <w:szCs w:val="22"/>
                <w:lang w:val="en-US" w:eastAsia="sk-SK"/>
              </w:rPr>
              <w:t>:</w:t>
            </w: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Physiopet, s. r. o. </w:t>
            </w:r>
          </w:p>
          <w:p>
            <w:pPr>
              <w:spacing w:before="100" w:beforeAutospacing="1" w:after="100" w:afterAutospacing="1"/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Sídlo účtovnej jednotky </w:t>
            </w:r>
          </w:p>
          <w:p>
            <w:pPr>
              <w:spacing w:before="100" w:beforeAutospacing="1" w:after="100" w:afterAutospacing="1"/>
              <w:ind w:left="110" w:hanging="110" w:hangingChars="50"/>
              <w:rPr>
                <w:rFonts w:hint="default" w:ascii="CIDFont+F1" w:hAnsi="CIDFont+F1" w:eastAsia="Times New Roman" w:cs="Times New Roman"/>
                <w:sz w:val="22"/>
                <w:szCs w:val="22"/>
                <w:lang w:val="en-US"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>Ulica a číslo</w:t>
            </w:r>
            <w:r>
              <w:rPr>
                <w:rFonts w:hint="default" w:ascii="CIDFont+F2" w:hAnsi="CIDFont+F2" w:eastAsia="Times New Roman" w:cs="Times New Roman"/>
                <w:sz w:val="22"/>
                <w:szCs w:val="22"/>
                <w:lang w:val="en-US" w:eastAsia="sk-SK"/>
              </w:rPr>
              <w:t>: Dunajský Klátov 456</w:t>
            </w:r>
          </w:p>
          <w:p>
            <w:pPr>
              <w:spacing w:before="100" w:beforeAutospacing="1" w:after="100" w:afterAutospacing="1"/>
              <w:ind w:left="110" w:hanging="110" w:hangingChars="5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>PSČ Názov obce</w:t>
            </w:r>
            <w:r>
              <w:rPr>
                <w:rFonts w:hint="default" w:ascii="CIDFont+F2" w:hAnsi="CIDFont+F2" w:eastAsia="Times New Roman" w:cs="Times New Roman"/>
                <w:sz w:val="22"/>
                <w:szCs w:val="22"/>
                <w:lang w:val="en-US" w:eastAsia="sk-SK"/>
              </w:rPr>
              <w:t>: 930 21 Dunajský Klátov</w:t>
            </w: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 </w:t>
            </w:r>
          </w:p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IČO DIČ </w:t>
            </w:r>
          </w:p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52937437 2121184637 </w:t>
            </w:r>
          </w:p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(2) Údaje o konsolidovanom celku </w:t>
            </w:r>
          </w:p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a) Obchodné meno a sídlo konsolidujúcej účtovnej jednotky, ktorá zostavuje konsolidovanú účtovnú závierku za tú skupinu účtovných jednotiek konsolidovaného celku, ktorého súčasťou je aj účtovná jednotka </w:t>
            </w:r>
          </w:p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Obchodné meno a sídlo ÚJ, ktorá je bezprostredne konsolidujúcou účtovnou jednotkou </w:t>
            </w:r>
          </w:p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>Obchodné meno: Sídlo:</w:t>
            </w: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br w:type="textWrapping"/>
            </w: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>Ulica</w:t>
            </w: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br w:type="textWrapping"/>
            </w: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Obec </w:t>
            </w:r>
          </w:p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PSC Štát IČO: </w:t>
            </w:r>
          </w:p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b) Informácie o oslobodení od zostavenia konsolidovanej účtovnej závierky </w:t>
            </w:r>
          </w:p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Názov a sídlo dcérskych účtovných jednotiek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Názov dcérskej účtovnej jednotky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Sídlo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Ostatné dôležité skutočnosti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2" w:space="0"/>
              <w:left w:val="single" w:color="000000" w:sz="12" w:space="0"/>
              <w:bottom w:val="single" w:color="auto" w:sz="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(3) Priemerný prepočítaný počet zamestnancov účtovnej jednotky </w:t>
            </w:r>
          </w:p>
        </w:tc>
      </w:tr>
    </w:tbl>
    <w:p>
      <w:pPr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18"/>
          <w:szCs w:val="18"/>
          <w:lang w:eastAsia="sk-SK"/>
        </w:rPr>
        <w:t>Spracované systémom Money S3</w:t>
      </w:r>
      <w:r>
        <w:rPr>
          <w:rFonts w:ascii="CIDFont+F1" w:hAnsi="CIDFont+F1" w:eastAsia="Times New Roman" w:cs="Times New Roman"/>
          <w:sz w:val="18"/>
          <w:szCs w:val="18"/>
          <w:lang w:eastAsia="sk-SK"/>
        </w:rPr>
        <w:br w:type="textWrapping"/>
      </w:r>
      <w:r>
        <w:rPr>
          <w:rFonts w:ascii="CIDFont+F1" w:hAnsi="CIDFont+F1" w:eastAsia="Times New Roman" w:cs="Times New Roman"/>
          <w:sz w:val="18"/>
          <w:szCs w:val="18"/>
          <w:lang w:eastAsia="sk-SK"/>
        </w:rPr>
        <w:t xml:space="preserve">www.money.sk </w:t>
      </w:r>
      <w:r>
        <w:rPr>
          <w:rFonts w:ascii="CIDFont+F1" w:hAnsi="CIDFont+F1" w:eastAsia="Times New Roman" w:cs="Times New Roman"/>
          <w:position w:val="2"/>
          <w:sz w:val="18"/>
          <w:szCs w:val="18"/>
          <w:lang w:eastAsia="sk-SK"/>
        </w:rPr>
        <w:t xml:space="preserve">1 </w:t>
      </w:r>
    </w:p>
    <w:p>
      <w:pPr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18"/>
          <w:szCs w:val="18"/>
          <w:lang w:eastAsia="sk-SK"/>
        </w:rPr>
        <w:t xml:space="preserve">Poznámky Úč MÚJ 3 - 01 IČO 52937437 DIČ 2121184637 </w:t>
      </w:r>
    </w:p>
    <w:tbl>
      <w:tblPr>
        <w:tblStyle w:val="3"/>
        <w:tblW w:w="0" w:type="auto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076"/>
        <w:gridCol w:w="1838"/>
        <w:gridCol w:w="3188"/>
      </w:tblGrid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Názov položky 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Bežné účtovné obdobie 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Bezprostredne predchádzajúc e obdobie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Priemerný prepočítaný počet zamestnancov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Stav zamestnancov ku dňu zostavenia závierky, z toho: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počet vedúcich zamestnancov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2" w:space="0"/>
              <w:left w:val="single" w:color="000000" w:sz="12" w:space="0"/>
              <w:bottom w:val="single" w:color="auto" w:sz="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>Článok II</w:t>
            </w: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br w:type="textWrapping"/>
            </w: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(1) Predpoklad nepretržitého pokračovania v činnosti </w:t>
            </w:r>
          </w:p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Účtovná závierka bola zostavená za predpokladu nepretržitého trvania spoločnosti. </w:t>
            </w:r>
          </w:p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(2) Spôsob oceňovania jednotlivých zložiek majetku a záväzkov a) Oceňovanie dlhodobého nehmotného majetku </w:t>
            </w:r>
          </w:p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Oceňovanie nakúpeného dlhodobého nehmotného majetku </w:t>
            </w:r>
          </w:p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>* tieto účtovné prípady sa v bežnom účtovnom období nevyskytli</w:t>
            </w: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br w:type="textWrapping"/>
            </w: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Oceňovanie dlhodobého nehmotného majetku obstaraného vlastnou činnosťou </w:t>
            </w:r>
          </w:p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* tieto účtovné prípady sa v bežnom účtovnom období nevyskytli Oceňovanie dlhodobého nehmotného majetku obstaraného iným spôsobom </w:t>
            </w:r>
          </w:p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* tieto účtovné prípady sa v bežnom účtovnom období nevyskytli </w:t>
            </w:r>
          </w:p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a) Oceňovanie dlhodobého hmotného majetku </w:t>
            </w:r>
          </w:p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Oceňovanie nakúpeného dlhodobého hmotného majetku </w:t>
            </w:r>
          </w:p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Oceňovanie dlhodobého hmotného majetku obstaraného vlastnou činnosťou </w:t>
            </w:r>
          </w:p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Informácie o prijatých postupoch </w:t>
            </w:r>
          </w:p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</w:tr>
    </w:tbl>
    <w:p>
      <w:pPr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18"/>
          <w:szCs w:val="18"/>
          <w:lang w:eastAsia="sk-SK"/>
        </w:rPr>
        <w:t>Spracované systémom Money S3</w:t>
      </w:r>
      <w:r>
        <w:rPr>
          <w:rFonts w:ascii="CIDFont+F1" w:hAnsi="CIDFont+F1" w:eastAsia="Times New Roman" w:cs="Times New Roman"/>
          <w:sz w:val="18"/>
          <w:szCs w:val="18"/>
          <w:lang w:eastAsia="sk-SK"/>
        </w:rPr>
        <w:br w:type="textWrapping"/>
      </w:r>
      <w:r>
        <w:rPr>
          <w:rFonts w:ascii="CIDFont+F1" w:hAnsi="CIDFont+F1" w:eastAsia="Times New Roman" w:cs="Times New Roman"/>
          <w:sz w:val="18"/>
          <w:szCs w:val="18"/>
          <w:lang w:eastAsia="sk-SK"/>
        </w:rPr>
        <w:t xml:space="preserve">www.money.sk </w:t>
      </w:r>
      <w:r>
        <w:rPr>
          <w:rFonts w:ascii="CIDFont+F1" w:hAnsi="CIDFont+F1" w:eastAsia="Times New Roman" w:cs="Times New Roman"/>
          <w:position w:val="2"/>
          <w:sz w:val="18"/>
          <w:szCs w:val="18"/>
          <w:lang w:eastAsia="sk-SK"/>
        </w:rPr>
        <w:t xml:space="preserve">2 </w:t>
      </w:r>
    </w:p>
    <w:p>
      <w:pPr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18"/>
          <w:szCs w:val="18"/>
          <w:lang w:eastAsia="sk-SK"/>
        </w:rPr>
        <w:t xml:space="preserve">Poznámky Úč MÚJ 3 - 01 IČO 52937437 DIČ 2121184637 </w:t>
      </w:r>
    </w:p>
    <w:p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22"/>
          <w:szCs w:val="22"/>
          <w:lang w:eastAsia="sk-SK"/>
        </w:rPr>
        <w:t xml:space="preserve">* tieto účtovné prípady sa v bežnom účtovnom období nevyskytli Oceňovanie dlhodobého hmotného majetku obstaraného iným spôsobom </w:t>
      </w:r>
    </w:p>
    <w:p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22"/>
          <w:szCs w:val="22"/>
          <w:lang w:eastAsia="sk-SK"/>
        </w:rPr>
        <w:t xml:space="preserve">* tieto účtovné prípady sa v bežnom účtovnom období nevyskytli </w:t>
      </w:r>
    </w:p>
    <w:p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2" w:hAnsi="CIDFont+F2" w:eastAsia="Times New Roman" w:cs="Times New Roman"/>
          <w:sz w:val="22"/>
          <w:szCs w:val="22"/>
          <w:lang w:eastAsia="sk-SK"/>
        </w:rPr>
        <w:t xml:space="preserve">a) Oceňovanie dlhodobého finančného majetku </w:t>
      </w:r>
    </w:p>
    <w:p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22"/>
          <w:szCs w:val="22"/>
          <w:lang w:eastAsia="sk-SK"/>
        </w:rPr>
        <w:t xml:space="preserve">Účtovná jednotka oceňovala dlhodobý finančný majetok </w:t>
      </w:r>
    </w:p>
    <w:p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2" w:hAnsi="CIDFont+F2" w:eastAsia="Times New Roman" w:cs="Times New Roman"/>
          <w:sz w:val="22"/>
          <w:szCs w:val="22"/>
          <w:lang w:eastAsia="sk-SK"/>
        </w:rPr>
        <w:t xml:space="preserve">b) Oceňovanie zásob </w:t>
      </w:r>
    </w:p>
    <w:p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22"/>
          <w:szCs w:val="22"/>
          <w:lang w:eastAsia="sk-SK"/>
        </w:rPr>
        <w:t>Oceňovanie zásob obstaraných kúpou</w:t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br w:type="textWrapping"/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t>* Zásoby obstarané kúpou účtovná jednotka oceňovala obstarávacou cenou, ktorá zahrňuje cenu obstarania a náklady súvisiace s obstaraním</w:t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br w:type="textWrapping"/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t>Oceňovanie zásob vytvorených vlastnou činnosťou</w:t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br w:type="textWrapping"/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t>Účtovná jednotka oceňovala zásoby obstarané vlastnou činnosťou vlastnými nákladmi v zložení</w:t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br w:type="textWrapping"/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t>* priame náklady</w:t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br w:type="textWrapping"/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t>Pri vyskladnení zásob sa používala</w:t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br w:type="textWrapping"/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t>* metóda váženého aritmetického priemeru</w:t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br w:type="textWrapping"/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t xml:space="preserve">* tieto účtovné prípady sa v bežnom účtovnom období nevyskytli </w:t>
      </w:r>
    </w:p>
    <w:p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2" w:hAnsi="CIDFont+F2" w:eastAsia="Times New Roman" w:cs="Times New Roman"/>
          <w:sz w:val="22"/>
          <w:szCs w:val="22"/>
          <w:lang w:eastAsia="sk-SK"/>
        </w:rPr>
        <w:t xml:space="preserve">c) Oceňovanie pohľadávok </w:t>
      </w:r>
    </w:p>
    <w:p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22"/>
          <w:szCs w:val="22"/>
          <w:lang w:eastAsia="sk-SK"/>
        </w:rPr>
        <w:t xml:space="preserve">* Pohľadávky sa pri ich vzniku oceňovali nominálnou hodnotou </w:t>
      </w:r>
    </w:p>
    <w:p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2" w:hAnsi="CIDFont+F2" w:eastAsia="Times New Roman" w:cs="Times New Roman"/>
          <w:sz w:val="22"/>
          <w:szCs w:val="22"/>
          <w:lang w:eastAsia="sk-SK"/>
        </w:rPr>
        <w:t xml:space="preserve">d) Oceňovanie krátkodobého finančného majetku </w:t>
      </w:r>
    </w:p>
    <w:p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22"/>
          <w:szCs w:val="22"/>
          <w:lang w:eastAsia="sk-SK"/>
        </w:rPr>
        <w:t xml:space="preserve">* Krátkodobý finančný majetok sa oceňoval nominálnou hodnotou </w:t>
      </w:r>
    </w:p>
    <w:p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2" w:hAnsi="CIDFont+F2" w:eastAsia="Times New Roman" w:cs="Times New Roman"/>
          <w:sz w:val="22"/>
          <w:szCs w:val="22"/>
          <w:lang w:eastAsia="sk-SK"/>
        </w:rPr>
        <w:t xml:space="preserve">e) Oceňovanie záväzkov, vrátane rezerv, dlhopisov, pôžičiek a úverov </w:t>
      </w:r>
    </w:p>
    <w:p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22"/>
          <w:szCs w:val="22"/>
          <w:lang w:eastAsia="sk-SK"/>
        </w:rPr>
        <w:t>* Rezervy sa oceňovali v očakávanej výške záväzkov</w:t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br w:type="textWrapping"/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t xml:space="preserve">* Záväzky sa pri ich vzniku oceňovali nominálnou hodnotou </w:t>
      </w:r>
    </w:p>
    <w:p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22"/>
          <w:szCs w:val="22"/>
          <w:lang w:eastAsia="sk-SK"/>
        </w:rPr>
        <w:t>* Pôžičky sa oceňovali nominálnou hodnotou</w:t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br w:type="textWrapping"/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t xml:space="preserve">* Dlhopisy sa oceňovali nominálnou hodnotou </w:t>
      </w:r>
    </w:p>
    <w:p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22"/>
          <w:szCs w:val="22"/>
          <w:lang w:eastAsia="sk-SK"/>
        </w:rPr>
        <w:t xml:space="preserve">* Úvery sa oceňovali nominálnou hodnotou </w:t>
      </w:r>
    </w:p>
    <w:p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2" w:hAnsi="CIDFont+F2" w:eastAsia="Times New Roman" w:cs="Times New Roman"/>
          <w:sz w:val="22"/>
          <w:szCs w:val="22"/>
          <w:lang w:eastAsia="sk-SK"/>
        </w:rPr>
        <w:t xml:space="preserve">(3) Spôsob zostavenia odpisového plánu pre dlhodobý majetok </w:t>
      </w:r>
    </w:p>
    <w:p>
      <w:pPr>
        <w:shd w:val="clear" w:color="auto" w:fill="FFFFFF"/>
        <w:spacing w:before="100" w:beforeAutospacing="1" w:after="100" w:afterAutospacing="1"/>
        <w:rPr>
          <w:rFonts w:hint="default" w:ascii="Times New Roman" w:hAnsi="Times New Roman" w:eastAsia="Times New Roman" w:cs="Times New Roman"/>
          <w:lang w:val="en-US" w:eastAsia="sk-SK"/>
        </w:rPr>
      </w:pPr>
      <w:r>
        <w:rPr>
          <w:rFonts w:ascii="CIDFont+F1" w:hAnsi="CIDFont+F1" w:eastAsia="Times New Roman" w:cs="Times New Roman"/>
          <w:sz w:val="22"/>
          <w:szCs w:val="22"/>
          <w:lang w:eastAsia="sk-SK"/>
        </w:rPr>
        <w:t>Spôsob odpisovania dlhodobého majetku</w:t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br w:type="textWrapping"/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t>* Odpisový plán účtovných odpisov dlhodobého majetku zostavila účtovná jednotka v interných smerniciah, kde vychádza z predpokladaného opotrebenia zaraďovaného majetku zodpovedajeho bežným podmienkam jeho používania - účtovné a daňové odpisy sa nerovna</w:t>
      </w:r>
      <w:r>
        <w:rPr>
          <w:rFonts w:hint="default" w:ascii="CIDFont+F1" w:hAnsi="CIDFont+F1" w:eastAsia="Times New Roman" w:cs="Times New Roman"/>
          <w:sz w:val="22"/>
          <w:szCs w:val="22"/>
          <w:lang w:val="en-US" w:eastAsia="sk-SK"/>
        </w:rPr>
        <w:t>jú.</w:t>
      </w:r>
    </w:p>
    <w:tbl>
      <w:tblPr>
        <w:tblStyle w:val="3"/>
        <w:tblW w:w="0" w:type="auto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58"/>
        <w:gridCol w:w="1275"/>
        <w:gridCol w:w="1465"/>
        <w:gridCol w:w="3604"/>
      </w:tblGrid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auto" w:sz="2" w:space="0"/>
              <w:left w:val="single" w:color="000000" w:sz="12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Tvorba odpisového plánu pre jednotlivé druhy dlhodobého majetku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Druh dlhodobého majetku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Doba odpisova nia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Ročná odpisová sadzba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Metóda odpisovania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Aktivované náklady na vývoj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Softvér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Oceniteľné práva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Goodwill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Ostatný dlhodobý nehmotný majetok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Stavby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Samostatné hnuteľné veci a súbory hnuteľných vecí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Základné stádo a ťažné zvieratá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Ostatný dlhodobý hmotný majetok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>(4) Významné zmeny účtovných zásad a účtovných metód</w:t>
            </w: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br w:type="textWrapping"/>
            </w: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Zmeny účtovných zásad a metód s uvedením dôvodu ich uplatnenia a ich vplyvu na hodnotu majetku, záväzkov, vlastného imania a výsledku hospodárenia účtovnej jednotky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Druh zmeny </w:t>
            </w:r>
          </w:p>
        </w:tc>
        <w:tc>
          <w:tcPr>
            <w:tcW w:w="0" w:type="auto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Dôvod zmeny 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Vplyv na hodnotu zložky majetku a záväzky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(5) Informácie o poskytnutých dotáciách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Majetok </w:t>
            </w:r>
          </w:p>
        </w:tc>
        <w:tc>
          <w:tcPr>
            <w:tcW w:w="0" w:type="auto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Spôsob ocenenia 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Výška dotácie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>(6) Opravy významných chýb minulých účtovných období</w:t>
            </w: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br w:type="textWrapping"/>
            </w: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Opravy významných chýb minulých účtovných období účtovaných v bežnom účt. období s uvedením sumy vplyvu na nerozdelený zisk alebo neuhradenú stratu minulých rokov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Druh chyby 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Suma vplyvu na nerozdelený zisk /neuhradenú stratu minulých období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2" w:space="0"/>
              <w:left w:val="single" w:color="000000" w:sz="12" w:space="0"/>
              <w:bottom w:val="single" w:color="auto" w:sz="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</w:p>
        </w:tc>
      </w:tr>
    </w:tbl>
    <w:p>
      <w:pPr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18"/>
          <w:szCs w:val="18"/>
          <w:lang w:eastAsia="sk-SK"/>
        </w:rPr>
        <w:t>Spracované systémom Money S3</w:t>
      </w:r>
      <w:r>
        <w:rPr>
          <w:rFonts w:ascii="CIDFont+F1" w:hAnsi="CIDFont+F1" w:eastAsia="Times New Roman" w:cs="Times New Roman"/>
          <w:sz w:val="18"/>
          <w:szCs w:val="18"/>
          <w:lang w:eastAsia="sk-SK"/>
        </w:rPr>
        <w:br w:type="textWrapping"/>
      </w:r>
      <w:r>
        <w:rPr>
          <w:rFonts w:ascii="CIDFont+F1" w:hAnsi="CIDFont+F1" w:eastAsia="Times New Roman" w:cs="Times New Roman"/>
          <w:sz w:val="18"/>
          <w:szCs w:val="18"/>
          <w:lang w:eastAsia="sk-SK"/>
        </w:rPr>
        <w:t xml:space="preserve">www.money.sk </w:t>
      </w:r>
      <w:r>
        <w:rPr>
          <w:rFonts w:ascii="CIDFont+F1" w:hAnsi="CIDFont+F1" w:eastAsia="Times New Roman" w:cs="Times New Roman"/>
          <w:position w:val="2"/>
          <w:sz w:val="18"/>
          <w:szCs w:val="18"/>
          <w:lang w:eastAsia="sk-SK"/>
        </w:rPr>
        <w:t xml:space="preserve">4 </w:t>
      </w:r>
    </w:p>
    <w:p>
      <w:pPr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18"/>
          <w:szCs w:val="18"/>
          <w:lang w:eastAsia="sk-SK"/>
        </w:rPr>
        <w:t xml:space="preserve">Poznámky Úč MÚJ 3 - 01 IČO 52937437 DIČ 2121184637 </w:t>
      </w:r>
    </w:p>
    <w:tbl>
      <w:tblPr>
        <w:tblStyle w:val="3"/>
        <w:tblW w:w="0" w:type="auto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06"/>
        <w:gridCol w:w="3040"/>
        <w:gridCol w:w="1063"/>
        <w:gridCol w:w="1063"/>
        <w:gridCol w:w="2830"/>
      </w:tblGrid>
      <w:tr>
        <w:tblPrEx>
          <w:shd w:val="clear" w:color="auto" w:fill="FFFFFF"/>
        </w:tblPrEx>
        <w:tc>
          <w:tcPr>
            <w:tcW w:w="0" w:type="auto"/>
            <w:gridSpan w:val="5"/>
            <w:tcBorders>
              <w:top w:val="single" w:color="auto" w:sz="2" w:space="0"/>
              <w:left w:val="single" w:color="000000" w:sz="12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Článok III </w:t>
            </w:r>
          </w:p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Informácie, ktoré vysvetľujú a dopĺňajú súvahu a výkaz ziskov a strát </w:t>
            </w:r>
          </w:p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(1) Informácie o položkách nákladov alebo výnosov výnimočného rozsahu alebo výskytu </w:t>
            </w:r>
          </w:p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Informácie o nákladoch, ktoré majú výnimočný charakter alebo rozsah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8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Dôvod vzniku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Suma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Informácie o výnosoch, ktoré majú výnimočný charakter alebo rozsah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8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Dôvod vzniku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Suma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(2) Informácie o záväzkoch </w:t>
            </w:r>
          </w:p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a) Informácie o celkovej sume záväzkoch so zostatkovou dobou splatnosti dlhšou ako päť rokov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8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Názov položky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Suma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8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Celková suma záväzkov so zostatkovou dobou splatnosti dlhšou ako päť rokov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b) Informácie o celkovej sume zabezpečených záväzkov, opis a spôsoby zabezpečenia záväzkov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8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Záväzky </w:t>
            </w:r>
          </w:p>
        </w:tc>
        <w:tc>
          <w:tcPr>
            <w:tcW w:w="0" w:type="auto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Hodnota za bežné účtovné obdobie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Záväzky, na ktoré boli zabezpečené záložné práva </w:t>
            </w:r>
          </w:p>
        </w:tc>
        <w:tc>
          <w:tcPr>
            <w:tcW w:w="0" w:type="auto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Záväzky, na ktoré boli zabezpečené obmedzené práva s nimi nakladať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8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Celková suma </w:t>
            </w:r>
          </w:p>
        </w:tc>
        <w:tc>
          <w:tcPr>
            <w:tcW w:w="0" w:type="auto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(3) Informácie o vlastných akciách Dôvod nadobudnutia vlastných akcií: </w:t>
            </w:r>
          </w:p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Informácie o počte, menovitej hodnote nadobudnutých vlastných akcií počas účtovného obdobia a hodnote, za ktorú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5"/>
            <w:tcBorders>
              <w:top w:val="single" w:color="000000" w:sz="6" w:space="0"/>
              <w:left w:val="single" w:color="000000" w:sz="12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sa nadobudli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Počet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Menovitá hodnota </w:t>
            </w:r>
          </w:p>
        </w:tc>
        <w:tc>
          <w:tcPr>
            <w:tcW w:w="0" w:type="auto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Hodnota, za ktorú sa akcie nadobudli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% podiel na základnom imaní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5"/>
            <w:tcBorders>
              <w:top w:val="single" w:color="000000" w:sz="12" w:space="0"/>
              <w:left w:val="single" w:color="000000" w:sz="12" w:space="0"/>
              <w:bottom w:val="single" w:color="auto" w:sz="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</w:tr>
    </w:tbl>
    <w:p>
      <w:pPr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18"/>
          <w:szCs w:val="18"/>
          <w:lang w:eastAsia="sk-SK"/>
        </w:rPr>
        <w:t>Spracované systémom Money S3</w:t>
      </w:r>
      <w:r>
        <w:rPr>
          <w:rFonts w:ascii="CIDFont+F1" w:hAnsi="CIDFont+F1" w:eastAsia="Times New Roman" w:cs="Times New Roman"/>
          <w:sz w:val="18"/>
          <w:szCs w:val="18"/>
          <w:lang w:eastAsia="sk-SK"/>
        </w:rPr>
        <w:br w:type="textWrapping"/>
      </w:r>
      <w:r>
        <w:rPr>
          <w:rFonts w:ascii="CIDFont+F1" w:hAnsi="CIDFont+F1" w:eastAsia="Times New Roman" w:cs="Times New Roman"/>
          <w:sz w:val="18"/>
          <w:szCs w:val="18"/>
          <w:lang w:eastAsia="sk-SK"/>
        </w:rPr>
        <w:t xml:space="preserve">www.money.sk </w:t>
      </w:r>
      <w:r>
        <w:rPr>
          <w:rFonts w:ascii="CIDFont+F1" w:hAnsi="CIDFont+F1" w:eastAsia="Times New Roman" w:cs="Times New Roman"/>
          <w:position w:val="2"/>
          <w:sz w:val="18"/>
          <w:szCs w:val="18"/>
          <w:lang w:eastAsia="sk-SK"/>
        </w:rPr>
        <w:t xml:space="preserve">5 </w:t>
      </w:r>
    </w:p>
    <w:p>
      <w:pPr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18"/>
          <w:szCs w:val="18"/>
          <w:lang w:eastAsia="sk-SK"/>
        </w:rPr>
        <w:t xml:space="preserve">Poznámky Úč MÚJ 3 - 01 IČO 52937437 DIČ 2121184637 </w:t>
      </w:r>
    </w:p>
    <w:tbl>
      <w:tblPr>
        <w:tblStyle w:val="3"/>
        <w:tblW w:w="0" w:type="auto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62"/>
        <w:gridCol w:w="2833"/>
        <w:gridCol w:w="2475"/>
        <w:gridCol w:w="515"/>
        <w:gridCol w:w="514"/>
        <w:gridCol w:w="1703"/>
      </w:tblGrid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6"/>
            <w:tcBorders>
              <w:top w:val="single" w:color="auto" w:sz="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Informácie o počte a menovitej hodnote vlastných akcií prevedených počas účtovného obdobia na inú osobu a hodnote, za ktorú sa previedli na inú osobu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Počet 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Menovitá hodnota </w:t>
            </w:r>
          </w:p>
        </w:tc>
        <w:tc>
          <w:tcPr>
            <w:tcW w:w="0" w:type="auto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Hodnota, za ktorú sa akcie previedli na inú osobu </w:t>
            </w:r>
          </w:p>
        </w:tc>
        <w:tc>
          <w:tcPr>
            <w:tcW w:w="0" w:type="auto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% podiel na základnom imaní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Informácie o počte, menovitej hodnote a hodnote, za ktorú sa vlastné akcie nadobudli a ktoré má účtovná jednotka v držbe k poslednému dňu účtovného obdobia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Počet 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Menovitá hodnota </w:t>
            </w:r>
          </w:p>
        </w:tc>
        <w:tc>
          <w:tcPr>
            <w:tcW w:w="0" w:type="auto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Hodnota, za ktorú sa akcie nadobudli </w:t>
            </w:r>
          </w:p>
        </w:tc>
        <w:tc>
          <w:tcPr>
            <w:tcW w:w="0" w:type="auto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% podiel na základnom imaní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0,00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(4) Informácie o vytvorení kapitálového fondu z príspevkov </w:t>
            </w:r>
          </w:p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Informácie, či účtovná jednotka vytvorila kapitálový fond z príspevkov podľa § 123 ods. 2 a § 217a Obchodného zákonníka </w:t>
            </w:r>
          </w:p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(5) Informácie o orgánoch účtovnej jednotky </w:t>
            </w:r>
          </w:p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a) Informácie o poskytnutých zárukách alebo inom zabezpečení pre členov orgánov </w:t>
            </w:r>
          </w:p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Záruky alebo iné zabezpečenia poskytnuté členom orgánov účtovnej jednotky </w:t>
            </w:r>
          </w:p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gridSpan w:val="4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Výška záruky/zabezpečenia pre členov orgánov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Druh záruky / zabezpečenia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štatutárnych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dozorných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iných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b) Informácie o pôžičkách poskytnutých členom orgánov </w:t>
            </w:r>
          </w:p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Pôžičky poskytnuté členom orgánov účtovnej jednotky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gridSpan w:val="4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Celková suma pôžičiek k poslednému dňu účt. obd. v členení podľa orgánov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Názov položky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štatutárnych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dozorných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iných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Poskytnuté pôžičky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Splatené pôžičky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Odpustené pôžičky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Odpísané pôžičky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6"/>
            <w:tcBorders>
              <w:top w:val="single" w:color="000000" w:sz="12" w:space="0"/>
              <w:left w:val="single" w:color="000000" w:sz="12" w:space="0"/>
              <w:bottom w:val="single" w:color="auto" w:sz="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c) Informácie o hlavných podmienkach, na základe ktorých boli záruky poskytnuté </w:t>
            </w:r>
          </w:p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Hlavné podmienky, na základe ktorých boli záruky, iné zabezpečenie a pôžičky poskytnuté </w:t>
            </w:r>
          </w:p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</w:tr>
    </w:tbl>
    <w:p>
      <w:pPr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18"/>
          <w:szCs w:val="18"/>
          <w:lang w:eastAsia="sk-SK"/>
        </w:rPr>
        <w:t>Spracované systémom Money S3</w:t>
      </w:r>
      <w:r>
        <w:rPr>
          <w:rFonts w:ascii="CIDFont+F1" w:hAnsi="CIDFont+F1" w:eastAsia="Times New Roman" w:cs="Times New Roman"/>
          <w:sz w:val="18"/>
          <w:szCs w:val="18"/>
          <w:lang w:eastAsia="sk-SK"/>
        </w:rPr>
        <w:br w:type="textWrapping"/>
      </w:r>
      <w:r>
        <w:rPr>
          <w:rFonts w:ascii="CIDFont+F1" w:hAnsi="CIDFont+F1" w:eastAsia="Times New Roman" w:cs="Times New Roman"/>
          <w:sz w:val="18"/>
          <w:szCs w:val="18"/>
          <w:lang w:eastAsia="sk-SK"/>
        </w:rPr>
        <w:t xml:space="preserve">www.money.sk </w:t>
      </w:r>
      <w:r>
        <w:rPr>
          <w:rFonts w:ascii="CIDFont+F1" w:hAnsi="CIDFont+F1" w:eastAsia="Times New Roman" w:cs="Times New Roman"/>
          <w:position w:val="2"/>
          <w:sz w:val="18"/>
          <w:szCs w:val="18"/>
          <w:lang w:eastAsia="sk-SK"/>
        </w:rPr>
        <w:t xml:space="preserve">6 </w:t>
      </w:r>
    </w:p>
    <w:p>
      <w:pPr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18"/>
          <w:szCs w:val="18"/>
          <w:lang w:eastAsia="sk-SK"/>
        </w:rPr>
        <w:t xml:space="preserve">Poznámky Úč MÚJ 3 - 01 IČO 52937437 DIČ 2121184637 </w:t>
      </w:r>
    </w:p>
    <w:tbl>
      <w:tblPr>
        <w:tblStyle w:val="3"/>
        <w:tblW w:w="0" w:type="auto"/>
        <w:tblInd w:w="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31"/>
        <w:gridCol w:w="2134"/>
        <w:gridCol w:w="1789"/>
        <w:gridCol w:w="2048"/>
      </w:tblGrid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auto" w:sz="2" w:space="0"/>
              <w:left w:val="single" w:color="000000" w:sz="12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>d) Informácie o celkovej sume použitých finančných prostriedkov alebo iného plnenia na súkromné účely</w:t>
            </w: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br w:type="textWrapping"/>
            </w: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Finančné prostriedky alebo iné plnenia použité na súkromné účely orgánmi účtovnej jednotky, ktoré sa vyúčtovávajú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gridSpan w:val="3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Celková suma podľa orgánov účtovnej jednotky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Názov položky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štatutárnych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dozorných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iných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Finančné prostriedky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Iné plnenia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18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Spolu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(6) Informácie o povinnostiach účtovnej jednotky </w:t>
            </w:r>
          </w:p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a), c) Informácie o finančných povinnostiach, ktoré sa nevykazujú v súvahe, ale sú významné na posúdenie finančnej situácie účtovnej jednotky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Opis 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Suma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8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SPOLU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b), c) Informácie o významných podmienených záväzkoch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Opis </w:t>
            </w:r>
          </w:p>
        </w:tc>
        <w:tc>
          <w:tcPr>
            <w:tcW w:w="0" w:type="auto"/>
            <w:tcBorders>
              <w:top w:val="single" w:color="000000" w:sz="12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Suma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8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SPOLU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2" w:space="0"/>
              <w:left w:val="single" w:color="000000" w:sz="12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>d) Informácie o významných povinnostiach podmienených záväzkoch voči dcérskej ÚJ alebo ÚJ s podstatným vplyvom</w:t>
            </w: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br w:type="textWrapping"/>
            </w: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Celková suma významných finannčných povinností a významných podmienených záväzkov voči dcérskej účtovnej jednotke </w:t>
            </w:r>
          </w:p>
          <w:p>
            <w:pPr>
              <w:rPr>
                <w:rFonts w:ascii="Times New Roman" w:hAnsi="Times New Roman" w:eastAsia="Times New Roman" w:cs="Times New Roman"/>
                <w:lang w:eastAsia="sk-SK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8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Názov položky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Celková suma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8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Významné finančné povinnosti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18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Významné podmienené záväzky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18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18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SPOLU </w:t>
            </w:r>
          </w:p>
        </w:tc>
        <w:tc>
          <w:tcPr>
            <w:tcW w:w="0" w:type="auto"/>
            <w:tcBorders>
              <w:top w:val="single" w:color="000000" w:sz="18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 xml:space="preserve">0 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4"/>
            <w:tcBorders>
              <w:top w:val="single" w:color="000000" w:sz="12" w:space="0"/>
              <w:left w:val="single" w:color="000000" w:sz="12" w:space="0"/>
              <w:bottom w:val="single" w:color="auto" w:sz="2" w:space="0"/>
              <w:right w:val="single" w:color="000000" w:sz="12" w:space="0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t>e) Významné povinnosti povinností účtovnej jednotky vyplývajúcich z dôchodkových programov pre zamestnancov</w:t>
            </w:r>
            <w:r>
              <w:rPr>
                <w:rFonts w:ascii="CIDFont+F2" w:hAnsi="CIDFont+F2" w:eastAsia="Times New Roman" w:cs="Times New Roman"/>
                <w:sz w:val="22"/>
                <w:szCs w:val="22"/>
                <w:lang w:eastAsia="sk-SK"/>
              </w:rPr>
              <w:br w:type="textWrapping"/>
            </w:r>
            <w:r>
              <w:rPr>
                <w:rFonts w:ascii="CIDFont+F1" w:hAnsi="CIDFont+F1" w:eastAsia="Times New Roman" w:cs="Times New Roman"/>
                <w:sz w:val="22"/>
                <w:szCs w:val="22"/>
                <w:lang w:eastAsia="sk-SK"/>
              </w:rPr>
              <w:t xml:space="preserve">Opis významných povinností účtovnej jednotky vyplývajúcich z dôchodkových programov pre zamestnancov </w:t>
            </w:r>
          </w:p>
        </w:tc>
      </w:tr>
    </w:tbl>
    <w:p>
      <w:pPr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18"/>
          <w:szCs w:val="18"/>
          <w:lang w:eastAsia="sk-SK"/>
        </w:rPr>
        <w:t>Spracované systémom Money S3</w:t>
      </w:r>
      <w:r>
        <w:rPr>
          <w:rFonts w:ascii="CIDFont+F1" w:hAnsi="CIDFont+F1" w:eastAsia="Times New Roman" w:cs="Times New Roman"/>
          <w:sz w:val="18"/>
          <w:szCs w:val="18"/>
          <w:lang w:eastAsia="sk-SK"/>
        </w:rPr>
        <w:br w:type="textWrapping"/>
      </w:r>
      <w:r>
        <w:rPr>
          <w:rFonts w:ascii="CIDFont+F1" w:hAnsi="CIDFont+F1" w:eastAsia="Times New Roman" w:cs="Times New Roman"/>
          <w:sz w:val="18"/>
          <w:szCs w:val="18"/>
          <w:lang w:eastAsia="sk-SK"/>
        </w:rPr>
        <w:t xml:space="preserve">www.money.sk </w:t>
      </w:r>
      <w:r>
        <w:rPr>
          <w:rFonts w:ascii="CIDFont+F1" w:hAnsi="CIDFont+F1" w:eastAsia="Times New Roman" w:cs="Times New Roman"/>
          <w:position w:val="2"/>
          <w:sz w:val="18"/>
          <w:szCs w:val="18"/>
          <w:lang w:eastAsia="sk-SK"/>
        </w:rPr>
        <w:t xml:space="preserve">7 </w:t>
      </w:r>
    </w:p>
    <w:p>
      <w:pPr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18"/>
          <w:szCs w:val="18"/>
          <w:lang w:eastAsia="sk-SK"/>
        </w:rPr>
        <w:t xml:space="preserve">Poznámky Úč MÚJ 3 - 01 IČO 52937437 DIČ 2121184637 </w:t>
      </w:r>
    </w:p>
    <w:p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2" w:hAnsi="CIDFont+F2" w:eastAsia="Times New Roman" w:cs="Times New Roman"/>
          <w:sz w:val="22"/>
          <w:szCs w:val="22"/>
          <w:lang w:eastAsia="sk-SK"/>
        </w:rPr>
        <w:t>(7) Informácie o udelení výlučného práva alebo osobitného práva poskytovať služby vo verejnom záujme</w:t>
      </w:r>
      <w:r>
        <w:rPr>
          <w:rFonts w:ascii="CIDFont+F2" w:hAnsi="CIDFont+F2" w:eastAsia="Times New Roman" w:cs="Times New Roman"/>
          <w:sz w:val="22"/>
          <w:szCs w:val="22"/>
          <w:lang w:eastAsia="sk-SK"/>
        </w:rPr>
        <w:br w:type="textWrapping"/>
      </w:r>
      <w:r>
        <w:rPr>
          <w:rFonts w:ascii="CIDFont+F1" w:hAnsi="CIDFont+F1" w:eastAsia="Times New Roman" w:cs="Times New Roman"/>
          <w:sz w:val="22"/>
          <w:szCs w:val="22"/>
          <w:lang w:eastAsia="sk-SK"/>
        </w:rPr>
        <w:t xml:space="preserve">a) Informácie o formách prijatej náhrady </w:t>
      </w:r>
    </w:p>
    <w:p>
      <w:pPr>
        <w:shd w:val="clear" w:color="auto" w:fill="FFFFFF"/>
        <w:spacing w:before="100" w:beforeAutospacing="1" w:after="100" w:afterAutospacing="1"/>
        <w:rPr>
          <w:rFonts w:ascii="Times New Roman" w:hAnsi="Times New Roman" w:eastAsia="Times New Roman" w:cs="Times New Roman"/>
          <w:lang w:eastAsia="sk-SK"/>
        </w:rPr>
      </w:pPr>
      <w:r>
        <w:rPr>
          <w:rFonts w:ascii="CIDFont+F1" w:hAnsi="CIDFont+F1" w:eastAsia="Times New Roman" w:cs="Times New Roman"/>
          <w:sz w:val="22"/>
          <w:szCs w:val="22"/>
          <w:lang w:eastAsia="sk-SK"/>
        </w:rPr>
        <w:t xml:space="preserve">b) Informácie o účtovných zásadách použitých pri prideľovaní nákladov a výnosov c) Informácie o druhoch činností účtovnej jednotky </w:t>
      </w:r>
    </w:p>
    <w:p>
      <w:pPr>
        <w:shd w:val="clear" w:color="auto" w:fill="FFFFFF"/>
        <w:rPr>
          <w:rFonts w:ascii="Times New Roman" w:hAnsi="Times New Roman" w:eastAsia="Times New Roman" w:cs="Times New Roman"/>
          <w:lang w:eastAsia="sk-SK"/>
        </w:rPr>
      </w:pPr>
    </w:p>
    <w:p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IDFont+F1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IDFont+F2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75AA90"/>
    <w:multiLevelType w:val="singleLevel"/>
    <w:tmpl w:val="3675AA90"/>
    <w:lvl w:ilvl="0" w:tentative="0">
      <w:start w:val="1"/>
      <w:numFmt w:val="decimal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C88"/>
    <w:rsid w:val="00363C88"/>
    <w:rsid w:val="008A2432"/>
    <w:rsid w:val="008C4A93"/>
    <w:rsid w:val="6DC4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4"/>
      <w:szCs w:val="24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uiPriority w:val="99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sk-SK"/>
    </w:rPr>
  </w:style>
  <w:style w:type="paragraph" w:customStyle="1" w:styleId="5">
    <w:name w:val="msonormal"/>
    <w:basedOn w:val="1"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sk-SK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1876</Words>
  <Characters>10698</Characters>
  <Lines>89</Lines>
  <Paragraphs>25</Paragraphs>
  <TotalTime>11</TotalTime>
  <ScaleCrop>false</ScaleCrop>
  <LinksUpToDate>false</LinksUpToDate>
  <CharactersWithSpaces>12549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2022-06-26T09:22:00Z</dcterms:created>
  <dc:creator>Dávid Iván</dc:creator>
  <cp:lastModifiedBy>denis</cp:lastModifiedBy>
  <dcterms:modified xsi:type="dcterms:W3CDTF">2023-06-15T15:14:13Z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F84B983653A542CD929BE14AF0774FA3</vt:lpwstr>
  </property>
</Properties>
</file>