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73B6EF" w14:textId="77777777" w:rsidR="009A119A" w:rsidRPr="009E6B72" w:rsidRDefault="009A119A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Čl. I</w:t>
      </w:r>
    </w:p>
    <w:p w14:paraId="1C3DC718" w14:textId="77777777" w:rsidR="009A119A" w:rsidRPr="009E6B72" w:rsidRDefault="009A119A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Všeobecné informácie</w:t>
      </w:r>
    </w:p>
    <w:p w14:paraId="090B9626" w14:textId="77777777" w:rsidR="009E6B72" w:rsidRPr="009E6B72" w:rsidRDefault="009E6B72" w:rsidP="002911C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1C8BECA6" w14:textId="77777777" w:rsidR="002B703D" w:rsidRPr="009E6B72" w:rsidRDefault="002B703D" w:rsidP="002B703D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3F0262AA" w14:textId="77777777" w:rsidR="00222325" w:rsidRDefault="00222325" w:rsidP="00222325">
      <w:pPr>
        <w:pStyle w:val="Zkladntext"/>
      </w:pPr>
      <w:r>
        <w:t xml:space="preserve">Účtovná jednotka </w:t>
      </w:r>
      <w:r w:rsidR="00D93650">
        <w:t>VELEA SERVIS</w:t>
      </w:r>
      <w:r>
        <w:t xml:space="preserve"> </w:t>
      </w:r>
      <w:proofErr w:type="spellStart"/>
      <w:r w:rsidR="00E03F97">
        <w:t>s.r.o</w:t>
      </w:r>
      <w:proofErr w:type="spellEnd"/>
      <w:r w:rsidR="00E03F97">
        <w:t>.</w:t>
      </w:r>
      <w:r>
        <w:t xml:space="preserve"> (ďalej len „spoločnosť“) je spoločnosťou s ručením obmedzeným so sídlom </w:t>
      </w:r>
      <w:r w:rsidR="00D93650">
        <w:t>Viničky 13, 949 11 Nitra</w:t>
      </w:r>
      <w:r>
        <w:t xml:space="preserve">.  Deň vzniku je </w:t>
      </w:r>
      <w:r w:rsidR="00D93650">
        <w:t>24.09.2019</w:t>
      </w:r>
      <w:r>
        <w:t xml:space="preserve">, IČO </w:t>
      </w:r>
      <w:r w:rsidR="00D93650">
        <w:t>52724514</w:t>
      </w:r>
      <w:r>
        <w:t xml:space="preserve">. Spoločnosť je zapísaná v Obchodnom registri Okresného súdu Bratislava I., Oddiel: </w:t>
      </w:r>
      <w:proofErr w:type="spellStart"/>
      <w:r>
        <w:t>Sro</w:t>
      </w:r>
      <w:proofErr w:type="spellEnd"/>
      <w:r>
        <w:t xml:space="preserve">, vložka číslo: </w:t>
      </w:r>
      <w:r w:rsidR="00D93650">
        <w:t>49554/</w:t>
      </w:r>
      <w:r>
        <w:t>/</w:t>
      </w:r>
      <w:r w:rsidR="00D93650">
        <w:t>N</w:t>
      </w:r>
      <w:r>
        <w:t>.</w:t>
      </w:r>
    </w:p>
    <w:p w14:paraId="598FDCBD" w14:textId="77777777" w:rsidR="00222325" w:rsidRDefault="00222325" w:rsidP="00222325">
      <w:pPr>
        <w:spacing w:after="0"/>
        <w:jc w:val="both"/>
        <w:rPr>
          <w:rFonts w:ascii="Arial" w:hAnsi="Arial" w:cs="Arial"/>
        </w:rPr>
      </w:pPr>
    </w:p>
    <w:p w14:paraId="7F141559" w14:textId="77777777" w:rsidR="000B5895" w:rsidRDefault="00222325" w:rsidP="0022232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Arial" w:hAnsi="Arial" w:cs="Arial"/>
        </w:rPr>
        <w:t xml:space="preserve">       </w:t>
      </w:r>
      <w:r w:rsidR="000B5895" w:rsidRPr="009E6B72">
        <w:rPr>
          <w:rFonts w:ascii="Times New Roman" w:hAnsi="Times New Roman" w:cs="Times New Roman"/>
          <w:sz w:val="20"/>
          <w:szCs w:val="20"/>
        </w:rPr>
        <w:t>Hlavnými činnosťami Spoločnosti sú: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083FD9B" w14:textId="77777777" w:rsidR="00222325" w:rsidRDefault="00222325" w:rsidP="0022232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22A4E9F8" w14:textId="77777777" w:rsidR="00222325" w:rsidRPr="00222325" w:rsidRDefault="00222325" w:rsidP="00222325">
      <w:pPr>
        <w:pStyle w:val="Odsekzoznamu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222325">
        <w:rPr>
          <w:rFonts w:ascii="Times New Roman" w:hAnsi="Times New Roman" w:cs="Times New Roman"/>
          <w:sz w:val="20"/>
          <w:szCs w:val="20"/>
          <w:lang w:val="en-US"/>
        </w:rPr>
        <w:t>P</w:t>
      </w:r>
      <w:r w:rsidR="00D93650">
        <w:rPr>
          <w:rFonts w:ascii="Times New Roman" w:hAnsi="Times New Roman" w:cs="Times New Roman"/>
          <w:sz w:val="20"/>
          <w:szCs w:val="20"/>
          <w:lang w:val="en-US"/>
        </w:rPr>
        <w:t>oľnohospodárstvo</w:t>
      </w:r>
      <w:proofErr w:type="spellEnd"/>
      <w:r w:rsidR="00D93650">
        <w:rPr>
          <w:rFonts w:ascii="Times New Roman" w:hAnsi="Times New Roman" w:cs="Times New Roman"/>
          <w:sz w:val="20"/>
          <w:szCs w:val="20"/>
          <w:lang w:val="en-US"/>
        </w:rPr>
        <w:t xml:space="preserve"> a </w:t>
      </w:r>
      <w:proofErr w:type="spellStart"/>
      <w:r w:rsidR="00D93650">
        <w:rPr>
          <w:rFonts w:ascii="Times New Roman" w:hAnsi="Times New Roman" w:cs="Times New Roman"/>
          <w:sz w:val="20"/>
          <w:szCs w:val="20"/>
          <w:lang w:val="en-US"/>
        </w:rPr>
        <w:t>lesníctvo</w:t>
      </w:r>
      <w:proofErr w:type="spellEnd"/>
    </w:p>
    <w:p w14:paraId="2BB08D96" w14:textId="77777777" w:rsidR="00222325" w:rsidRPr="009E6B72" w:rsidRDefault="00222325" w:rsidP="00222325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2F3479B4" w14:textId="77777777" w:rsidR="00280D89" w:rsidRPr="00280D89" w:rsidRDefault="00280D89" w:rsidP="00867921">
      <w:pPr>
        <w:pStyle w:val="Odsekzoznamu"/>
        <w:numPr>
          <w:ilvl w:val="0"/>
          <w:numId w:val="3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280D89">
        <w:rPr>
          <w:rFonts w:ascii="Times New Roman" w:hAnsi="Times New Roman" w:cs="Times New Roman"/>
          <w:sz w:val="20"/>
          <w:szCs w:val="20"/>
        </w:rPr>
        <w:t>Údaje o konsolidovanom celku:</w:t>
      </w:r>
    </w:p>
    <w:p w14:paraId="0B2DA970" w14:textId="77777777" w:rsidR="007A2CC1" w:rsidRDefault="00280D89" w:rsidP="00280D89">
      <w:pPr>
        <w:pStyle w:val="Odsekzoznamu"/>
        <w:numPr>
          <w:ilvl w:val="0"/>
          <w:numId w:val="10"/>
        </w:num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sa nezahŕňa do žiadneho konsolidovaného celku</w:t>
      </w:r>
      <w:r w:rsidR="009A119A" w:rsidRPr="00280D89">
        <w:rPr>
          <w:rFonts w:ascii="Times New Roman" w:hAnsi="Times New Roman" w:cs="Times New Roman"/>
          <w:sz w:val="20"/>
          <w:szCs w:val="20"/>
        </w:rPr>
        <w:t>.</w:t>
      </w:r>
    </w:p>
    <w:p w14:paraId="71C9E641" w14:textId="77777777" w:rsidR="00280D89" w:rsidRPr="00280D89" w:rsidRDefault="00280D89" w:rsidP="00280D89">
      <w:pPr>
        <w:pStyle w:val="Odsekzoznamu"/>
        <w:numPr>
          <w:ilvl w:val="0"/>
          <w:numId w:val="10"/>
        </w:num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materskou účtovnou jednotkou.</w:t>
      </w:r>
    </w:p>
    <w:p w14:paraId="69935122" w14:textId="77777777" w:rsidR="002B703D" w:rsidRPr="002B703D" w:rsidRDefault="009A119A" w:rsidP="002B703D">
      <w:pPr>
        <w:pStyle w:val="Zkladntext"/>
        <w:ind w:left="709" w:hanging="709"/>
        <w:rPr>
          <w:sz w:val="20"/>
        </w:rPr>
      </w:pPr>
      <w:r w:rsidRPr="009E6B72">
        <w:rPr>
          <w:sz w:val="20"/>
        </w:rPr>
        <w:t>(</w:t>
      </w:r>
      <w:r w:rsidR="00867921">
        <w:rPr>
          <w:sz w:val="20"/>
        </w:rPr>
        <w:t>3</w:t>
      </w:r>
      <w:r w:rsidRPr="009E6B72">
        <w:rPr>
          <w:sz w:val="20"/>
        </w:rPr>
        <w:t>)</w:t>
      </w:r>
      <w:r w:rsidRPr="009E6B72">
        <w:rPr>
          <w:sz w:val="20"/>
        </w:rPr>
        <w:tab/>
      </w:r>
      <w:r w:rsidR="002B703D" w:rsidRPr="002B703D">
        <w:rPr>
          <w:sz w:val="20"/>
        </w:rPr>
        <w:t>Údaje o počte zamestnancov za bežné účtovné obdobie a bezprostredne predchádzajúce účtovné obdobie sú uvedené v nasledujúcom prehľade:</w:t>
      </w:r>
    </w:p>
    <w:p w14:paraId="539C7991" w14:textId="77777777" w:rsidR="002B703D" w:rsidRPr="002B703D" w:rsidRDefault="002B703D" w:rsidP="002B703D">
      <w:pPr>
        <w:pStyle w:val="Zkladntext"/>
        <w:rPr>
          <w:sz w:val="20"/>
        </w:rPr>
      </w:pPr>
    </w:p>
    <w:p w14:paraId="34F07EF3" w14:textId="77777777" w:rsidR="00222325" w:rsidRPr="00222325" w:rsidRDefault="00222325" w:rsidP="00222325">
      <w:pPr>
        <w:rPr>
          <w:rFonts w:ascii="Times New Roman" w:hAnsi="Times New Roman" w:cs="Times New Roman"/>
          <w:sz w:val="20"/>
          <w:szCs w:val="20"/>
        </w:rPr>
      </w:pPr>
      <w:bookmarkStart w:id="0" w:name="_MON_1432987785"/>
      <w:bookmarkStart w:id="1" w:name="_MON_1453457529"/>
      <w:bookmarkStart w:id="2" w:name="_MON_1390732644"/>
      <w:bookmarkStart w:id="3" w:name="_MON_1394573083"/>
      <w:bookmarkEnd w:id="0"/>
      <w:bookmarkEnd w:id="1"/>
      <w:bookmarkEnd w:id="2"/>
      <w:bookmarkEnd w:id="3"/>
      <w:r w:rsidRPr="00222325">
        <w:rPr>
          <w:rFonts w:ascii="Times New Roman" w:hAnsi="Times New Roman" w:cs="Times New Roman"/>
          <w:sz w:val="20"/>
          <w:szCs w:val="20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222325" w:rsidRPr="002E10BE" w14:paraId="4BF21082" w14:textId="77777777" w:rsidTr="00BE0C24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10DD" w14:textId="77777777" w:rsidR="00222325" w:rsidRPr="002E10BE" w:rsidRDefault="00222325" w:rsidP="00BE0C2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EAA6EE" w14:textId="77777777" w:rsidR="00222325" w:rsidRPr="002E10BE" w:rsidRDefault="00222325" w:rsidP="00BE0C2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2DE98" w14:textId="77777777" w:rsidR="00222325" w:rsidRPr="002E10BE" w:rsidRDefault="00222325" w:rsidP="00BE0C2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22325" w:rsidRPr="002E10BE" w14:paraId="7BC82F95" w14:textId="77777777" w:rsidTr="00BE0C24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3A46" w14:textId="77777777" w:rsidR="00222325" w:rsidRPr="002E10BE" w:rsidRDefault="00222325" w:rsidP="00BE0C2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55B7" w14:textId="77777777" w:rsidR="00222325" w:rsidRPr="002E10BE" w:rsidRDefault="00D93650" w:rsidP="00BE0C2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D0F7D" w14:textId="77777777" w:rsidR="00222325" w:rsidRPr="002E10BE" w:rsidRDefault="00EB3A9F" w:rsidP="00BE0C2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22325" w:rsidRPr="002E10BE" w14:paraId="5814E18F" w14:textId="77777777" w:rsidTr="00BE0C2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66D07" w14:textId="77777777" w:rsidR="00222325" w:rsidRPr="002E10BE" w:rsidRDefault="00222325" w:rsidP="00BE0C2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6FCC" w14:textId="77777777" w:rsidR="00222325" w:rsidRPr="002E10BE" w:rsidRDefault="00D93650" w:rsidP="00BE0C2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BF2D" w14:textId="77777777" w:rsidR="00222325" w:rsidRPr="002E10BE" w:rsidRDefault="00EB3A9F" w:rsidP="00BE0C2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222325" w:rsidRPr="002E10BE" w14:paraId="1DA5F8B2" w14:textId="77777777" w:rsidTr="00BE0C24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1E57" w14:textId="77777777" w:rsidR="00222325" w:rsidRPr="002E10BE" w:rsidRDefault="00222325" w:rsidP="00BE0C24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BEF5" w14:textId="77777777" w:rsidR="00222325" w:rsidRPr="002E10BE" w:rsidRDefault="00222325" w:rsidP="00BE0C2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07E31" w14:textId="77777777" w:rsidR="00222325" w:rsidRPr="002E10BE" w:rsidRDefault="00222325" w:rsidP="00BE0C24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03427572" w14:textId="77777777" w:rsidR="002B703D" w:rsidRPr="009E6B72" w:rsidRDefault="002B703D" w:rsidP="002B703D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27A05368" w14:textId="77777777" w:rsidR="0079593A" w:rsidRDefault="0079593A" w:rsidP="002B703D">
      <w:pPr>
        <w:pStyle w:val="Zkladntext"/>
        <w:ind w:left="709" w:hanging="709"/>
        <w:rPr>
          <w:b/>
          <w:sz w:val="20"/>
        </w:rPr>
      </w:pPr>
    </w:p>
    <w:p w14:paraId="4CAC9114" w14:textId="77777777" w:rsidR="00EE5223" w:rsidRPr="009E6B72" w:rsidRDefault="0053531B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</w:t>
      </w:r>
      <w:r w:rsidR="0078376F">
        <w:rPr>
          <w:rFonts w:ascii="Times New Roman" w:hAnsi="Times New Roman" w:cs="Times New Roman"/>
          <w:b/>
          <w:sz w:val="20"/>
          <w:szCs w:val="20"/>
        </w:rPr>
        <w:t>I</w:t>
      </w:r>
    </w:p>
    <w:p w14:paraId="13468402" w14:textId="77777777" w:rsidR="00EE5223" w:rsidRPr="009E6B72" w:rsidRDefault="00EE5223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14:paraId="13430F1B" w14:textId="77777777" w:rsidR="009E6B72" w:rsidRPr="009E6B72" w:rsidRDefault="009E6B7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0EA73223" w14:textId="77777777" w:rsidR="002B2333" w:rsidRPr="009E6B72" w:rsidRDefault="00EE5223" w:rsidP="009E6B72">
      <w:pPr>
        <w:pStyle w:val="Zkladn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Účtovná závierka bola zostavená za predpokladu nepretržitého trvania Spoločnosti (going concern).</w:t>
      </w:r>
      <w:r w:rsidR="002B2333" w:rsidRPr="009E6B72">
        <w:rPr>
          <w:sz w:val="20"/>
        </w:rPr>
        <w:t xml:space="preserve"> </w:t>
      </w:r>
    </w:p>
    <w:p w14:paraId="3F3B2C73" w14:textId="77777777" w:rsidR="002B2333" w:rsidRPr="009E6B72" w:rsidRDefault="00DC3C22" w:rsidP="009E6B72">
      <w:pPr>
        <w:pStyle w:val="Zkladn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Spôsob oceňovania jednotlivých položiek majetku a</w:t>
      </w:r>
      <w:r w:rsidR="00E821E1" w:rsidRPr="009E6B72">
        <w:rPr>
          <w:sz w:val="20"/>
        </w:rPr>
        <w:t> </w:t>
      </w:r>
      <w:r w:rsidRPr="009E6B72">
        <w:rPr>
          <w:sz w:val="20"/>
        </w:rPr>
        <w:t>záväzkov</w:t>
      </w:r>
      <w:r w:rsidR="00E821E1" w:rsidRPr="009E6B72">
        <w:rPr>
          <w:sz w:val="20"/>
        </w:rPr>
        <w:t xml:space="preserve"> a spôsob zostavenia odpisového plánu</w:t>
      </w:r>
      <w:r w:rsidRPr="009E6B72">
        <w:rPr>
          <w:sz w:val="20"/>
        </w:rPr>
        <w:t>:</w:t>
      </w:r>
    </w:p>
    <w:p w14:paraId="5C251968" w14:textId="77777777"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Dlhodobý nehmotný majetok a dlhodobý hmotný majetok</w:t>
      </w:r>
    </w:p>
    <w:p w14:paraId="164C9EA0" w14:textId="77777777"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46E0C8F" w14:textId="77777777" w:rsidR="00867921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Dlhodobý majetok vlastnou činnosťou Spoločnosť nevytvárala. </w:t>
      </w:r>
    </w:p>
    <w:p w14:paraId="5CE498C6" w14:textId="77777777" w:rsidR="00DC3C22" w:rsidRPr="00867921" w:rsidRDefault="00DC3C22" w:rsidP="00867921">
      <w:pPr>
        <w:pStyle w:val="Zkladntext"/>
        <w:ind w:left="709"/>
        <w:rPr>
          <w:b/>
          <w:sz w:val="20"/>
        </w:rPr>
      </w:pPr>
      <w:r w:rsidRPr="00867921">
        <w:rPr>
          <w:b/>
          <w:sz w:val="20"/>
        </w:rPr>
        <w:t>Cenné papiere a podiely</w:t>
      </w:r>
    </w:p>
    <w:p w14:paraId="48C5C111" w14:textId="77777777" w:rsidR="00867921" w:rsidRPr="009E6B72" w:rsidRDefault="00DC3C22" w:rsidP="00867921">
      <w:pPr>
        <w:pStyle w:val="Zkladntext"/>
        <w:spacing w:line="360" w:lineRule="auto"/>
        <w:ind w:left="709"/>
        <w:rPr>
          <w:sz w:val="20"/>
        </w:rPr>
      </w:pPr>
      <w:r w:rsidRPr="009E6B72">
        <w:rPr>
          <w:sz w:val="20"/>
        </w:rPr>
        <w:t xml:space="preserve">Spoločnosť nevlastní žiadne cenné papiere a podiely. </w:t>
      </w:r>
    </w:p>
    <w:p w14:paraId="658C7A8C" w14:textId="77777777"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 xml:space="preserve">Zásoby </w:t>
      </w:r>
    </w:p>
    <w:p w14:paraId="594630BD" w14:textId="77777777"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Zásoby nakupované sa oceňujú cenou obstarania a osobitne sa účtujú náklady súvisiace s obstaraním (clo, preprava, poistné, provízie, skonto ap.). Nakupované zásoby sa pri výdaji zo skladu oceňujú váženým aritmetickým priemerom cien obstarania.</w:t>
      </w:r>
    </w:p>
    <w:p w14:paraId="74C8A15E" w14:textId="77777777"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zásoby vlastnou činnosťou netvorila.</w:t>
      </w:r>
    </w:p>
    <w:p w14:paraId="4FE383C4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Zníženie hodnoty zásob sa upravuje vytvorením opravnej položky.</w:t>
      </w:r>
    </w:p>
    <w:p w14:paraId="6642D057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Zákazková výroba</w:t>
      </w:r>
    </w:p>
    <w:p w14:paraId="2C3F8727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neuskutočňovala zákazkovú výrobu.</w:t>
      </w:r>
    </w:p>
    <w:p w14:paraId="1C30AC13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Zákazková výstavba nehnuteľnosti</w:t>
      </w:r>
    </w:p>
    <w:p w14:paraId="124624A1" w14:textId="77777777"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Spoločnosť neuskutočňovala zákazkovú výstavbu nehnuteľností.</w:t>
      </w:r>
    </w:p>
    <w:p w14:paraId="27F7F228" w14:textId="77777777"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Pohľadávky</w:t>
      </w:r>
    </w:p>
    <w:p w14:paraId="6E11AED0" w14:textId="77777777"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Pohľadávky pri ich vzniku sa oceňujú ich menovitou hodnotou. Toto ocenenie sa znižuje o pochybné a nevymožiteľné pohľadávky tvorbou opravnej položky k pohľadávkam.</w:t>
      </w:r>
    </w:p>
    <w:p w14:paraId="376C49F0" w14:textId="77777777"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Peňažné prostriedky a ceniny</w:t>
      </w:r>
    </w:p>
    <w:p w14:paraId="505D5713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lastRenderedPageBreak/>
        <w:t xml:space="preserve">Peňažné prostriedky a ceniny sa oceňujú ich menovitou hodnotou. </w:t>
      </w:r>
    </w:p>
    <w:p w14:paraId="27E25A68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Náklady budúcich období a príjmy budúcich období</w:t>
      </w:r>
    </w:p>
    <w:p w14:paraId="31B30DD7" w14:textId="77777777"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3D26C493" w14:textId="77777777"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Rezervy</w:t>
      </w:r>
    </w:p>
    <w:p w14:paraId="13502295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044B662E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Záväzky</w:t>
      </w:r>
    </w:p>
    <w:p w14:paraId="5B9BA117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Záväzky pri ich vzniku sa oceňujú menovitou hodnotou.</w:t>
      </w:r>
    </w:p>
    <w:p w14:paraId="7C7FD9E6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Odložené dane</w:t>
      </w:r>
    </w:p>
    <w:p w14:paraId="4FD757FF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Odložené dane (odložená daňová pohľadávka a odložený daňový záväzok) sa vzťahujú na: </w:t>
      </w:r>
    </w:p>
    <w:p w14:paraId="1357ACD4" w14:textId="77777777" w:rsidR="00DC3C22" w:rsidRPr="009E6B72" w:rsidRDefault="00DC3C22" w:rsidP="00867921">
      <w:pPr>
        <w:pStyle w:val="Zkladntext"/>
        <w:numPr>
          <w:ilvl w:val="0"/>
          <w:numId w:val="5"/>
        </w:numPr>
        <w:ind w:left="709" w:firstLine="0"/>
        <w:rPr>
          <w:sz w:val="20"/>
        </w:rPr>
      </w:pPr>
      <w:r w:rsidRPr="009E6B72">
        <w:rPr>
          <w:sz w:val="20"/>
        </w:rPr>
        <w:t>tvorbu opravnej položky k zásobám a pohľadávkam,</w:t>
      </w:r>
    </w:p>
    <w:p w14:paraId="258DF6AB" w14:textId="77777777" w:rsidR="00DC3C22" w:rsidRPr="009E6B72" w:rsidRDefault="00DC3C22" w:rsidP="00867921">
      <w:pPr>
        <w:pStyle w:val="Zkladntext"/>
        <w:numPr>
          <w:ilvl w:val="0"/>
          <w:numId w:val="5"/>
        </w:numPr>
        <w:ind w:left="709" w:firstLine="0"/>
        <w:rPr>
          <w:sz w:val="20"/>
        </w:rPr>
      </w:pPr>
      <w:r w:rsidRPr="009E6B72">
        <w:rPr>
          <w:sz w:val="20"/>
        </w:rPr>
        <w:t>nezaplatené zmluvné pokuty,</w:t>
      </w:r>
    </w:p>
    <w:p w14:paraId="523CB3B2" w14:textId="77777777" w:rsidR="009E6B72" w:rsidRPr="009E6B72" w:rsidRDefault="00DC3C22" w:rsidP="00867921">
      <w:pPr>
        <w:pStyle w:val="Zkladntext"/>
        <w:numPr>
          <w:ilvl w:val="0"/>
          <w:numId w:val="5"/>
        </w:numPr>
        <w:ind w:left="709" w:firstLine="0"/>
        <w:rPr>
          <w:sz w:val="20"/>
        </w:rPr>
      </w:pPr>
      <w:r w:rsidRPr="009E6B72">
        <w:rPr>
          <w:sz w:val="20"/>
        </w:rPr>
        <w:t>vytvorené rezervy na trovy exekúcie.</w:t>
      </w:r>
    </w:p>
    <w:p w14:paraId="7DC688A1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Výdavky budúcich období a výnosy budúcich období</w:t>
      </w:r>
    </w:p>
    <w:p w14:paraId="447487F1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45900157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Emisné kvóty</w:t>
      </w:r>
    </w:p>
    <w:p w14:paraId="409049D0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Spoločnosť nemá povinnosť evidovať emisné kvóty. </w:t>
      </w:r>
    </w:p>
    <w:p w14:paraId="7A6C76EB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Dotácie zo štátneho rozpočtu</w:t>
      </w:r>
    </w:p>
    <w:p w14:paraId="2E1B04B7" w14:textId="77777777" w:rsidR="00DC3C22" w:rsidRPr="009E6B72" w:rsidRDefault="00DC3C22" w:rsidP="00867921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Spoločnosť nedostáva dotácie zo štátneho rozpočtu.</w:t>
      </w:r>
    </w:p>
    <w:p w14:paraId="5D90B752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Prenájom (lízing)</w:t>
      </w:r>
    </w:p>
    <w:p w14:paraId="13D5B2A3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Operatívny prenájom. Majetok prenajatý na základe operatívneho prenájmu vykazuje ako svoj majetok jeho vlastník, nie nájomca.</w:t>
      </w:r>
    </w:p>
    <w:p w14:paraId="0832D5A2" w14:textId="77777777" w:rsidR="00DC3C22" w:rsidRPr="009E6B72" w:rsidRDefault="00DC3C22" w:rsidP="00867921">
      <w:pPr>
        <w:pStyle w:val="Pismenka"/>
        <w:tabs>
          <w:tab w:val="clear" w:pos="426"/>
        </w:tabs>
        <w:spacing w:before="240"/>
        <w:ind w:left="709" w:hanging="425"/>
        <w:rPr>
          <w:sz w:val="20"/>
        </w:rPr>
      </w:pPr>
      <w:r w:rsidRPr="009E6B72">
        <w:rPr>
          <w:sz w:val="20"/>
        </w:rPr>
        <w:t>Deriváty</w:t>
      </w:r>
    </w:p>
    <w:p w14:paraId="213A6718" w14:textId="77777777"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o derivátoch neúčtuje.</w:t>
      </w:r>
    </w:p>
    <w:p w14:paraId="5891C2E2" w14:textId="77777777"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Majetok a záväzky zabezpečené derivátmi</w:t>
      </w:r>
    </w:p>
    <w:p w14:paraId="6AEE36A9" w14:textId="77777777"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Spoločnosť nevlastní majetok ani neeviduje záväzky zabezpečené derivátmi. </w:t>
      </w:r>
    </w:p>
    <w:p w14:paraId="4FB3D413" w14:textId="77777777"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Cudzia mena</w:t>
      </w:r>
    </w:p>
    <w:p w14:paraId="40DBBF49" w14:textId="77777777"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94619F4" w14:textId="77777777"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15E7597" w14:textId="77777777"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Prijaté a poskytnuté preddavky sa ku dňu, ku ktorému sa zostavuje účtovná závierka, na menu euro už neprepočítavajú. </w:t>
      </w:r>
    </w:p>
    <w:p w14:paraId="3FD1F46D" w14:textId="77777777"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Výnosy</w:t>
      </w:r>
    </w:p>
    <w:p w14:paraId="749AD9E1" w14:textId="77777777"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3A5763C" w14:textId="77777777" w:rsidR="00EE5223" w:rsidRPr="009E6B72" w:rsidRDefault="00EE5223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2DB5D269" w14:textId="77777777" w:rsidR="00A4222F" w:rsidRPr="009E6B72" w:rsidRDefault="00A4222F" w:rsidP="00867921">
      <w:pPr>
        <w:pStyle w:val="Zkladntext"/>
        <w:numPr>
          <w:ilvl w:val="0"/>
          <w:numId w:val="7"/>
        </w:numPr>
        <w:ind w:hanging="644"/>
        <w:rPr>
          <w:sz w:val="20"/>
        </w:rPr>
      </w:pPr>
      <w:r w:rsidRPr="009E6B72">
        <w:rPr>
          <w:sz w:val="20"/>
        </w:rPr>
        <w:t>Spôsob zostavenia odpisového plánu</w:t>
      </w:r>
    </w:p>
    <w:p w14:paraId="3355CE4D" w14:textId="77777777" w:rsidR="00A4222F" w:rsidRPr="009E6B72" w:rsidRDefault="00A4222F" w:rsidP="00867921">
      <w:pPr>
        <w:pStyle w:val="Zkladntext"/>
        <w:ind w:left="644"/>
        <w:rPr>
          <w:sz w:val="20"/>
        </w:rPr>
      </w:pPr>
      <w:r w:rsidRPr="009E6B72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 a Spoločnosť ho účtuje priamo pri obstaraní do nákladov na účet 518. Predpokladaná doba používania, metóda odpisovania a odpisová sadzba sú uvedené v nasledujúcej tabuľke:</w:t>
      </w:r>
    </w:p>
    <w:tbl>
      <w:tblPr>
        <w:tblW w:w="8890" w:type="dxa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6"/>
        <w:gridCol w:w="400"/>
        <w:gridCol w:w="1825"/>
        <w:gridCol w:w="214"/>
        <w:gridCol w:w="1790"/>
        <w:gridCol w:w="214"/>
        <w:gridCol w:w="1661"/>
      </w:tblGrid>
      <w:tr w:rsidR="0099553C" w:rsidRPr="009E6B72" w14:paraId="3E47BE98" w14:textId="77777777" w:rsidTr="0099553C">
        <w:trPr>
          <w:trHeight w:val="195"/>
        </w:trPr>
        <w:tc>
          <w:tcPr>
            <w:tcW w:w="3186" w:type="dxa"/>
            <w:gridSpan w:val="2"/>
          </w:tcPr>
          <w:p w14:paraId="7DD836BC" w14:textId="77777777"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br w:type="page"/>
            </w:r>
          </w:p>
        </w:tc>
        <w:tc>
          <w:tcPr>
            <w:tcW w:w="1825" w:type="dxa"/>
          </w:tcPr>
          <w:p w14:paraId="6AB8D789" w14:textId="77777777" w:rsidR="00A4222F" w:rsidRPr="009E6B72" w:rsidRDefault="00A4222F" w:rsidP="0099553C">
            <w:pPr>
              <w:pStyle w:val="Tabulka"/>
              <w:ind w:left="709" w:hanging="523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214" w:type="dxa"/>
          </w:tcPr>
          <w:p w14:paraId="50318BBE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14:paraId="17CAE439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214" w:type="dxa"/>
          </w:tcPr>
          <w:p w14:paraId="5DA21D45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14:paraId="2F49D39B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99553C" w:rsidRPr="009E6B72" w14:paraId="29F6D206" w14:textId="77777777" w:rsidTr="0099553C">
        <w:trPr>
          <w:trHeight w:val="250"/>
        </w:trPr>
        <w:tc>
          <w:tcPr>
            <w:tcW w:w="2786" w:type="dxa"/>
            <w:tcBorders>
              <w:bottom w:val="single" w:sz="4" w:space="0" w:color="auto"/>
            </w:tcBorders>
          </w:tcPr>
          <w:p w14:paraId="6167AC87" w14:textId="77777777" w:rsidR="00A4222F" w:rsidRPr="009E6B72" w:rsidRDefault="00A4222F" w:rsidP="0099553C">
            <w:pPr>
              <w:pStyle w:val="Tabulka"/>
              <w:rPr>
                <w:sz w:val="20"/>
              </w:rPr>
            </w:pPr>
          </w:p>
        </w:tc>
        <w:tc>
          <w:tcPr>
            <w:tcW w:w="400" w:type="dxa"/>
            <w:tcBorders>
              <w:bottom w:val="single" w:sz="4" w:space="0" w:color="auto"/>
            </w:tcBorders>
          </w:tcPr>
          <w:p w14:paraId="615292AE" w14:textId="77777777"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</w:tcPr>
          <w:p w14:paraId="37D1FCAC" w14:textId="77777777" w:rsidR="00A4222F" w:rsidRPr="009E6B72" w:rsidRDefault="0099553C" w:rsidP="0099553C">
            <w:pPr>
              <w:pStyle w:val="Tabulka"/>
              <w:ind w:left="611" w:hanging="327"/>
              <w:rPr>
                <w:sz w:val="20"/>
              </w:rPr>
            </w:pPr>
            <w:r>
              <w:rPr>
                <w:sz w:val="20"/>
              </w:rPr>
              <w:t xml:space="preserve">doba  </w:t>
            </w:r>
            <w:r w:rsidR="00A4222F" w:rsidRPr="009E6B72">
              <w:rPr>
                <w:sz w:val="20"/>
              </w:rPr>
              <w:t>používania</w:t>
            </w:r>
            <w:r w:rsidR="00A4222F" w:rsidRPr="009E6B72">
              <w:rPr>
                <w:sz w:val="20"/>
              </w:rPr>
              <w:br/>
              <w:t>v rokoch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14:paraId="0DD715B3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  <w:tcBorders>
              <w:bottom w:val="single" w:sz="4" w:space="0" w:color="auto"/>
            </w:tcBorders>
          </w:tcPr>
          <w:p w14:paraId="0F6824E2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14:paraId="295BB610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  <w:tcBorders>
              <w:bottom w:val="single" w:sz="4" w:space="0" w:color="auto"/>
            </w:tcBorders>
          </w:tcPr>
          <w:p w14:paraId="3E6453FC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99553C" w:rsidRPr="009E6B72" w14:paraId="620E9DE6" w14:textId="77777777" w:rsidTr="0099553C">
        <w:trPr>
          <w:trHeight w:val="314"/>
        </w:trPr>
        <w:tc>
          <w:tcPr>
            <w:tcW w:w="3186" w:type="dxa"/>
            <w:gridSpan w:val="2"/>
          </w:tcPr>
          <w:p w14:paraId="7CE40419" w14:textId="77777777" w:rsidR="00A4222F" w:rsidRPr="009E6B72" w:rsidRDefault="00A4222F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Softvér</w:t>
            </w:r>
          </w:p>
        </w:tc>
        <w:tc>
          <w:tcPr>
            <w:tcW w:w="1825" w:type="dxa"/>
          </w:tcPr>
          <w:p w14:paraId="527E1DB4" w14:textId="77777777"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</w:t>
            </w:r>
          </w:p>
        </w:tc>
        <w:tc>
          <w:tcPr>
            <w:tcW w:w="214" w:type="dxa"/>
          </w:tcPr>
          <w:p w14:paraId="4B466E83" w14:textId="77777777"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14:paraId="680A758C" w14:textId="77777777"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214" w:type="dxa"/>
          </w:tcPr>
          <w:p w14:paraId="744C7384" w14:textId="77777777"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14:paraId="33F8923B" w14:textId="77777777"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</w:t>
            </w:r>
          </w:p>
        </w:tc>
      </w:tr>
    </w:tbl>
    <w:p w14:paraId="65CC70CC" w14:textId="77777777" w:rsidR="00A4222F" w:rsidRPr="009E6B72" w:rsidRDefault="00A4222F" w:rsidP="0099553C">
      <w:pPr>
        <w:pStyle w:val="Zkladntext"/>
        <w:ind w:left="644"/>
        <w:rPr>
          <w:sz w:val="20"/>
        </w:rPr>
      </w:pPr>
      <w:r w:rsidRPr="009E6B72">
        <w:rPr>
          <w:sz w:val="20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 a Spoločnosť ho účtuje pri obstaraní na účet materiálu na sklade 112 a následne na účet 501.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4222F" w:rsidRPr="009E6B72" w14:paraId="4E67BAB3" w14:textId="77777777" w:rsidTr="009E6B72">
        <w:trPr>
          <w:trHeight w:val="250"/>
        </w:trPr>
        <w:tc>
          <w:tcPr>
            <w:tcW w:w="3118" w:type="dxa"/>
            <w:gridSpan w:val="2"/>
          </w:tcPr>
          <w:p w14:paraId="6F101FB1" w14:textId="77777777"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</w:tcPr>
          <w:p w14:paraId="589CC47B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14:paraId="112A9434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2984497C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14:paraId="5303F589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59EF5A4A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A4222F" w:rsidRPr="009E6B72" w14:paraId="645AB4FB" w14:textId="77777777" w:rsidTr="009E6B7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C723B7E" w14:textId="77777777"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5614224" w14:textId="77777777"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F33322D" w14:textId="77777777" w:rsidR="00A4222F" w:rsidRPr="009E6B72" w:rsidRDefault="00A4222F" w:rsidP="0099553C">
            <w:pPr>
              <w:pStyle w:val="Tabulka"/>
              <w:ind w:left="254" w:firstLine="30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A18ACAF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FA5823B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B81BDF1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609C59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A4222F" w:rsidRPr="009E6B72" w14:paraId="684F8A3B" w14:textId="77777777" w:rsidTr="009E6B7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DDF94C" w14:textId="77777777" w:rsidR="00A4222F" w:rsidRPr="009E6B72" w:rsidRDefault="00A4222F" w:rsidP="00867921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0CB1929B" w14:textId="77777777" w:rsidR="00A4222F" w:rsidRPr="009E6B72" w:rsidRDefault="00532655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3520E6A" w14:textId="77777777"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DFFC4A2" w14:textId="77777777"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82769AB" w14:textId="77777777"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B0DB7C3" w14:textId="77777777" w:rsidR="00A4222F" w:rsidRPr="009E6B72" w:rsidRDefault="0086333B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</w:t>
            </w:r>
            <w:r w:rsidR="00532655">
              <w:rPr>
                <w:sz w:val="20"/>
              </w:rPr>
              <w:t>20</w:t>
            </w:r>
          </w:p>
        </w:tc>
      </w:tr>
      <w:tr w:rsidR="00A4222F" w:rsidRPr="009E6B72" w14:paraId="2D5E6C38" w14:textId="77777777" w:rsidTr="009E6B72">
        <w:trPr>
          <w:trHeight w:val="250"/>
        </w:trPr>
        <w:tc>
          <w:tcPr>
            <w:tcW w:w="3118" w:type="dxa"/>
            <w:gridSpan w:val="2"/>
          </w:tcPr>
          <w:p w14:paraId="4E76E3D5" w14:textId="77777777" w:rsidR="00A4222F" w:rsidRPr="009E6B72" w:rsidRDefault="00A4222F" w:rsidP="00867921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14:paraId="420F3985" w14:textId="77777777" w:rsidR="00A4222F" w:rsidRPr="009E6B72" w:rsidRDefault="000B5895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</w:tcPr>
          <w:p w14:paraId="5D1E86AB" w14:textId="77777777"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772148C7" w14:textId="77777777"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52F1E165" w14:textId="77777777"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2460B722" w14:textId="77777777" w:rsidR="00A4222F" w:rsidRPr="009E6B72" w:rsidRDefault="00A4222F" w:rsidP="000B5895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 a 1/</w:t>
            </w:r>
            <w:r w:rsidR="000B5895">
              <w:rPr>
                <w:sz w:val="20"/>
              </w:rPr>
              <w:t>12</w:t>
            </w:r>
          </w:p>
        </w:tc>
      </w:tr>
      <w:tr w:rsidR="00A4222F" w:rsidRPr="009E6B72" w14:paraId="5180F43D" w14:textId="77777777" w:rsidTr="009E6B72">
        <w:trPr>
          <w:trHeight w:val="250"/>
        </w:trPr>
        <w:tc>
          <w:tcPr>
            <w:tcW w:w="3118" w:type="dxa"/>
            <w:gridSpan w:val="2"/>
          </w:tcPr>
          <w:p w14:paraId="1A6A6428" w14:textId="77777777" w:rsidR="00A4222F" w:rsidRPr="009E6B72" w:rsidRDefault="00A4222F" w:rsidP="00867921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14:paraId="7E9114C4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14:paraId="1ED692EC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28CF3AFB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31168175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477129EA" w14:textId="77777777"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 a 1/6</w:t>
            </w:r>
          </w:p>
          <w:p w14:paraId="5B61C9A0" w14:textId="77777777" w:rsidR="009E6B72" w:rsidRPr="009E6B72" w:rsidRDefault="009E6B72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</w:tr>
    </w:tbl>
    <w:p w14:paraId="5B269E54" w14:textId="77777777" w:rsidR="004E3596" w:rsidRPr="009E6B72" w:rsidRDefault="004E359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t>Účtovné metódy a všeobecné účtovné zásady boli účtovnou jednotkou konzistentne aplikované.</w:t>
      </w:r>
    </w:p>
    <w:p w14:paraId="7394D202" w14:textId="77777777" w:rsidR="004E3596" w:rsidRPr="009E6B72" w:rsidRDefault="004E359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sz w:val="20"/>
        </w:rPr>
        <w:t>Spoločtnosti neboli poskytnuté žiadne dotácie.</w:t>
      </w:r>
    </w:p>
    <w:p w14:paraId="2F497A3C" w14:textId="77777777" w:rsidR="004E3596" w:rsidRPr="009E6B72" w:rsidRDefault="004E3596" w:rsidP="009E6B72">
      <w:pPr>
        <w:pStyle w:val="Zkladntext"/>
        <w:numPr>
          <w:ilvl w:val="0"/>
          <w:numId w:val="7"/>
        </w:numPr>
        <w:spacing w:after="120"/>
        <w:ind w:hanging="644"/>
        <w:rPr>
          <w:sz w:val="20"/>
        </w:rPr>
      </w:pPr>
      <w:r w:rsidRPr="009E6B72">
        <w:rPr>
          <w:rFonts w:eastAsiaTheme="minorHAnsi"/>
          <w:sz w:val="20"/>
        </w:rPr>
        <w:t>Spoločtnosti nevznikli žiadne opravy chýb minulých účtovných období.</w:t>
      </w:r>
    </w:p>
    <w:p w14:paraId="30E30BAA" w14:textId="77777777" w:rsidR="00292406" w:rsidRPr="009E6B72" w:rsidRDefault="00292406" w:rsidP="009E6B72">
      <w:pPr>
        <w:pStyle w:val="Odsekzoznamu"/>
        <w:spacing w:after="120"/>
        <w:rPr>
          <w:rFonts w:ascii="Times New Roman" w:hAnsi="Times New Roman" w:cs="Times New Roman"/>
          <w:sz w:val="20"/>
          <w:szCs w:val="20"/>
        </w:rPr>
      </w:pPr>
    </w:p>
    <w:p w14:paraId="1143579F" w14:textId="77777777" w:rsidR="00292406" w:rsidRPr="009E6B72" w:rsidRDefault="00292406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Čl. IIL</w:t>
      </w:r>
    </w:p>
    <w:p w14:paraId="5F852096" w14:textId="77777777" w:rsidR="00292406" w:rsidRPr="009E6B72" w:rsidRDefault="00292406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Informácie, ktoré vysvetľujú a dopĺňajú súvahu a výkaz ziskov a</w:t>
      </w:r>
      <w:r w:rsidR="009E6B72" w:rsidRPr="009E6B72">
        <w:rPr>
          <w:rFonts w:ascii="Times New Roman" w:hAnsi="Times New Roman" w:cs="Times New Roman"/>
          <w:b/>
          <w:sz w:val="20"/>
          <w:szCs w:val="20"/>
        </w:rPr>
        <w:t> </w:t>
      </w:r>
      <w:r w:rsidRPr="009E6B72">
        <w:rPr>
          <w:rFonts w:ascii="Times New Roman" w:hAnsi="Times New Roman" w:cs="Times New Roman"/>
          <w:b/>
          <w:sz w:val="20"/>
          <w:szCs w:val="20"/>
        </w:rPr>
        <w:t>strát</w:t>
      </w:r>
    </w:p>
    <w:p w14:paraId="114012AE" w14:textId="77777777" w:rsidR="009E6B72" w:rsidRPr="009E6B72" w:rsidRDefault="009E6B7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62195E2C" w14:textId="77777777" w:rsidR="00292406" w:rsidRPr="009E6B72" w:rsidRDefault="002924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Spoločnosti nevznikli žiadne položky nákladov alebo výnosov, ktoré majú výnimočný rozsah alebo výskyt.</w:t>
      </w:r>
    </w:p>
    <w:p w14:paraId="023EAA56" w14:textId="77777777" w:rsidR="00292406" w:rsidRPr="009E6B72" w:rsidRDefault="002924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 xml:space="preserve">Spoločnosť neeviduje žiadne záväzky so zostatkovou dobou splatnosti dlhšou ako </w:t>
      </w:r>
      <w:r w:rsidR="0079593A" w:rsidRPr="009E6B72">
        <w:rPr>
          <w:rFonts w:ascii="Times New Roman" w:hAnsi="Times New Roman" w:cs="Times New Roman"/>
          <w:sz w:val="20"/>
          <w:szCs w:val="20"/>
        </w:rPr>
        <w:t>päť rokov.</w:t>
      </w:r>
    </w:p>
    <w:p w14:paraId="39194B62" w14:textId="77777777" w:rsidR="0079593A" w:rsidRPr="009E6B72" w:rsidRDefault="0079593A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Spoločnosť neeviduje žiadne vlastné akcie.</w:t>
      </w:r>
    </w:p>
    <w:p w14:paraId="1A6DB38A" w14:textId="77777777" w:rsidR="0079593A" w:rsidRPr="009E6B72" w:rsidRDefault="0079593A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Orgánom spoločnosti neboli poskytnuté žiadne pôžičky,  záruky ani iné zábezpeky.</w:t>
      </w:r>
    </w:p>
    <w:p w14:paraId="7D8D83CE" w14:textId="77777777" w:rsidR="0079593A" w:rsidRPr="009E6B72" w:rsidRDefault="0079593A" w:rsidP="009E6B72">
      <w:pPr>
        <w:pStyle w:val="Zkladntext"/>
        <w:numPr>
          <w:ilvl w:val="0"/>
          <w:numId w:val="8"/>
        </w:numPr>
        <w:spacing w:after="120"/>
        <w:ind w:hanging="720"/>
        <w:rPr>
          <w:sz w:val="20"/>
        </w:rPr>
      </w:pPr>
      <w:r w:rsidRPr="009E6B72">
        <w:rPr>
          <w:sz w:val="20"/>
        </w:rPr>
        <w:t>Spoločnosť nemá ďalšie finančné povinnosti, ktoré sa nesledujú v bežnom účtovníctve a neuvádzajú v súvahe. Spoločnosť nemá ani ďalšie záväzky, ktoré sa nesledujú v bežnom účtovníctve a neuvádzajú sa v súvahe.</w:t>
      </w:r>
    </w:p>
    <w:p w14:paraId="39066B66" w14:textId="77777777" w:rsidR="0079593A" w:rsidRPr="009E6B72" w:rsidRDefault="0079593A" w:rsidP="009E6B72">
      <w:pPr>
        <w:pStyle w:val="Zkladntext"/>
        <w:spacing w:after="120"/>
        <w:ind w:left="720"/>
        <w:rPr>
          <w:sz w:val="20"/>
        </w:rPr>
      </w:pPr>
    </w:p>
    <w:p w14:paraId="465301BE" w14:textId="77777777" w:rsidR="00292406" w:rsidRPr="009E6B72" w:rsidRDefault="00292406" w:rsidP="009E6B72">
      <w:pPr>
        <w:pStyle w:val="Zkladntext"/>
        <w:spacing w:after="120"/>
        <w:rPr>
          <w:sz w:val="20"/>
        </w:rPr>
      </w:pPr>
    </w:p>
    <w:sectPr w:rsidR="00292406" w:rsidRPr="009E6B72" w:rsidSect="0079593A">
      <w:headerReference w:type="default" r:id="rId8"/>
      <w:footerReference w:type="default" r:id="rId9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FA96B4" w14:textId="77777777" w:rsidR="00DE5C5E" w:rsidRDefault="00DE5C5E" w:rsidP="003A6B90">
      <w:pPr>
        <w:spacing w:after="0" w:line="240" w:lineRule="auto"/>
      </w:pPr>
      <w:r>
        <w:separator/>
      </w:r>
    </w:p>
  </w:endnote>
  <w:endnote w:type="continuationSeparator" w:id="0">
    <w:p w14:paraId="3DE814F5" w14:textId="77777777" w:rsidR="00DE5C5E" w:rsidRDefault="00DE5C5E" w:rsidP="003A6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3341400"/>
      <w:docPartObj>
        <w:docPartGallery w:val="Page Numbers (Bottom of Page)"/>
        <w:docPartUnique/>
      </w:docPartObj>
    </w:sdtPr>
    <w:sdtEndPr/>
    <w:sdtContent>
      <w:p w14:paraId="7870D4F4" w14:textId="77777777" w:rsidR="003A6B90" w:rsidRDefault="00FE7CA5">
        <w:pPr>
          <w:pStyle w:val="Pta"/>
          <w:jc w:val="center"/>
        </w:pPr>
        <w:r>
          <w:fldChar w:fldCharType="begin"/>
        </w:r>
        <w:r w:rsidR="003A6B90">
          <w:instrText>PAGE   \* MERGEFORMAT</w:instrText>
        </w:r>
        <w:r>
          <w:fldChar w:fldCharType="separate"/>
        </w:r>
        <w:r w:rsidR="00532655">
          <w:rPr>
            <w:noProof/>
          </w:rPr>
          <w:t>3</w:t>
        </w:r>
        <w:r>
          <w:fldChar w:fldCharType="end"/>
        </w:r>
      </w:p>
    </w:sdtContent>
  </w:sdt>
  <w:p w14:paraId="1BA69E83" w14:textId="77777777" w:rsidR="003A6B90" w:rsidRDefault="003A6B9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23187F" w14:textId="77777777" w:rsidR="00DE5C5E" w:rsidRDefault="00DE5C5E" w:rsidP="003A6B90">
      <w:pPr>
        <w:spacing w:after="0" w:line="240" w:lineRule="auto"/>
      </w:pPr>
      <w:r>
        <w:separator/>
      </w:r>
    </w:p>
  </w:footnote>
  <w:footnote w:type="continuationSeparator" w:id="0">
    <w:p w14:paraId="4ADA2D53" w14:textId="77777777" w:rsidR="00DE5C5E" w:rsidRDefault="00DE5C5E" w:rsidP="003A6B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EBA6C28" w14:textId="77777777" w:rsidR="00712710" w:rsidRPr="00712710" w:rsidRDefault="00B27126">
    <w:pPr>
      <w:pStyle w:val="Hlavika"/>
      <w:rPr>
        <w:sz w:val="18"/>
        <w:szCs w:val="18"/>
      </w:rPr>
    </w:pPr>
    <w:r w:rsidRPr="00B27126">
      <w:rPr>
        <w:noProof/>
        <w:sz w:val="24"/>
        <w:szCs w:val="24"/>
        <w:bdr w:val="single" w:sz="4" w:space="0" w:color="auto"/>
        <w:lang w:eastAsia="sk-SK"/>
      </w:rPr>
      <w:t>Poznámky Úč M</w:t>
    </w:r>
    <w:r>
      <w:rPr>
        <w:noProof/>
        <w:sz w:val="24"/>
        <w:szCs w:val="24"/>
        <w:bdr w:val="single" w:sz="4" w:space="0" w:color="auto"/>
        <w:lang w:eastAsia="sk-SK"/>
      </w:rPr>
      <w:t>Ú</w:t>
    </w:r>
    <w:r w:rsidRPr="00B27126">
      <w:rPr>
        <w:noProof/>
        <w:sz w:val="24"/>
        <w:szCs w:val="24"/>
        <w:bdr w:val="single" w:sz="4" w:space="0" w:color="auto"/>
        <w:lang w:eastAsia="sk-SK"/>
      </w:rPr>
      <w:t>J 3 - 01</w:t>
    </w:r>
    <w:r w:rsidR="00712710" w:rsidRPr="00D73CF5">
      <w:rPr>
        <w:i/>
        <w:sz w:val="18"/>
        <w:szCs w:val="18"/>
      </w:rPr>
      <w:tab/>
    </w:r>
    <w:r w:rsidR="00D93650">
      <w:rPr>
        <w:i/>
        <w:sz w:val="18"/>
        <w:szCs w:val="18"/>
      </w:rPr>
      <w:t xml:space="preserve">                                                                                                    </w:t>
    </w:r>
    <w:r w:rsidR="00222325">
      <w:rPr>
        <w:i/>
        <w:sz w:val="18"/>
        <w:szCs w:val="18"/>
      </w:rPr>
      <w:t>DIČ: 2120044069</w:t>
    </w:r>
    <w:r w:rsidR="0078376F">
      <w:rPr>
        <w:i/>
        <w:sz w:val="18"/>
        <w:szCs w:val="18"/>
      </w:rPr>
      <w:t xml:space="preserve">  IČO</w:t>
    </w:r>
    <w:r w:rsidR="00D93650">
      <w:rPr>
        <w:i/>
        <w:sz w:val="18"/>
        <w:szCs w:val="18"/>
      </w:rPr>
      <w:t>:48067881</w:t>
    </w:r>
    <w:r w:rsidR="0078376F">
      <w:rPr>
        <w:i/>
        <w:sz w:val="18"/>
        <w:szCs w:val="18"/>
      </w:rPr>
      <w:t xml:space="preserve"> </w:t>
    </w:r>
    <w:r w:rsidR="00222325">
      <w:rPr>
        <w:i/>
        <w:sz w:val="18"/>
        <w:szCs w:val="18"/>
      </w:rPr>
      <w:t>48067881</w:t>
    </w:r>
    <w:r w:rsidR="00712710" w:rsidRPr="00D73CF5">
      <w:rPr>
        <w:i/>
        <w:sz w:val="18"/>
        <w:szCs w:val="18"/>
      </w:rPr>
      <w:tab/>
    </w:r>
    <w:r w:rsidR="00712710">
      <w:rPr>
        <w:sz w:val="18"/>
        <w:szCs w:val="18"/>
      </w:rPr>
      <w:tab/>
    </w:r>
    <w:r w:rsidR="00712710">
      <w:rPr>
        <w:sz w:val="18"/>
        <w:szCs w:val="18"/>
      </w:rPr>
      <w:tab/>
    </w:r>
    <w:r w:rsidR="00712710">
      <w:rPr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50273C"/>
    <w:multiLevelType w:val="hybridMultilevel"/>
    <w:tmpl w:val="C8EEE592"/>
    <w:lvl w:ilvl="0" w:tplc="E02472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6A17E43"/>
    <w:multiLevelType w:val="hybridMultilevel"/>
    <w:tmpl w:val="21562860"/>
    <w:lvl w:ilvl="0" w:tplc="1F2C4A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A93292B"/>
    <w:multiLevelType w:val="hybridMultilevel"/>
    <w:tmpl w:val="59822BF4"/>
    <w:lvl w:ilvl="0" w:tplc="4706313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107CB"/>
    <w:multiLevelType w:val="hybridMultilevel"/>
    <w:tmpl w:val="1DCEB3C6"/>
    <w:lvl w:ilvl="0" w:tplc="DACEC1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162C61"/>
    <w:multiLevelType w:val="hybridMultilevel"/>
    <w:tmpl w:val="E042D846"/>
    <w:lvl w:ilvl="0" w:tplc="5CCC572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50AA5E63"/>
    <w:multiLevelType w:val="hybridMultilevel"/>
    <w:tmpl w:val="C1E295E4"/>
    <w:lvl w:ilvl="0" w:tplc="A8183F5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387A82"/>
    <w:multiLevelType w:val="hybridMultilevel"/>
    <w:tmpl w:val="C8D419BA"/>
    <w:lvl w:ilvl="0" w:tplc="57C6C9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6A35581"/>
    <w:multiLevelType w:val="hybridMultilevel"/>
    <w:tmpl w:val="E76EF6D0"/>
    <w:lvl w:ilvl="0" w:tplc="C92C18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0"/>
  </w:num>
  <w:num w:numId="2">
    <w:abstractNumId w:val="9"/>
  </w:num>
  <w:num w:numId="3">
    <w:abstractNumId w:val="5"/>
  </w:num>
  <w:num w:numId="4">
    <w:abstractNumId w:val="10"/>
  </w:num>
  <w:num w:numId="5">
    <w:abstractNumId w:val="3"/>
  </w:num>
  <w:num w:numId="6">
    <w:abstractNumId w:val="1"/>
  </w:num>
  <w:num w:numId="7">
    <w:abstractNumId w:val="4"/>
  </w:num>
  <w:num w:numId="8">
    <w:abstractNumId w:val="2"/>
  </w:num>
  <w:num w:numId="9">
    <w:abstractNumId w:val="6"/>
  </w:num>
  <w:num w:numId="10">
    <w:abstractNumId w:val="8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119A"/>
    <w:rsid w:val="00045DC9"/>
    <w:rsid w:val="000B5895"/>
    <w:rsid w:val="000C47B7"/>
    <w:rsid w:val="001144D8"/>
    <w:rsid w:val="00133058"/>
    <w:rsid w:val="00176A7C"/>
    <w:rsid w:val="00195FF9"/>
    <w:rsid w:val="001B0691"/>
    <w:rsid w:val="001D0EF8"/>
    <w:rsid w:val="00222325"/>
    <w:rsid w:val="00280D89"/>
    <w:rsid w:val="002911C8"/>
    <w:rsid w:val="00292406"/>
    <w:rsid w:val="002B2333"/>
    <w:rsid w:val="002B703D"/>
    <w:rsid w:val="00335FB6"/>
    <w:rsid w:val="003A6B90"/>
    <w:rsid w:val="003C2EDD"/>
    <w:rsid w:val="00410CBE"/>
    <w:rsid w:val="004B76EF"/>
    <w:rsid w:val="004C5A44"/>
    <w:rsid w:val="004E3596"/>
    <w:rsid w:val="004F33D0"/>
    <w:rsid w:val="00532655"/>
    <w:rsid w:val="0053531B"/>
    <w:rsid w:val="005527B1"/>
    <w:rsid w:val="00641C9F"/>
    <w:rsid w:val="006E4089"/>
    <w:rsid w:val="00712710"/>
    <w:rsid w:val="0078376F"/>
    <w:rsid w:val="0079593A"/>
    <w:rsid w:val="007A2CC1"/>
    <w:rsid w:val="007F7044"/>
    <w:rsid w:val="008239BE"/>
    <w:rsid w:val="0086333B"/>
    <w:rsid w:val="00867921"/>
    <w:rsid w:val="009400DC"/>
    <w:rsid w:val="0099553C"/>
    <w:rsid w:val="009A119A"/>
    <w:rsid w:val="009E6B72"/>
    <w:rsid w:val="00A4222F"/>
    <w:rsid w:val="00A67FC7"/>
    <w:rsid w:val="00B04BC2"/>
    <w:rsid w:val="00B16265"/>
    <w:rsid w:val="00B27126"/>
    <w:rsid w:val="00C7557F"/>
    <w:rsid w:val="00D109E9"/>
    <w:rsid w:val="00D2051C"/>
    <w:rsid w:val="00D46EF9"/>
    <w:rsid w:val="00D609F7"/>
    <w:rsid w:val="00D73CF5"/>
    <w:rsid w:val="00D93650"/>
    <w:rsid w:val="00D94B41"/>
    <w:rsid w:val="00DC3C22"/>
    <w:rsid w:val="00DE5C5E"/>
    <w:rsid w:val="00E03F97"/>
    <w:rsid w:val="00E821E1"/>
    <w:rsid w:val="00E83F11"/>
    <w:rsid w:val="00EB3A9F"/>
    <w:rsid w:val="00ED18D8"/>
    <w:rsid w:val="00EE5223"/>
    <w:rsid w:val="00F15A86"/>
    <w:rsid w:val="00F914A4"/>
    <w:rsid w:val="00FE7C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4341A4"/>
  <w15:docId w15:val="{F7A95CAA-AF45-4390-9A4D-13A8841DB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19A"/>
    <w:pPr>
      <w:ind w:left="720"/>
      <w:contextualSpacing/>
    </w:pPr>
  </w:style>
  <w:style w:type="paragraph" w:styleId="Zkladntext">
    <w:name w:val="Body Text"/>
    <w:basedOn w:val="Normlny"/>
    <w:link w:val="ZkladntextChar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E5223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EE5223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E522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6B90"/>
  </w:style>
  <w:style w:type="paragraph" w:styleId="Pta">
    <w:name w:val="footer"/>
    <w:basedOn w:val="Normlny"/>
    <w:link w:val="Pt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6B90"/>
  </w:style>
  <w:style w:type="paragraph" w:styleId="Textbubliny">
    <w:name w:val="Balloon Text"/>
    <w:basedOn w:val="Normlny"/>
    <w:link w:val="TextbublinyChar"/>
    <w:uiPriority w:val="99"/>
    <w:semiHidden/>
    <w:unhideWhenUsed/>
    <w:rsid w:val="00D73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3CF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E4936D-2E9C-4FCC-8B8A-2B4E24B47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1100</Words>
  <Characters>6274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Vandlíčková</dc:creator>
  <cp:lastModifiedBy>Iveta Holesova</cp:lastModifiedBy>
  <cp:revision>2</cp:revision>
  <cp:lastPrinted>2015-02-11T10:23:00Z</cp:lastPrinted>
  <dcterms:created xsi:type="dcterms:W3CDTF">2023-06-18T22:47:00Z</dcterms:created>
  <dcterms:modified xsi:type="dcterms:W3CDTF">2023-06-18T22:47:00Z</dcterms:modified>
</cp:coreProperties>
</file>