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50AC" w:rsidRDefault="005050AC" w:rsidP="005050A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konsolidovanej účtovnej závierky </w:t>
      </w:r>
    </w:p>
    <w:p w:rsidR="005050AC" w:rsidRDefault="006C2587" w:rsidP="005050A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k  31.12.2022</w:t>
      </w:r>
      <w:r w:rsidR="005050AC">
        <w:rPr>
          <w:b/>
          <w:sz w:val="28"/>
          <w:szCs w:val="28"/>
        </w:rPr>
        <w:t xml:space="preserve"> – textová časť</w:t>
      </w:r>
    </w:p>
    <w:p w:rsidR="005050AC" w:rsidRDefault="005050AC" w:rsidP="005050A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5050AC" w:rsidRDefault="005050AC" w:rsidP="005050AC">
      <w:pPr>
        <w:jc w:val="center"/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konsolidujúcej a konsolidovanej účtovnej jednotky </w:t>
      </w:r>
    </w:p>
    <w:p w:rsidR="005050AC" w:rsidRDefault="005050AC" w:rsidP="005050AC">
      <w:pPr>
        <w:rPr>
          <w:b/>
          <w:sz w:val="24"/>
          <w:szCs w:val="24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59"/>
      </w:tblGrid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konsolidujúcej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Ohradzany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konsolidujúcej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 22  Ohradzany 164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zriadenia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1.1.1991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zriadenia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Zriadená zo zákona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00323322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2021173682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Obchodné mená a sídla konsolidovaných  účtovných jednotiek</w:t>
            </w:r>
          </w:p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Ohradzany</w:t>
            </w:r>
          </w:p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 22  Ohradzany 162</w:t>
            </w:r>
          </w:p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37874390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Vplyv a podiel na základnom imaní konsolidovaných účtovných jednotiek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100 %</w:t>
            </w:r>
          </w:p>
        </w:tc>
      </w:tr>
    </w:tbl>
    <w:p w:rsidR="005050AC" w:rsidRDefault="005050AC" w:rsidP="005050AC">
      <w:pPr>
        <w:jc w:val="center"/>
        <w:rPr>
          <w:b/>
          <w:sz w:val="24"/>
          <w:szCs w:val="24"/>
        </w:rPr>
      </w:pPr>
    </w:p>
    <w:p w:rsidR="005050AC" w:rsidRDefault="005050AC" w:rsidP="005050AC">
      <w:pPr>
        <w:jc w:val="center"/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predstaviteľoch, riadiacich zamestnancoch a  zamestnancoch </w:t>
      </w:r>
    </w:p>
    <w:p w:rsidR="005050AC" w:rsidRDefault="005050AC" w:rsidP="005050AC">
      <w:pPr>
        <w:rPr>
          <w:b/>
          <w:sz w:val="24"/>
          <w:szCs w:val="24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59"/>
      </w:tblGrid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Andrea Kličová, starostka obce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6C2587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Jozef Sabol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Priemerný počet zamestnancov konsolidovaného celku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27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5050AC" w:rsidTr="005050AC">
        <w:trPr>
          <w:trHeight w:val="70"/>
        </w:trPr>
        <w:tc>
          <w:tcPr>
            <w:tcW w:w="95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</w:p>
        </w:tc>
      </w:tr>
    </w:tbl>
    <w:p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individuálnych účtovných závierkach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sz w:val="24"/>
          <w:szCs w:val="24"/>
        </w:rPr>
      </w:pPr>
      <w:r>
        <w:rPr>
          <w:sz w:val="24"/>
          <w:szCs w:val="24"/>
        </w:rPr>
        <w:t>Deň zostavenia individuálnej závierky konsolidovanej  a konsolidujúcej účtovne</w:t>
      </w:r>
      <w:r w:rsidR="006C2587">
        <w:rPr>
          <w:sz w:val="24"/>
          <w:szCs w:val="24"/>
        </w:rPr>
        <w:t>j jednotky je zhodný  31.12.2022</w:t>
      </w:r>
      <w:r>
        <w:rPr>
          <w:sz w:val="24"/>
          <w:szCs w:val="24"/>
        </w:rPr>
        <w:t>.</w:t>
      </w:r>
    </w:p>
    <w:p w:rsidR="005050AC" w:rsidRDefault="005050AC" w:rsidP="005050AC">
      <w:pPr>
        <w:tabs>
          <w:tab w:val="left" w:pos="3270"/>
        </w:tabs>
      </w:pPr>
    </w:p>
    <w:p w:rsidR="005050AC" w:rsidRDefault="005050AC" w:rsidP="005050A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4.   Právny dôvod na zostavenie konsolidovanej účtovnej závierky:</w:t>
      </w:r>
    </w:p>
    <w:p w:rsidR="005050AC" w:rsidRDefault="005050AC" w:rsidP="005050AC"/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</w:t>
      </w:r>
      <w:r w:rsidR="006C2587">
        <w:rPr>
          <w:sz w:val="24"/>
          <w:szCs w:val="24"/>
        </w:rPr>
        <w:t>rka verejnej správy k 31.12.2022</w:t>
      </w:r>
      <w:r>
        <w:rPr>
          <w:sz w:val="24"/>
          <w:szCs w:val="24"/>
        </w:rPr>
        <w:t xml:space="preserve"> je zostavená ako riadna konsolidovaná účtovná závierka podľa §22 Zákona NR SR č. 431/2002 Z. z. o účtovníctve, </w:t>
      </w:r>
      <w:r w:rsidR="006C2587">
        <w:rPr>
          <w:sz w:val="24"/>
          <w:szCs w:val="24"/>
        </w:rPr>
        <w:t>za účtovné obdobie od 01.01.2022 do 31.12.2022</w:t>
      </w:r>
      <w:r>
        <w:rPr>
          <w:sz w:val="24"/>
          <w:szCs w:val="24"/>
        </w:rPr>
        <w:t>.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Zostavuje sa opatrením Ministerstva financií SR zo 17. decembra 2008 č. MF/27526/2008-31, ktorým sa ustanovujú podrobnosti o metódach a postupoch o usporiadaní a označovaní položiek konsolidovanej účtovnej závierky vo verejnej správe.     </w:t>
      </w:r>
    </w:p>
    <w:p w:rsidR="005050AC" w:rsidRDefault="005050AC" w:rsidP="005050AC">
      <w:pPr>
        <w:tabs>
          <w:tab w:val="left" w:pos="3270"/>
        </w:tabs>
      </w:pP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metódach a postupoch konsolidácie </w:t>
      </w:r>
    </w:p>
    <w:p w:rsidR="005050AC" w:rsidRDefault="005050AC" w:rsidP="005050AC">
      <w:pPr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Postup zahrňovania účtovných jednotiek do konsolidovaného celku.  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závierka obce Ohradzany bola zostavená v súlade so zákonom č. 431/2002 Z.z. o účtovníctve v znení neskorších predpisov v súlade s Opatrením Ministerstva financií Slovenskej republiky zo dňa 17. decembra 2008 č. MF/27526/2008 – 31, ktorým sa ustanovujú podrobnosti o usporiadaní a označovaní položiek konsolidovanej účtovnej závierky vo verejnej správe v znení neskorších opatrení.</w:t>
      </w:r>
    </w:p>
    <w:p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>Obec Ohradzany</w:t>
      </w:r>
      <w:r>
        <w:rPr>
          <w:sz w:val="24"/>
          <w:szCs w:val="24"/>
        </w:rPr>
        <w:t xml:space="preserve">  -  Konsolidujúca účtovná jednotka  použila metódu úplnej konsolidácie. Metóda úplnej konsolidácie bola uplatnená v tejto dcérskej  účtovnej  jednotke:</w:t>
      </w:r>
    </w:p>
    <w:p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Základná škola Ohradzany, 067 22  Ohradzany 162, </w:t>
      </w:r>
      <w:r>
        <w:rPr>
          <w:sz w:val="24"/>
          <w:szCs w:val="24"/>
        </w:rPr>
        <w:t>IČO: 37874390- konsolidovaná účtovná jednotka.</w:t>
      </w:r>
    </w:p>
    <w:p w:rsidR="005050AC" w:rsidRDefault="005050AC" w:rsidP="005050AC">
      <w:pPr>
        <w:rPr>
          <w:sz w:val="24"/>
          <w:szCs w:val="24"/>
        </w:rPr>
      </w:pPr>
      <w:r>
        <w:rPr>
          <w:sz w:val="24"/>
          <w:szCs w:val="24"/>
        </w:rPr>
        <w:t xml:space="preserve">Hlavná činnosť konsolidovanej účtovnej jednotky: Základné školstvo </w:t>
      </w:r>
    </w:p>
    <w:p w:rsidR="005050AC" w:rsidRDefault="005050AC" w:rsidP="005050AC">
      <w:pPr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Metódy a postupy konsolidácie: </w:t>
      </w:r>
    </w:p>
    <w:p w:rsidR="005050AC" w:rsidRDefault="005050AC" w:rsidP="005050AC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>Pri použití metódy úplnej konsolidácie sa aktíva/pasíva a náklady/ výnosy preberajú do súčtových výkazov v plnej výške.</w:t>
      </w:r>
    </w:p>
    <w:p w:rsidR="005050AC" w:rsidRDefault="005050AC" w:rsidP="005050AC">
      <w:pPr>
        <w:jc w:val="center"/>
        <w:rPr>
          <w:b/>
          <w:sz w:val="28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Konsolidácia sa skladá z:</w:t>
      </w:r>
    </w:p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  <w:u w:val="single"/>
        </w:rPr>
        <w:t xml:space="preserve">Konsolidácie pohľadávok a záväzkov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Eliminácia pohľadávok a záväzkov predstavuje vylúčenie všetkých vzájomných pohľadávok       a záväzkov medzi účtovnými jednotkami v konsolidovanom celku</w:t>
      </w:r>
    </w:p>
    <w:p w:rsidR="005050AC" w:rsidRDefault="005050AC" w:rsidP="005050AC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pohľadávky /záväzky z obchodného styku </w:t>
      </w:r>
      <w:r>
        <w:rPr>
          <w:sz w:val="24"/>
          <w:szCs w:val="24"/>
        </w:rPr>
        <w:t xml:space="preserve">– materská a dcérska konsolidujúca účtovná jednotka nemali vzájomné pohľadávky/záväzky z obchodného styku. Eliminované  boli </w:t>
      </w:r>
    </w:p>
    <w:p w:rsidR="005050AC" w:rsidRDefault="005050AC" w:rsidP="005050AC">
      <w:pPr>
        <w:ind w:left="36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-     </w:t>
      </w:r>
      <w:r>
        <w:rPr>
          <w:b/>
          <w:i/>
          <w:color w:val="000000"/>
          <w:sz w:val="24"/>
          <w:szCs w:val="24"/>
        </w:rPr>
        <w:t>zúčtovacie vzťahy – zostatok na príjmovom účte</w:t>
      </w:r>
    </w:p>
    <w:p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 konsolidujúcej účtovnej jednotke Obec Ohradzany bol eliminovaný zostatok na účte 355, ktorý predstavuje zostatkovú hodnotu majetku obce v správ</w:t>
      </w:r>
      <w:r w:rsidR="00CA0171">
        <w:rPr>
          <w:sz w:val="24"/>
          <w:szCs w:val="24"/>
        </w:rPr>
        <w:t xml:space="preserve">e ZŠ Ohradzany vo výške 18806,36 </w:t>
      </w:r>
      <w:r>
        <w:rPr>
          <w:sz w:val="24"/>
          <w:szCs w:val="24"/>
        </w:rPr>
        <w:t>eur.</w:t>
      </w:r>
    </w:p>
    <w:p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- poskytnuté/ prijaté pôžičky </w:t>
      </w:r>
      <w:r>
        <w:rPr>
          <w:sz w:val="24"/>
          <w:szCs w:val="24"/>
        </w:rPr>
        <w:t>– materská a dcérska konsolidujúca účtovná jednotka nemali poskytnuté ani prijaté pôžičky</w:t>
      </w:r>
    </w:p>
    <w:p w:rsidR="005050AC" w:rsidRDefault="005050AC" w:rsidP="005050AC">
      <w:pPr>
        <w:ind w:left="360"/>
        <w:jc w:val="both"/>
        <w:rPr>
          <w:color w:val="FF0000"/>
          <w:sz w:val="24"/>
          <w:szCs w:val="24"/>
        </w:rPr>
      </w:pPr>
    </w:p>
    <w:p w:rsidR="005050AC" w:rsidRDefault="005050AC" w:rsidP="005050AC">
      <w:pPr>
        <w:tabs>
          <w:tab w:val="num" w:pos="720"/>
        </w:tabs>
        <w:suppressAutoHyphens/>
        <w:ind w:left="720" w:hanging="36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Konsolidácie nákladov a výnosov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Medzi vzájomné transakcie v konsolidačnom celku patria aj náklady a výnosy. Pri konsolidácii sa tieto náklady a výnosy eliminujú z agregovaných údajov vo výkaze ziskov a strát, teda uplatňuje sa fikcia ekonomickej jednotky.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konsolidovanom celku Obec Ohradzany sa eliminovali náklady  vo </w:t>
      </w:r>
      <w:r>
        <w:rPr>
          <w:color w:val="000000"/>
          <w:sz w:val="24"/>
          <w:szCs w:val="24"/>
        </w:rPr>
        <w:t xml:space="preserve">výške </w:t>
      </w:r>
      <w:r w:rsidR="00CA0171">
        <w:rPr>
          <w:color w:val="000000"/>
          <w:sz w:val="24"/>
          <w:szCs w:val="24"/>
        </w:rPr>
        <w:t>66350,69</w:t>
      </w:r>
      <w:r>
        <w:rPr>
          <w:color w:val="000000"/>
          <w:sz w:val="24"/>
          <w:szCs w:val="24"/>
        </w:rPr>
        <w:t xml:space="preserve"> eur</w:t>
      </w:r>
      <w:r>
        <w:rPr>
          <w:sz w:val="24"/>
          <w:szCs w:val="24"/>
        </w:rPr>
        <w:t xml:space="preserve"> z účtu 584 - Náklady na transfery z rozpočtu obce alebo z rozpočtu VUC do rozpočtových organizácii a príspevkových organizácii zriadených obcou alebo vyšším územným celkom.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Základnej škole Ohradzany  sa eliminovali výnosy, ktoré sa týkali účtov 691 – Výnosy z bežných transferov z rozpočtu obce alebo z rozpočtu vyššieho územného celku v rozpočtových organizáciách a príspevkových organizáciách zriadených obcou alebo vyšším územným celkom vo výške </w:t>
      </w:r>
      <w:r w:rsidR="00CA0171">
        <w:rPr>
          <w:sz w:val="24"/>
          <w:szCs w:val="24"/>
        </w:rPr>
        <w:t>61503,39</w:t>
      </w:r>
      <w:r>
        <w:rPr>
          <w:color w:val="000000"/>
          <w:sz w:val="24"/>
          <w:szCs w:val="24"/>
        </w:rPr>
        <w:t xml:space="preserve"> eur a účtu 692</w:t>
      </w:r>
      <w:r>
        <w:rPr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</w:t>
      </w:r>
      <w:r>
        <w:rPr>
          <w:sz w:val="24"/>
          <w:szCs w:val="24"/>
        </w:rPr>
        <w:t xml:space="preserve"> Výnosy z kapitálových transferov z rozpočtu obce alebo vyššieho územného celku v rozpočtových organizáciách </w:t>
      </w:r>
    </w:p>
    <w:p w:rsidR="005050AC" w:rsidRDefault="005050AC" w:rsidP="005050AC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a príspevkových organizáciách zriadených obcou alebo vyšším územným celkom vo výške 48</w:t>
      </w:r>
      <w:r w:rsidR="00CA0171">
        <w:rPr>
          <w:sz w:val="24"/>
          <w:szCs w:val="24"/>
        </w:rPr>
        <w:t>44,30</w:t>
      </w:r>
      <w:r>
        <w:rPr>
          <w:color w:val="000000"/>
          <w:sz w:val="24"/>
          <w:szCs w:val="24"/>
        </w:rPr>
        <w:t xml:space="preserve"> eur</w:t>
      </w:r>
      <w:r>
        <w:rPr>
          <w:sz w:val="24"/>
          <w:szCs w:val="24"/>
        </w:rPr>
        <w:t>.</w:t>
      </w:r>
      <w:r>
        <w:rPr>
          <w:color w:val="0000FF"/>
          <w:sz w:val="24"/>
          <w:szCs w:val="24"/>
        </w:rPr>
        <w:t xml:space="preserve"> </w:t>
      </w:r>
      <w:r>
        <w:rPr>
          <w:sz w:val="24"/>
          <w:szCs w:val="24"/>
        </w:rPr>
        <w:t xml:space="preserve">Taktiež bola uskutočnená eliminácia nákladov Základnej školy Ohradzany na  účte 588-Náklady odvodu z príjmu vo </w:t>
      </w:r>
      <w:r>
        <w:rPr>
          <w:color w:val="000000"/>
          <w:sz w:val="24"/>
          <w:szCs w:val="24"/>
        </w:rPr>
        <w:t xml:space="preserve">výške </w:t>
      </w:r>
      <w:r w:rsidR="00CA0171">
        <w:rPr>
          <w:color w:val="000000"/>
          <w:sz w:val="24"/>
          <w:szCs w:val="24"/>
        </w:rPr>
        <w:t xml:space="preserve">13903,39 </w:t>
      </w:r>
      <w:r>
        <w:rPr>
          <w:color w:val="000000"/>
          <w:sz w:val="24"/>
          <w:szCs w:val="24"/>
        </w:rPr>
        <w:t>eur.</w:t>
      </w:r>
      <w:r>
        <w:rPr>
          <w:sz w:val="24"/>
          <w:szCs w:val="24"/>
        </w:rPr>
        <w:t xml:space="preserve"> Súčasne sa uskutočnila eliminácia výnosov obce na účte 699-Výnosy samosprávy z odvodu rozpočtových príjmov vo  </w:t>
      </w:r>
      <w:r w:rsidR="00CA0171">
        <w:rPr>
          <w:color w:val="000000"/>
          <w:sz w:val="24"/>
          <w:szCs w:val="24"/>
        </w:rPr>
        <w:t xml:space="preserve">výške 13903,39 </w:t>
      </w:r>
      <w:r>
        <w:rPr>
          <w:color w:val="000000"/>
          <w:sz w:val="24"/>
          <w:szCs w:val="24"/>
        </w:rPr>
        <w:t xml:space="preserve">eur.  </w:t>
      </w:r>
    </w:p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rPr>
          <w:b/>
          <w:sz w:val="28"/>
        </w:rPr>
      </w:pPr>
      <w:r>
        <w:rPr>
          <w:i/>
          <w:sz w:val="24"/>
          <w:szCs w:val="24"/>
        </w:rPr>
        <w:t xml:space="preserve">                                                                         </w:t>
      </w:r>
      <w:r>
        <w:rPr>
          <w:b/>
          <w:sz w:val="28"/>
        </w:rPr>
        <w:t>Čl. III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 w:rsidR="005050AC" w:rsidRDefault="005050AC" w:rsidP="005050AC">
      <w:pPr>
        <w:jc w:val="center"/>
        <w:rPr>
          <w:b/>
          <w:sz w:val="28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Neobežný majetok </w:t>
      </w:r>
    </w:p>
    <w:p w:rsidR="005050AC" w:rsidRDefault="005050AC" w:rsidP="005050AC">
      <w:pPr>
        <w:rPr>
          <w:b/>
          <w:sz w:val="28"/>
          <w:szCs w:val="28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  Dlhodobý nehmotný majetok a dlhodobý hmotný majetok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dlhodobého nehmotného majetku v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727"/>
        <w:gridCol w:w="1260"/>
        <w:gridCol w:w="1884"/>
        <w:gridCol w:w="1936"/>
      </w:tblGrid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Zostat. hodnota</w:t>
            </w:r>
          </w:p>
          <w:p w:rsidR="005050AC" w:rsidRDefault="00766B84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31.12.2021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</w:rPr>
            </w:pPr>
            <w:r>
              <w:rPr>
                <w:b/>
              </w:rPr>
              <w:t>Zostat. hodnota</w:t>
            </w:r>
          </w:p>
          <w:p w:rsidR="005050AC" w:rsidRDefault="006C2587">
            <w:pPr>
              <w:rPr>
                <w:b/>
              </w:rPr>
            </w:pPr>
            <w:r>
              <w:rPr>
                <w:b/>
              </w:rPr>
              <w:t>k 31.12.2022</w:t>
            </w: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Aktivované N na vývoj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004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Softvér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Oceniteľné práva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Drobný DNM             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007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DNM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009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003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dlhodobého hmotného majetku a obstarania dlhodobého hmotného majetku v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1942"/>
        <w:gridCol w:w="1017"/>
        <w:gridCol w:w="1485"/>
        <w:gridCol w:w="1359"/>
      </w:tblGrid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Účty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rPr>
                <w:b/>
              </w:rPr>
            </w:pPr>
            <w:r>
              <w:rPr>
                <w:b/>
              </w:rPr>
              <w:t>Zostat.hodnota</w:t>
            </w:r>
          </w:p>
          <w:p w:rsidR="005050AC" w:rsidRDefault="00766B84">
            <w:pPr>
              <w:jc w:val="center"/>
              <w:rPr>
                <w:b/>
              </w:rPr>
            </w:pPr>
            <w:r>
              <w:rPr>
                <w:b/>
              </w:rPr>
              <w:t>k 31.12.2021</w:t>
            </w:r>
          </w:p>
          <w:p w:rsidR="005050AC" w:rsidRDefault="005050AC">
            <w:pPr>
              <w:jc w:val="center"/>
              <w:rPr>
                <w:b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Zost.hodnota</w:t>
            </w:r>
          </w:p>
          <w:p w:rsidR="005050AC" w:rsidRDefault="006C2587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 31.12.2022</w:t>
            </w:r>
          </w:p>
          <w:p w:rsidR="005050AC" w:rsidRDefault="005050AC">
            <w:pPr>
              <w:jc w:val="center"/>
              <w:rPr>
                <w:b/>
                <w:color w:val="000000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pozemkov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/031/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766B8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186134,19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6C258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189770,19</w:t>
            </w: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umeleckých diel a zbierok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/032/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014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predmetov z drahých kovov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/033/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015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stavieb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/021/ - /081+092/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016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674992,81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6C258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802881,23</w:t>
            </w:r>
          </w:p>
        </w:tc>
      </w:tr>
      <w:tr w:rsidR="005050AC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samostatných hnuteľných veci a súborov hnuteľných. vecí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/022/ - /082+092/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017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9088,57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6C258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7849,88</w:t>
            </w:r>
          </w:p>
        </w:tc>
      </w:tr>
      <w:tr w:rsidR="005050AC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dopravných prostriedkov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/023/ - /083+092/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803,30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pestovateľských celkov trvalých porastov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/025/ - /085+092/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ZH základného stáda a ťažných zvierat 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/026/ - /086+092/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020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drobného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/028/ - /088+092/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021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ostatného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/029/ - /089+092/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022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účtu obstarania DNM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/041/-/093/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4F1403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009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E9205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10550</w:t>
            </w:r>
          </w:p>
        </w:tc>
      </w:tr>
      <w:tr w:rsidR="005050AC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účtu obstarania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/042/-/094/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116803,04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4F1403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16069,04</w:t>
            </w: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účtu obstarania DFM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/043/-/096/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034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012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987821,91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4F1403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1016570,34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poskytnutých preddavkov na dlhodobý majetok v  €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ÚJ neposkytli preddavky na obstaranie dlhodobého majetku. 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majetku</w:t>
      </w:r>
    </w:p>
    <w:p w:rsidR="005050AC" w:rsidRDefault="005050AC" w:rsidP="005050AC">
      <w:pPr>
        <w:ind w:left="357"/>
        <w:rPr>
          <w:sz w:val="24"/>
          <w:szCs w:val="24"/>
        </w:rPr>
      </w:pPr>
      <w:r>
        <w:rPr>
          <w:sz w:val="24"/>
          <w:szCs w:val="24"/>
        </w:rPr>
        <w:t>Majetok je poistený pre prípad  živelnej  udalosti.</w:t>
      </w:r>
    </w:p>
    <w:p w:rsidR="005050AC" w:rsidRDefault="005050AC" w:rsidP="005050AC">
      <w:pPr>
        <w:ind w:left="357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</w:t>
      </w:r>
    </w:p>
    <w:p w:rsidR="005050AC" w:rsidRDefault="005050AC" w:rsidP="005050AC">
      <w:pPr>
        <w:ind w:left="357"/>
        <w:rPr>
          <w:b/>
          <w:sz w:val="24"/>
          <w:szCs w:val="24"/>
        </w:rPr>
      </w:pPr>
      <w:r>
        <w:rPr>
          <w:sz w:val="24"/>
          <w:szCs w:val="24"/>
        </w:rPr>
        <w:t>Záložné právo nezriadené.</w:t>
      </w: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Opis  a  hodnota  majetku,  ku  ktorému  nemá  účtovná  jednotka  vlastnícke  právo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57" w:firstLine="0"/>
        <w:rPr>
          <w:sz w:val="24"/>
          <w:szCs w:val="24"/>
        </w:rPr>
      </w:pPr>
      <w:r>
        <w:rPr>
          <w:b w:val="0"/>
          <w:sz w:val="24"/>
          <w:szCs w:val="24"/>
        </w:rPr>
        <w:t>ÚJ neevidujú majetok ku ktorému nemá konsolidujúca ÚJ vlastnícke právo.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Dlhodobý finančný majetok </w:t>
      </w:r>
    </w:p>
    <w:p w:rsidR="005050AC" w:rsidRDefault="005050AC" w:rsidP="005050AC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dlhodobého finančného majetku  v 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620"/>
        <w:gridCol w:w="1080"/>
        <w:gridCol w:w="1740"/>
        <w:gridCol w:w="1307"/>
      </w:tblGrid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Riadok</w:t>
            </w:r>
          </w:p>
          <w:p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súvahy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rPr>
                <w:b/>
              </w:rPr>
            </w:pPr>
            <w:r>
              <w:rPr>
                <w:b/>
              </w:rPr>
              <w:t>Zostatková hodnota k 31.12.2021</w:t>
            </w:r>
          </w:p>
          <w:p w:rsidR="005050AC" w:rsidRDefault="005050AC">
            <w:pPr>
              <w:jc w:val="center"/>
              <w:rPr>
                <w:b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 w:rsidP="004F140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Zostatková hodnota k 31.12.202</w:t>
            </w:r>
            <w:r w:rsidR="004F1403">
              <w:rPr>
                <w:b/>
              </w:rPr>
              <w:t>2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spoločnosti s podstatným vplyvom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/062/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CP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dlhových CP držaných do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/065/ –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/069/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033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121954,46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4F1403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121954,46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025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D029D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</w:tr>
    </w:tbl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 Majetkové podiely konsolidujúcej účtovnej jednotky v iných spoločnostiach  v  €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ÚJ majetkový podiel /r.024 až 032 súvahy/: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Konsolidujúca ÚJ nemá majetkové podiely v iných spoločnostiach.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ostatný dlhodobý finančný majetok v €</w:t>
      </w:r>
    </w:p>
    <w:p w:rsidR="005050AC" w:rsidRDefault="005050AC" w:rsidP="005050AC">
      <w:pPr>
        <w:jc w:val="both"/>
        <w:rPr>
          <w:b/>
          <w:sz w:val="28"/>
          <w:szCs w:val="28"/>
        </w:rPr>
      </w:pPr>
      <w:r>
        <w:rPr>
          <w:b/>
          <w:sz w:val="24"/>
          <w:szCs w:val="24"/>
        </w:rPr>
        <w:t>Významné položky ostatného dlhodobého finančného majetku v tis. € /</w:t>
      </w:r>
      <w:r>
        <w:rPr>
          <w:sz w:val="24"/>
          <w:szCs w:val="24"/>
        </w:rPr>
        <w:t>riadok 033 súvahy/:   Akcie VVS a.s. Košice, hodnota viď tabuľka zostatkovej hodnoty DFM.</w:t>
      </w:r>
    </w:p>
    <w:p w:rsidR="005050AC" w:rsidRDefault="005050AC" w:rsidP="005050AC">
      <w:pPr>
        <w:jc w:val="both"/>
        <w:rPr>
          <w:b/>
          <w:sz w:val="28"/>
          <w:szCs w:val="28"/>
        </w:rPr>
      </w:pP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Obežný majetok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Zásoby</w:t>
      </w:r>
    </w:p>
    <w:p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Zásoby o ktorých ÚJ účtovali v celkovej hodnote </w:t>
      </w:r>
      <w:r w:rsidR="00766B84">
        <w:rPr>
          <w:sz w:val="24"/>
          <w:szCs w:val="24"/>
        </w:rPr>
        <w:t>6205,60</w:t>
      </w:r>
      <w:r>
        <w:rPr>
          <w:sz w:val="24"/>
          <w:szCs w:val="24"/>
        </w:rPr>
        <w:t xml:space="preserve">  drobné náradie, kuka nádoby   </w:t>
      </w:r>
    </w:p>
    <w:p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Opravné položky k zásobám v € </w:t>
      </w:r>
      <w:r>
        <w:rPr>
          <w:sz w:val="24"/>
          <w:szCs w:val="24"/>
        </w:rPr>
        <w:t xml:space="preserve">/riadky 035 až 039 súvahy/: 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Opravné položky k zásobám ÚJ neúčtovala.</w:t>
      </w:r>
    </w:p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Pohľadávky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5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pohľadávky podľa jednotlivých položiek súvahy  v 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440"/>
        <w:gridCol w:w="5040"/>
      </w:tblGrid>
      <w:tr w:rsidR="005050AC" w:rsidTr="00766B84">
        <w:trPr>
          <w:trHeight w:val="742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Riadok 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Hodnota pohľadávok</w:t>
            </w:r>
          </w:p>
          <w:p w:rsidR="005050AC" w:rsidRDefault="005050AC">
            <w:pPr>
              <w:jc w:val="center"/>
            </w:pPr>
            <w:r>
              <w:t xml:space="preserve">V €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Opis</w:t>
            </w: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Pohľadávky  /poplatky/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4F1403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367,55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>Pohľadávka za vývoz tko, faktúry, nájomné</w:t>
            </w: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Daňové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4F1403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347,74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Pohľadávky na dani z nehnuteľnosti </w:t>
            </w: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Pohľadávky voči</w:t>
            </w:r>
          </w:p>
          <w:p w:rsidR="005050AC" w:rsidRDefault="005050AC">
            <w:pPr>
              <w:jc w:val="both"/>
            </w:pPr>
            <w:r>
              <w:t>zamestnancom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</w:rPr>
            </w:pP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Iné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</w:rPr>
            </w:pP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4F1403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715,29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</w:rPr>
            </w:pPr>
          </w:p>
        </w:tc>
      </w:tr>
    </w:tbl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5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- opravné položky 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440"/>
        <w:gridCol w:w="1620"/>
        <w:gridCol w:w="3780"/>
      </w:tblGrid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Položka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Hodnota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€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Opis dôvodov tvorby, zníženia, zrušenia OP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pohľadávkam</w:t>
            </w:r>
          </w:p>
        </w:tc>
      </w:tr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Nedaňové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v  €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color w:val="000000"/>
          <w:sz w:val="24"/>
          <w:szCs w:val="24"/>
        </w:rPr>
      </w:pPr>
      <w:r>
        <w:rPr>
          <w:b w:val="0"/>
          <w:sz w:val="24"/>
          <w:szCs w:val="24"/>
        </w:rPr>
        <w:t>ÚJ účtovali o finančných prostriedkoch na bankových účtoch a </w:t>
      </w:r>
      <w:r w:rsidR="00E92059">
        <w:rPr>
          <w:b w:val="0"/>
          <w:sz w:val="24"/>
          <w:szCs w:val="24"/>
        </w:rPr>
        <w:t>v pokladnici, výška k 31.12.2022</w:t>
      </w:r>
      <w:r>
        <w:rPr>
          <w:b w:val="0"/>
          <w:sz w:val="24"/>
          <w:szCs w:val="24"/>
        </w:rPr>
        <w:t xml:space="preserve">  predstavuje </w:t>
      </w:r>
      <w:r w:rsidR="00E92059">
        <w:rPr>
          <w:b w:val="0"/>
          <w:sz w:val="24"/>
          <w:szCs w:val="24"/>
        </w:rPr>
        <w:t>187083,02</w:t>
      </w:r>
      <w:r>
        <w:rPr>
          <w:b w:val="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eur.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IV.  Poskytnuté návratné finančné výpomoci krátkodobé </w:t>
      </w:r>
      <w:r>
        <w:rPr>
          <w:sz w:val="24"/>
          <w:szCs w:val="24"/>
        </w:rPr>
        <w:t xml:space="preserve">/riadky 108 až 112 súvahy/:  </w:t>
      </w: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Poskytnuté návratné finančné výpomoci podľa jednotlivých druhov  v €</w:t>
      </w:r>
    </w:p>
    <w:p w:rsidR="005050AC" w:rsidRDefault="00BF377F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ÚJ neposkytla v roku 2022</w:t>
      </w:r>
      <w:r w:rsidR="005050AC">
        <w:rPr>
          <w:b w:val="0"/>
          <w:sz w:val="24"/>
          <w:szCs w:val="24"/>
        </w:rPr>
        <w:t xml:space="preserve">  návratnú finančnú výpomoc.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:rsidR="005050AC" w:rsidRDefault="005050AC" w:rsidP="005050AC">
      <w:pPr>
        <w:jc w:val="center"/>
        <w:rPr>
          <w:b/>
          <w:sz w:val="28"/>
        </w:rPr>
      </w:pP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Vlastné imanie </w:t>
      </w: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Vlastné imanie podľa jednotlivých položiek súvahy /v €/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60"/>
        <w:gridCol w:w="1455"/>
        <w:gridCol w:w="1725"/>
        <w:gridCol w:w="1500"/>
      </w:tblGrid>
      <w:tr w:rsidR="005050AC" w:rsidTr="005050AC">
        <w:trPr>
          <w:cantSplit/>
          <w:trHeight w:val="614"/>
        </w:trPr>
        <w:tc>
          <w:tcPr>
            <w:tcW w:w="48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Hodnota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 €</w:t>
            </w:r>
          </w:p>
          <w:p w:rsidR="005050AC" w:rsidRDefault="00766B84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31.12.2021</w:t>
            </w:r>
          </w:p>
        </w:tc>
        <w:tc>
          <w:tcPr>
            <w:tcW w:w="150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Hodnota </w:t>
            </w:r>
          </w:p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  €</w:t>
            </w:r>
          </w:p>
          <w:p w:rsidR="005050AC" w:rsidRDefault="005050AC" w:rsidP="004F1403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4F1403">
              <w:rPr>
                <w:color w:val="000000"/>
                <w:sz w:val="24"/>
                <w:szCs w:val="24"/>
              </w:rPr>
              <w:t>2</w:t>
            </w:r>
          </w:p>
        </w:tc>
      </w:tr>
      <w:tr w:rsidR="005050AC" w:rsidTr="005050AC">
        <w:trPr>
          <w:cantSplit/>
        </w:trPr>
        <w:tc>
          <w:tcPr>
            <w:tcW w:w="48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výsledok hospodárenia minulých rokov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5050AC" w:rsidRDefault="00766B84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700380,21</w:t>
            </w:r>
          </w:p>
        </w:tc>
        <w:tc>
          <w:tcPr>
            <w:tcW w:w="1500" w:type="dxa"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  <w:hideMark/>
          </w:tcPr>
          <w:p w:rsidR="005050AC" w:rsidRDefault="004F1403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770940,67</w:t>
            </w:r>
          </w:p>
        </w:tc>
      </w:tr>
      <w:tr w:rsidR="005050AC" w:rsidTr="005050AC">
        <w:trPr>
          <w:cantSplit/>
        </w:trPr>
        <w:tc>
          <w:tcPr>
            <w:tcW w:w="48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za účtovné obdobie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17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5050AC" w:rsidRDefault="00766B84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70560,46</w:t>
            </w:r>
          </w:p>
        </w:tc>
        <w:tc>
          <w:tcPr>
            <w:tcW w:w="1500" w:type="dxa"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  <w:hideMark/>
          </w:tcPr>
          <w:p w:rsidR="005050AC" w:rsidRDefault="004F1403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859,39</w:t>
            </w:r>
          </w:p>
        </w:tc>
      </w:tr>
    </w:tbl>
    <w:p w:rsidR="005050AC" w:rsidRDefault="005050AC" w:rsidP="005050AC">
      <w:pPr>
        <w:numPr>
          <w:ilvl w:val="1"/>
          <w:numId w:val="6"/>
        </w:numPr>
        <w:tabs>
          <w:tab w:val="num" w:pos="360"/>
        </w:tabs>
        <w:ind w:left="360" w:hanging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5050AC" w:rsidRDefault="005050AC" w:rsidP="005050AC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v € /riadky </w:t>
      </w:r>
      <w:smartTag w:uri="urn:schemas-microsoft-com:office:smarttags" w:element="metricconverter">
        <w:smartTagPr>
          <w:attr w:name="ProductID" w:val="144 a"/>
        </w:smartTagPr>
        <w:r>
          <w:rPr>
            <w:b/>
            <w:sz w:val="24"/>
            <w:szCs w:val="24"/>
          </w:rPr>
          <w:t>144 a</w:t>
        </w:r>
      </w:smartTag>
      <w:r>
        <w:rPr>
          <w:b/>
          <w:sz w:val="24"/>
          <w:szCs w:val="24"/>
        </w:rPr>
        <w:t xml:space="preserve"> 156 súvahy/:  </w:t>
      </w:r>
      <w:r>
        <w:rPr>
          <w:b/>
          <w:sz w:val="24"/>
          <w:szCs w:val="24"/>
        </w:rPr>
        <w:tab/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0"/>
        <w:gridCol w:w="2400"/>
        <w:gridCol w:w="2100"/>
      </w:tblGrid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podľa doby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Výška v € </w:t>
            </w:r>
          </w:p>
          <w:p w:rsidR="005050AC" w:rsidRDefault="00243C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31.12.2021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Výška v € </w:t>
            </w:r>
          </w:p>
          <w:p w:rsidR="005050AC" w:rsidRDefault="005050AC" w:rsidP="00EF2284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EF2284">
              <w:rPr>
                <w:color w:val="000000"/>
                <w:sz w:val="24"/>
                <w:szCs w:val="24"/>
              </w:rPr>
              <w:t>2</w:t>
            </w:r>
          </w:p>
        </w:tc>
      </w:tr>
      <w:tr w:rsidR="005050AC" w:rsidTr="00243CCB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záväzky </w:t>
            </w:r>
            <w:r>
              <w:rPr>
                <w:sz w:val="24"/>
                <w:szCs w:val="24"/>
              </w:rPr>
              <w:t>/r.156/</w:t>
            </w:r>
            <w:r>
              <w:rPr>
                <w:b/>
                <w:sz w:val="24"/>
                <w:szCs w:val="24"/>
              </w:rPr>
              <w:t xml:space="preserve">spolu z toho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43CCB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73118,15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EF2284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64323,19</w:t>
            </w:r>
          </w:p>
        </w:tc>
      </w:tr>
      <w:tr w:rsidR="005050AC" w:rsidTr="00243CCB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 lehote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243CCB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73118,15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EF2284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64323,19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050AC" w:rsidTr="00243CCB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záväzky </w:t>
            </w:r>
            <w:r>
              <w:rPr>
                <w:sz w:val="24"/>
                <w:szCs w:val="24"/>
              </w:rPr>
              <w:t>/r.144/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71A2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5841,14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EF2284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5993,64</w:t>
            </w:r>
          </w:p>
        </w:tc>
      </w:tr>
      <w:tr w:rsidR="005050AC" w:rsidTr="00243CCB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 lehote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71A2F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5841,14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EF2284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5993,64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050AC" w:rsidTr="00243CCB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71A2F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78959,29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EF2284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70316,83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zostatkovej doby splatnosti v  € /riadky </w:t>
      </w:r>
      <w:smartTag w:uri="urn:schemas-microsoft-com:office:smarttags" w:element="metricconverter">
        <w:smartTagPr>
          <w:attr w:name="ProductID" w:val="144 a"/>
        </w:smartTagPr>
        <w:r>
          <w:rPr>
            <w:b/>
            <w:sz w:val="24"/>
            <w:szCs w:val="24"/>
          </w:rPr>
          <w:t>144 a</w:t>
        </w:r>
      </w:smartTag>
      <w:r>
        <w:rPr>
          <w:b/>
          <w:sz w:val="24"/>
          <w:szCs w:val="24"/>
        </w:rPr>
        <w:t xml:space="preserve"> 156 súvahy/: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0"/>
        <w:gridCol w:w="2400"/>
        <w:gridCol w:w="2100"/>
      </w:tblGrid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podľa zostatkovej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doby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Výška v  € </w:t>
            </w:r>
          </w:p>
          <w:p w:rsidR="005050AC" w:rsidRDefault="00771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31.12.2021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Výška v  € </w:t>
            </w:r>
          </w:p>
          <w:p w:rsidR="005050AC" w:rsidRDefault="005050AC" w:rsidP="00EF2284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EF2284">
              <w:rPr>
                <w:color w:val="000000"/>
                <w:sz w:val="24"/>
                <w:szCs w:val="24"/>
              </w:rPr>
              <w:t>2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1 roka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771A2F" w:rsidP="00771A2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78959,29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EF228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70316,83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od 1 roka do 5 rokov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dlhšou ako 5 rokov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771A2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78959,29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EF2284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70316,83</w:t>
            </w:r>
          </w:p>
        </w:tc>
      </w:tr>
    </w:tbl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Časové rozlíšenie </w:t>
      </w: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Významné položky časového rozlíšenia výdavkov budúcich období a výnosov budúcich   období podľa jednotlivých položiek súvahy 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1260"/>
        <w:gridCol w:w="2340"/>
        <w:gridCol w:w="1980"/>
      </w:tblGrid>
      <w:tr w:rsidR="005050AC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 položky časového rozlíšenia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</w:t>
            </w:r>
          </w:p>
          <w:p w:rsidR="005050AC" w:rsidRDefault="00771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Hodnota</w:t>
            </w:r>
          </w:p>
          <w:p w:rsidR="005050AC" w:rsidRDefault="00BF377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31.12.2022</w:t>
            </w:r>
          </w:p>
        </w:tc>
      </w:tr>
      <w:tr w:rsidR="005050AC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</w:t>
            </w:r>
          </w:p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 z toho: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771A2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993,49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EF228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725,66</w:t>
            </w:r>
          </w:p>
        </w:tc>
      </w:tr>
      <w:tr w:rsidR="005050AC" w:rsidTr="00771A2F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budúcich období spolu z toho: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E625A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487244,51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CE5656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463265,30</w:t>
            </w:r>
          </w:p>
        </w:tc>
      </w:tr>
      <w:tr w:rsidR="005050AC" w:rsidTr="00771A2F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E625A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488238,0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BF377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463990,9</w:t>
            </w:r>
            <w:r w:rsidR="00CE5656">
              <w:rPr>
                <w:b/>
                <w:sz w:val="24"/>
                <w:szCs w:val="24"/>
              </w:rPr>
              <w:t>6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V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 - popis a výška významných položiek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620"/>
      </w:tblGrid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Tržby za vlastné výkony  a tovar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601 - Tržby za vlastné výrobky</w:t>
            </w:r>
          </w:p>
          <w:p w:rsidR="005050AC" w:rsidRDefault="005050AC">
            <w:pPr>
              <w:spacing w:line="360" w:lineRule="auto"/>
            </w:pPr>
            <w:r>
              <w:t>602 – Tržby z predaja služieb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0</w:t>
            </w:r>
          </w:p>
          <w:p w:rsidR="005050AC" w:rsidRDefault="00CE5656" w:rsidP="00E625A5">
            <w:pPr>
              <w:spacing w:line="360" w:lineRule="auto"/>
              <w:jc w:val="center"/>
            </w:pPr>
            <w:r>
              <w:t>26735,57</w:t>
            </w:r>
          </w:p>
        </w:tc>
      </w:tr>
      <w:tr w:rsidR="005050AC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>Daňové a colné výnosy a výnosy z poplatkov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632 – Daňové výnosy samosprávy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CE5656">
            <w:pPr>
              <w:spacing w:line="360" w:lineRule="auto"/>
              <w:jc w:val="center"/>
            </w:pPr>
            <w:r>
              <w:t>314979,47</w:t>
            </w:r>
          </w:p>
        </w:tc>
      </w:tr>
      <w:tr w:rsidR="005050AC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633 – Výnosy z</w:t>
            </w:r>
            <w:r w:rsidR="00E625A5">
              <w:t> </w:t>
            </w:r>
            <w:r>
              <w:t xml:space="preserve">poplatkov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CE5656" w:rsidP="00E625A5">
            <w:pPr>
              <w:spacing w:line="360" w:lineRule="auto"/>
              <w:jc w:val="center"/>
            </w:pPr>
            <w:r>
              <w:t>9656,02</w:t>
            </w: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>Ostatné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645 -  Ostatné pokuty a penále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648 - Ostatné výnosy z prevádz. činnosti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CE5656">
            <w:pPr>
              <w:spacing w:line="360" w:lineRule="auto"/>
              <w:jc w:val="center"/>
            </w:pPr>
            <w:r>
              <w:t>17757,93</w:t>
            </w: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 xml:space="preserve">Zúčtovanie rezerv  a opravných položiek </w:t>
            </w:r>
          </w:p>
          <w:p w:rsidR="005050AC" w:rsidRDefault="005050AC">
            <w:r>
              <w:t xml:space="preserve">z prevádzkovej a finančnej činnosti a zúčtovanie </w:t>
            </w:r>
          </w:p>
          <w:p w:rsidR="005050AC" w:rsidRDefault="005050AC">
            <w:r>
              <w:t>časového rozlíšenia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652 - Zúčt. zákonn.  rezerv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5050AC">
        <w:trPr>
          <w:trHeight w:val="629"/>
        </w:trPr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653 - Zúčt.ostat. rezerv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662 - Úroky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678 – Ostatné mimor. výnosy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 xml:space="preserve">Výnosy z transferov a rozpočtových príjmov </w:t>
            </w:r>
          </w:p>
          <w:p w:rsidR="005050AC" w:rsidRDefault="005050AC">
            <w:r>
              <w:t xml:space="preserve">v obciach, VÚC, a v RO a PO zriadených obcou </w:t>
            </w:r>
          </w:p>
          <w:p w:rsidR="005050AC" w:rsidRDefault="005050AC">
            <w:r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693 - Výnosy z bežných transferov zo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D83C49">
            <w:pPr>
              <w:spacing w:line="360" w:lineRule="auto"/>
              <w:jc w:val="center"/>
            </w:pPr>
            <w:r>
              <w:t>506279,54</w:t>
            </w:r>
          </w:p>
        </w:tc>
      </w:tr>
      <w:tr w:rsidR="005050AC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694 - Výnosy z kapital transferov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D83C49">
            <w:pPr>
              <w:spacing w:line="360" w:lineRule="auto"/>
              <w:jc w:val="center"/>
            </w:pPr>
            <w:r>
              <w:t>23979,21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0A70B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899387,74</w:t>
            </w:r>
          </w:p>
        </w:tc>
      </w:tr>
    </w:tbl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5050AC" w:rsidRDefault="005050AC" w:rsidP="005050AC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Náklady  - popis a výška významných položiek  v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620"/>
      </w:tblGrid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5050AC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501 – Spotreba materiálu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4D64C9">
            <w:pPr>
              <w:spacing w:line="360" w:lineRule="auto"/>
              <w:jc w:val="center"/>
            </w:pPr>
            <w:r>
              <w:t>74799,75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502 – Spotreba energie</w:t>
            </w:r>
          </w:p>
          <w:p w:rsidR="005050AC" w:rsidRDefault="005050AC">
            <w:pPr>
              <w:spacing w:line="360" w:lineRule="auto"/>
            </w:pPr>
            <w:r>
              <w:t>503 -  Spotreba ostatných nesklad.dodávok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4D64C9">
            <w:pPr>
              <w:spacing w:line="360" w:lineRule="auto"/>
              <w:jc w:val="center"/>
            </w:pPr>
            <w:r>
              <w:t>32164,37</w:t>
            </w:r>
          </w:p>
        </w:tc>
      </w:tr>
      <w:tr w:rsidR="005050AC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511 – Opravy a udržiavanie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4D64C9">
            <w:pPr>
              <w:spacing w:line="360" w:lineRule="auto"/>
              <w:jc w:val="center"/>
            </w:pPr>
            <w:r>
              <w:t>14482,04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512 – Cestovné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4D64C9">
            <w:pPr>
              <w:spacing w:line="360" w:lineRule="auto"/>
              <w:jc w:val="center"/>
            </w:pPr>
            <w:r>
              <w:t>1214,84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513 – Náklady na reprezentáciu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4D64C9">
            <w:pPr>
              <w:spacing w:line="360" w:lineRule="auto"/>
              <w:jc w:val="center"/>
            </w:pPr>
            <w:r>
              <w:t>486,62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518 – Ostatné služby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4D64C9">
            <w:pPr>
              <w:spacing w:line="360" w:lineRule="auto"/>
              <w:jc w:val="center"/>
            </w:pPr>
            <w:r>
              <w:t>91884,34</w:t>
            </w:r>
          </w:p>
        </w:tc>
      </w:tr>
      <w:tr w:rsidR="005050AC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521 – Mzdové náklady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4D64C9">
            <w:pPr>
              <w:spacing w:line="360" w:lineRule="auto"/>
              <w:jc w:val="center"/>
            </w:pPr>
            <w:r>
              <w:t>445859,06</w:t>
            </w:r>
          </w:p>
        </w:tc>
      </w:tr>
      <w:tr w:rsidR="005050AC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>Sociálne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524 - Zákonné soc. poistenie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4D64C9">
            <w:pPr>
              <w:spacing w:line="360" w:lineRule="auto"/>
              <w:jc w:val="center"/>
            </w:pPr>
            <w:r>
              <w:t>155827,68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525 - Ostatné soc. poistenie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4D64C9">
            <w:pPr>
              <w:spacing w:line="360" w:lineRule="auto"/>
              <w:jc w:val="center"/>
            </w:pPr>
            <w:r>
              <w:t>8152,94</w:t>
            </w:r>
          </w:p>
        </w:tc>
      </w:tr>
      <w:tr w:rsidR="005050AC" w:rsidTr="009413A5">
        <w:trPr>
          <w:trHeight w:val="311"/>
        </w:trPr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527 - Zákonné soc. náklady</w:t>
            </w:r>
          </w:p>
          <w:p w:rsidR="005050AC" w:rsidRDefault="005050AC">
            <w:pPr>
              <w:spacing w:line="360" w:lineRule="auto"/>
            </w:pPr>
            <w:r>
              <w:t>528 – Ostatné soc. náklady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8617A">
            <w:pPr>
              <w:spacing w:line="360" w:lineRule="auto"/>
              <w:jc w:val="center"/>
            </w:pPr>
            <w:r>
              <w:t>10051,10</w:t>
            </w:r>
          </w:p>
          <w:p w:rsidR="002507BC" w:rsidRDefault="0098617A">
            <w:pPr>
              <w:spacing w:line="360" w:lineRule="auto"/>
              <w:jc w:val="center"/>
            </w:pPr>
            <w:r>
              <w:t>13202,72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531 - Daň z motorových vozidiel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</w:pPr>
            <w:r>
              <w:t>542 – Predaný materiál</w:t>
            </w:r>
          </w:p>
          <w:p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8617A">
            <w:pPr>
              <w:spacing w:line="360" w:lineRule="auto"/>
              <w:jc w:val="center"/>
            </w:pPr>
            <w:r>
              <w:t>506,90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548 - Ostatné náklady na prevádzkovú činn.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52AF5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8084,78</w:t>
            </w:r>
          </w:p>
        </w:tc>
      </w:tr>
      <w:tr w:rsidR="005050AC" w:rsidTr="009413A5">
        <w:trPr>
          <w:trHeight w:val="85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 xml:space="preserve">Odpisy, rezervy a opravné položky </w:t>
            </w:r>
          </w:p>
          <w:p w:rsidR="005050AC" w:rsidRDefault="005050AC">
            <w:r>
              <w:rPr>
                <w:color w:val="000000"/>
              </w:rPr>
              <w:t>z prevádzkovej a</w:t>
            </w:r>
            <w:r>
              <w:t xml:space="preserve"> finančnej činnosti a zúčtovanie </w:t>
            </w:r>
          </w:p>
          <w:p w:rsidR="005050AC" w:rsidRDefault="005050AC">
            <w: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551 - Odpisy  DHM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52AF5">
            <w:pPr>
              <w:spacing w:line="360" w:lineRule="auto"/>
              <w:jc w:val="center"/>
            </w:pPr>
            <w:r>
              <w:t>44156,01</w:t>
            </w:r>
          </w:p>
        </w:tc>
      </w:tr>
      <w:tr w:rsidR="005050AC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568 - Ostatné finančné náklady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52AF5">
            <w:pPr>
              <w:spacing w:line="360" w:lineRule="auto"/>
              <w:jc w:val="center"/>
            </w:pPr>
            <w:r>
              <w:t>1167,79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257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color w:val="000000" w:themeColor="text1"/>
              </w:rPr>
              <w:t>902040,94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 pred zdanením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52AF5">
            <w:pPr>
              <w:snapToGrid w:val="0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859,39</w:t>
            </w:r>
          </w:p>
        </w:tc>
      </w:tr>
      <w:tr w:rsidR="005050AC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</w:pPr>
            <w: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spacing w:line="360" w:lineRule="auto"/>
            </w:pPr>
            <w:r>
              <w:t>591 – Splatná daň z príjmov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spacing w:line="360" w:lineRule="auto"/>
            </w:pPr>
            <w:r>
              <w:t>595 – Dodatočne platená daň z príjmov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 po zdanení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52AF5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859,39</w:t>
            </w:r>
          </w:p>
        </w:tc>
      </w:tr>
    </w:tbl>
    <w:p w:rsidR="005050AC" w:rsidRDefault="005050AC" w:rsidP="005050AC">
      <w:pPr>
        <w:spacing w:line="360" w:lineRule="auto"/>
        <w:rPr>
          <w:b/>
          <w:sz w:val="24"/>
          <w:u w:val="single"/>
        </w:rPr>
      </w:pPr>
    </w:p>
    <w:p w:rsidR="005050AC" w:rsidRDefault="002507BC" w:rsidP="005050AC">
      <w:pPr>
        <w:spacing w:line="360" w:lineRule="auto"/>
        <w:rPr>
          <w:b/>
          <w:sz w:val="24"/>
        </w:rPr>
      </w:pPr>
      <w:r>
        <w:rPr>
          <w:b/>
          <w:sz w:val="24"/>
        </w:rPr>
        <w:t>V Ohradzanoch, dňa  1</w:t>
      </w:r>
      <w:r w:rsidR="00972B22">
        <w:rPr>
          <w:b/>
          <w:sz w:val="24"/>
        </w:rPr>
        <w:t>9</w:t>
      </w:r>
      <w:r>
        <w:rPr>
          <w:b/>
          <w:sz w:val="24"/>
        </w:rPr>
        <w:t>.</w:t>
      </w:r>
      <w:r w:rsidR="00AB0EDA">
        <w:rPr>
          <w:b/>
          <w:sz w:val="24"/>
        </w:rPr>
        <w:t xml:space="preserve"> </w:t>
      </w:r>
      <w:bookmarkStart w:id="0" w:name="_GoBack"/>
      <w:bookmarkEnd w:id="0"/>
      <w:r>
        <w:rPr>
          <w:b/>
          <w:sz w:val="24"/>
        </w:rPr>
        <w:t>júna 202</w:t>
      </w:r>
      <w:r w:rsidR="00972B22">
        <w:rPr>
          <w:b/>
          <w:sz w:val="24"/>
        </w:rPr>
        <w:t>3</w:t>
      </w:r>
      <w:r w:rsidR="005050AC">
        <w:rPr>
          <w:b/>
          <w:sz w:val="24"/>
        </w:rPr>
        <w:t xml:space="preserve">                                      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                                                                                             Mgr. Andrea Kličová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                                                                                                  starostka obce</w:t>
      </w:r>
    </w:p>
    <w:p w:rsidR="00E07701" w:rsidRDefault="00E07701"/>
    <w:sectPr w:rsidR="00E07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2"/>
    <w:multiLevelType w:val="singleLevel"/>
    <w:tmpl w:val="00000002"/>
    <w:name w:val="WW8Num2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6E7948"/>
    <w:multiLevelType w:val="hybridMultilevel"/>
    <w:tmpl w:val="1DD829AC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64B2"/>
    <w:rsid w:val="000A70BD"/>
    <w:rsid w:val="000F3761"/>
    <w:rsid w:val="001C216B"/>
    <w:rsid w:val="00243CCB"/>
    <w:rsid w:val="002507BC"/>
    <w:rsid w:val="004D64C9"/>
    <w:rsid w:val="004F1403"/>
    <w:rsid w:val="005050AC"/>
    <w:rsid w:val="005D5ADF"/>
    <w:rsid w:val="005E1075"/>
    <w:rsid w:val="006A7891"/>
    <w:rsid w:val="006C2587"/>
    <w:rsid w:val="00766B84"/>
    <w:rsid w:val="00771A2F"/>
    <w:rsid w:val="008319B9"/>
    <w:rsid w:val="008F5763"/>
    <w:rsid w:val="0092579E"/>
    <w:rsid w:val="009413A5"/>
    <w:rsid w:val="00952AF5"/>
    <w:rsid w:val="00972B22"/>
    <w:rsid w:val="0098617A"/>
    <w:rsid w:val="00AB0EDA"/>
    <w:rsid w:val="00B464B2"/>
    <w:rsid w:val="00BF377F"/>
    <w:rsid w:val="00CA0171"/>
    <w:rsid w:val="00CE5656"/>
    <w:rsid w:val="00D029D0"/>
    <w:rsid w:val="00D83C49"/>
    <w:rsid w:val="00E07701"/>
    <w:rsid w:val="00E625A5"/>
    <w:rsid w:val="00E92059"/>
    <w:rsid w:val="00EF2284"/>
    <w:rsid w:val="00FF5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443F62-53B9-4517-86D2-E62FD6F86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050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5050AC"/>
    <w:pPr>
      <w:tabs>
        <w:tab w:val="num" w:pos="426"/>
      </w:tabs>
      <w:spacing w:after="0"/>
      <w:ind w:left="426" w:hanging="426"/>
      <w:jc w:val="both"/>
    </w:pPr>
    <w:rPr>
      <w:b/>
      <w:sz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050A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050A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216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16B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43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8</Pages>
  <Words>1911</Words>
  <Characters>10897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OPAVKOVÁ Mária</dc:creator>
  <cp:keywords/>
  <dc:description/>
  <cp:lastModifiedBy>KULANOVÁ Oľga</cp:lastModifiedBy>
  <cp:revision>6</cp:revision>
  <cp:lastPrinted>2023-06-20T07:53:00Z</cp:lastPrinted>
  <dcterms:created xsi:type="dcterms:W3CDTF">2023-06-20T07:17:00Z</dcterms:created>
  <dcterms:modified xsi:type="dcterms:W3CDTF">2023-06-20T07:53:00Z</dcterms:modified>
</cp:coreProperties>
</file>