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797DAB" w14:textId="77777777" w:rsidR="00BD7C72" w:rsidRPr="00BD7C72" w:rsidRDefault="00BD7C72" w:rsidP="00BD7C72">
      <w:pPr>
        <w:pStyle w:val="Default"/>
        <w:rPr>
          <w:rFonts w:asciiTheme="minorHAnsi" w:hAnsiTheme="minorHAnsi"/>
        </w:rPr>
      </w:pPr>
    </w:p>
    <w:p w14:paraId="3FD6D0AE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F106899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38970B4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 Všeobecné údaje </w:t>
      </w:r>
    </w:p>
    <w:p w14:paraId="6AB568ED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Názov pr</w:t>
      </w:r>
      <w:r>
        <w:rPr>
          <w:rFonts w:asciiTheme="minorHAnsi" w:hAnsiTheme="minorHAnsi"/>
          <w:color w:val="auto"/>
        </w:rPr>
        <w:t>ávnickej osoby a jej sídlo</w:t>
      </w:r>
      <w:r w:rsidRPr="00BD7C72">
        <w:rPr>
          <w:rFonts w:asciiTheme="minorHAnsi" w:hAnsiTheme="minorHAnsi"/>
          <w:color w:val="auto"/>
        </w:rPr>
        <w:t xml:space="preserve">. </w:t>
      </w:r>
    </w:p>
    <w:p w14:paraId="4C874D80" w14:textId="77777777" w:rsidR="00BD7C72" w:rsidRPr="00BD7C72" w:rsidRDefault="00BD7C72" w:rsidP="00BD7C72">
      <w:pPr>
        <w:pStyle w:val="Default"/>
        <w:ind w:left="720"/>
        <w:rPr>
          <w:rFonts w:asciiTheme="minorHAnsi" w:hAnsiTheme="minorHAnsi"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8886"/>
      </w:tblGrid>
      <w:tr w:rsidR="00BD7C72" w14:paraId="3CA9E46C" w14:textId="77777777" w:rsidTr="003E6370">
        <w:tc>
          <w:tcPr>
            <w:tcW w:w="1526" w:type="dxa"/>
          </w:tcPr>
          <w:p w14:paraId="7DB4F592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Názov</w:t>
            </w:r>
          </w:p>
        </w:tc>
        <w:tc>
          <w:tcPr>
            <w:tcW w:w="8886" w:type="dxa"/>
          </w:tcPr>
          <w:p w14:paraId="223DEC95" w14:textId="77777777" w:rsidR="00BD7C72" w:rsidRPr="00BD7C72" w:rsidRDefault="00E267C6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 xml:space="preserve">Labyrint PLUS, </w:t>
            </w:r>
            <w:proofErr w:type="spellStart"/>
            <w:r>
              <w:rPr>
                <w:rFonts w:asciiTheme="minorHAnsi" w:hAnsiTheme="minorHAnsi"/>
                <w:b/>
                <w:color w:val="auto"/>
              </w:rPr>
              <w:t>s.r.o</w:t>
            </w:r>
            <w:proofErr w:type="spellEnd"/>
            <w:r w:rsidR="00E105ED">
              <w:rPr>
                <w:rFonts w:asciiTheme="minorHAnsi" w:hAnsiTheme="minorHAnsi"/>
                <w:b/>
                <w:color w:val="auto"/>
              </w:rPr>
              <w:t>.</w:t>
            </w:r>
          </w:p>
        </w:tc>
      </w:tr>
      <w:tr w:rsidR="00BD7C72" w14:paraId="47A15E70" w14:textId="77777777" w:rsidTr="003E6370">
        <w:tc>
          <w:tcPr>
            <w:tcW w:w="1526" w:type="dxa"/>
          </w:tcPr>
          <w:p w14:paraId="5CACEA56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Ulica</w:t>
            </w:r>
          </w:p>
        </w:tc>
        <w:tc>
          <w:tcPr>
            <w:tcW w:w="8886" w:type="dxa"/>
          </w:tcPr>
          <w:p w14:paraId="70A6BCAE" w14:textId="77777777" w:rsidR="00BD7C72" w:rsidRPr="00BD7C72" w:rsidRDefault="00E267C6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Malinová 84</w:t>
            </w:r>
          </w:p>
        </w:tc>
      </w:tr>
      <w:tr w:rsidR="00BD7C72" w14:paraId="1CE9A9D1" w14:textId="77777777" w:rsidTr="003E6370">
        <w:tc>
          <w:tcPr>
            <w:tcW w:w="1526" w:type="dxa"/>
          </w:tcPr>
          <w:p w14:paraId="14B0D904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Mesto</w:t>
            </w:r>
          </w:p>
        </w:tc>
        <w:tc>
          <w:tcPr>
            <w:tcW w:w="8886" w:type="dxa"/>
          </w:tcPr>
          <w:p w14:paraId="5F821843" w14:textId="77777777" w:rsidR="00BD7C72" w:rsidRPr="00BD7C72" w:rsidRDefault="00E267C6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972 13 Malinová</w:t>
            </w:r>
          </w:p>
        </w:tc>
      </w:tr>
      <w:tr w:rsidR="00BD7C72" w14:paraId="22EC3D67" w14:textId="77777777" w:rsidTr="003E6370">
        <w:tc>
          <w:tcPr>
            <w:tcW w:w="1526" w:type="dxa"/>
          </w:tcPr>
          <w:p w14:paraId="4B248AD8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IČO:</w:t>
            </w:r>
          </w:p>
        </w:tc>
        <w:tc>
          <w:tcPr>
            <w:tcW w:w="8886" w:type="dxa"/>
          </w:tcPr>
          <w:p w14:paraId="53EF6B17" w14:textId="77777777" w:rsidR="00BD7C72" w:rsidRPr="00BD7C72" w:rsidRDefault="00E267C6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46344951</w:t>
            </w:r>
          </w:p>
        </w:tc>
      </w:tr>
      <w:tr w:rsidR="00BD7C72" w14:paraId="1A2F44DA" w14:textId="77777777" w:rsidTr="003E6370">
        <w:tc>
          <w:tcPr>
            <w:tcW w:w="1526" w:type="dxa"/>
          </w:tcPr>
          <w:p w14:paraId="5BFC6F69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DIČ:</w:t>
            </w:r>
          </w:p>
        </w:tc>
        <w:tc>
          <w:tcPr>
            <w:tcW w:w="8886" w:type="dxa"/>
          </w:tcPr>
          <w:p w14:paraId="7E4AE48F" w14:textId="77777777" w:rsidR="00BD7C72" w:rsidRPr="00BD7C72" w:rsidRDefault="00E267C6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2023343542</w:t>
            </w:r>
          </w:p>
        </w:tc>
      </w:tr>
    </w:tbl>
    <w:p w14:paraId="22711F43" w14:textId="77777777" w:rsidR="00BD7C72" w:rsidRPr="00BD7C72" w:rsidRDefault="00BD7C72" w:rsidP="000E4FE0">
      <w:pPr>
        <w:pStyle w:val="Default"/>
        <w:numPr>
          <w:ilvl w:val="0"/>
          <w:numId w:val="13"/>
        </w:numPr>
        <w:spacing w:before="120" w:after="27"/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Údaje o konsolidovanom celku, a to </w:t>
      </w:r>
    </w:p>
    <w:p w14:paraId="68C90C6D" w14:textId="77777777" w:rsidR="00BD7C72" w:rsidRPr="00161BE6" w:rsidRDefault="00BD7C72" w:rsidP="00BD7C72">
      <w:pPr>
        <w:pStyle w:val="Default"/>
        <w:spacing w:before="120" w:after="27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nie je súčasťou konsolidovaného celku a nie je ani materskou účtovnou jednotkou</w:t>
      </w:r>
    </w:p>
    <w:p w14:paraId="03EEAF8E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Priemerný prepočítaný počet zamestnancov. </w:t>
      </w:r>
    </w:p>
    <w:p w14:paraId="76D19B05" w14:textId="77777777" w:rsidR="00BD7C72" w:rsidRPr="00161BE6" w:rsidRDefault="003E6370" w:rsidP="000E4FE0">
      <w:pPr>
        <w:pStyle w:val="Default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 xml:space="preserve">Účtovná jednotka </w:t>
      </w:r>
      <w:r w:rsidR="00E267C6">
        <w:rPr>
          <w:rFonts w:asciiTheme="minorHAnsi" w:hAnsiTheme="minorHAnsi"/>
          <w:i/>
          <w:color w:val="auto"/>
        </w:rPr>
        <w:t>ne</w:t>
      </w:r>
      <w:r w:rsidRPr="00161BE6">
        <w:rPr>
          <w:rFonts w:asciiTheme="minorHAnsi" w:hAnsiTheme="minorHAnsi"/>
          <w:i/>
          <w:color w:val="auto"/>
        </w:rPr>
        <w:t>za</w:t>
      </w:r>
      <w:r w:rsidR="00E105ED">
        <w:rPr>
          <w:rFonts w:asciiTheme="minorHAnsi" w:hAnsiTheme="minorHAnsi"/>
          <w:i/>
          <w:color w:val="auto"/>
        </w:rPr>
        <w:t>mestnávala v sledova</w:t>
      </w:r>
      <w:r w:rsidR="00E267C6">
        <w:rPr>
          <w:rFonts w:asciiTheme="minorHAnsi" w:hAnsiTheme="minorHAnsi"/>
          <w:i/>
          <w:color w:val="auto"/>
        </w:rPr>
        <w:t xml:space="preserve">nom období žiadneho </w:t>
      </w:r>
      <w:r w:rsidR="00961C1D">
        <w:rPr>
          <w:rFonts w:asciiTheme="minorHAnsi" w:hAnsiTheme="minorHAnsi"/>
          <w:i/>
          <w:color w:val="auto"/>
        </w:rPr>
        <w:t xml:space="preserve"> zamestnanca.</w:t>
      </w:r>
    </w:p>
    <w:p w14:paraId="6235171C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9C47699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 Informácie o prijatých postupoch </w:t>
      </w:r>
    </w:p>
    <w:p w14:paraId="710694DC" w14:textId="77777777" w:rsidR="009940AE" w:rsidRPr="00BD7C72" w:rsidRDefault="009940AE" w:rsidP="00BD7C72">
      <w:pPr>
        <w:pStyle w:val="Default"/>
        <w:rPr>
          <w:rFonts w:asciiTheme="minorHAnsi" w:hAnsiTheme="minorHAnsi"/>
          <w:color w:val="auto"/>
        </w:rPr>
      </w:pPr>
    </w:p>
    <w:p w14:paraId="2489AE7D" w14:textId="570F5394" w:rsidR="000E4FE0" w:rsidRPr="00161BE6" w:rsidRDefault="003E6370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závierka účtovnej jednotky k 31. decembru 20</w:t>
      </w:r>
      <w:r w:rsidR="003E066E">
        <w:rPr>
          <w:rFonts w:asciiTheme="minorHAnsi" w:hAnsiTheme="minorHAnsi"/>
          <w:i/>
          <w:color w:val="auto"/>
        </w:rPr>
        <w:t>2</w:t>
      </w:r>
      <w:r w:rsidR="00152677">
        <w:rPr>
          <w:rFonts w:asciiTheme="minorHAnsi" w:hAnsiTheme="minorHAnsi"/>
          <w:i/>
          <w:color w:val="auto"/>
        </w:rPr>
        <w:t>2</w:t>
      </w:r>
      <w:r w:rsidRPr="00161BE6">
        <w:rPr>
          <w:rFonts w:asciiTheme="minorHAnsi" w:hAnsiTheme="minorHAnsi"/>
          <w:i/>
          <w:color w:val="auto"/>
        </w:rPr>
        <w:t xml:space="preserve"> je zostavená ako riadna účtovná závierka podľa § 17 ods. 6 zákona NR SR č. 431/2002 Z. z. o účtovníctve, za účtovné obdobie od 1. januára 20</w:t>
      </w:r>
      <w:r w:rsidR="003E066E">
        <w:rPr>
          <w:rFonts w:asciiTheme="minorHAnsi" w:hAnsiTheme="minorHAnsi"/>
          <w:i/>
          <w:color w:val="auto"/>
        </w:rPr>
        <w:t>2</w:t>
      </w:r>
      <w:r w:rsidR="00152677">
        <w:rPr>
          <w:rFonts w:asciiTheme="minorHAnsi" w:hAnsiTheme="minorHAnsi"/>
          <w:i/>
          <w:color w:val="auto"/>
        </w:rPr>
        <w:t>2</w:t>
      </w:r>
      <w:r w:rsidR="00B40404">
        <w:rPr>
          <w:rFonts w:asciiTheme="minorHAnsi" w:hAnsiTheme="minorHAnsi"/>
          <w:i/>
          <w:color w:val="auto"/>
        </w:rPr>
        <w:t xml:space="preserve"> </w:t>
      </w:r>
      <w:r w:rsidRPr="00161BE6">
        <w:rPr>
          <w:rFonts w:asciiTheme="minorHAnsi" w:hAnsiTheme="minorHAnsi"/>
          <w:i/>
          <w:color w:val="auto"/>
        </w:rPr>
        <w:t>do 31. decembra 20</w:t>
      </w:r>
      <w:r w:rsidR="003E066E">
        <w:rPr>
          <w:rFonts w:asciiTheme="minorHAnsi" w:hAnsiTheme="minorHAnsi"/>
          <w:i/>
          <w:color w:val="auto"/>
        </w:rPr>
        <w:t>2</w:t>
      </w:r>
      <w:r w:rsidR="00152677">
        <w:rPr>
          <w:rFonts w:asciiTheme="minorHAnsi" w:hAnsiTheme="minorHAnsi"/>
          <w:i/>
          <w:color w:val="auto"/>
        </w:rPr>
        <w:t>2</w:t>
      </w:r>
      <w:r w:rsidRPr="00161BE6">
        <w:rPr>
          <w:rFonts w:asciiTheme="minorHAnsi" w:hAnsiTheme="minorHAnsi"/>
          <w:i/>
          <w:color w:val="auto"/>
        </w:rPr>
        <w:t>.</w:t>
      </w:r>
    </w:p>
    <w:p w14:paraId="50F7C0E9" w14:textId="77777777" w:rsidR="00BD7C72" w:rsidRPr="000E4FE0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Spôsob oceňovania jednotlivých položiek majetku a záväzkov,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9"/>
        <w:gridCol w:w="3801"/>
        <w:gridCol w:w="4468"/>
      </w:tblGrid>
      <w:tr w:rsidR="003E6370" w14:paraId="62B3E506" w14:textId="77777777" w:rsidTr="003E6370">
        <w:tc>
          <w:tcPr>
            <w:tcW w:w="2219" w:type="dxa"/>
          </w:tcPr>
          <w:p w14:paraId="4BB079C5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Druh majetku</w:t>
            </w:r>
          </w:p>
        </w:tc>
        <w:tc>
          <w:tcPr>
            <w:tcW w:w="3801" w:type="dxa"/>
          </w:tcPr>
          <w:p w14:paraId="4C3C4D36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4468" w:type="dxa"/>
          </w:tcPr>
          <w:p w14:paraId="406AF7DE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Spôsob ocenenia</w:t>
            </w:r>
          </w:p>
        </w:tc>
      </w:tr>
      <w:tr w:rsidR="003E6370" w14:paraId="348BB793" w14:textId="77777777" w:rsidTr="003E6370">
        <w:tc>
          <w:tcPr>
            <w:tcW w:w="2219" w:type="dxa"/>
          </w:tcPr>
          <w:p w14:paraId="2A660E2B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nehmotný majetok</w:t>
            </w:r>
          </w:p>
        </w:tc>
        <w:tc>
          <w:tcPr>
            <w:tcW w:w="3801" w:type="dxa"/>
          </w:tcPr>
          <w:p w14:paraId="283A4C2F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5F896244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280220C7" w14:textId="77777777" w:rsidTr="003E6370">
        <w:tc>
          <w:tcPr>
            <w:tcW w:w="2219" w:type="dxa"/>
          </w:tcPr>
          <w:p w14:paraId="6F0E5951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hmotný majetok</w:t>
            </w:r>
          </w:p>
        </w:tc>
        <w:tc>
          <w:tcPr>
            <w:tcW w:w="3801" w:type="dxa"/>
          </w:tcPr>
          <w:p w14:paraId="14856D3E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5DBC9DE4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4A97CB66" w14:textId="77777777" w:rsidTr="003E6370">
        <w:tc>
          <w:tcPr>
            <w:tcW w:w="2219" w:type="dxa"/>
          </w:tcPr>
          <w:p w14:paraId="74B029D0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Zásoby obstarané kúpou</w:t>
            </w:r>
          </w:p>
        </w:tc>
        <w:tc>
          <w:tcPr>
            <w:tcW w:w="3801" w:type="dxa"/>
          </w:tcPr>
          <w:p w14:paraId="25410142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49D9FBA5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0CD98B6B" w14:textId="77777777" w:rsidTr="003E6370">
        <w:tc>
          <w:tcPr>
            <w:tcW w:w="2219" w:type="dxa"/>
          </w:tcPr>
          <w:p w14:paraId="3C62D575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Pohľadávky</w:t>
            </w:r>
          </w:p>
        </w:tc>
        <w:tc>
          <w:tcPr>
            <w:tcW w:w="3801" w:type="dxa"/>
          </w:tcPr>
          <w:p w14:paraId="36A3B555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417050D3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  <w:tr w:rsidR="003E6370" w14:paraId="45183EF5" w14:textId="77777777" w:rsidTr="003E6370">
        <w:tc>
          <w:tcPr>
            <w:tcW w:w="2219" w:type="dxa"/>
          </w:tcPr>
          <w:p w14:paraId="10C63668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Záväzky</w:t>
            </w:r>
          </w:p>
        </w:tc>
        <w:tc>
          <w:tcPr>
            <w:tcW w:w="3801" w:type="dxa"/>
          </w:tcPr>
          <w:p w14:paraId="1F21DF8B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71898DF7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</w:tbl>
    <w:p w14:paraId="4E340B27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3D9CC251" w14:textId="77777777" w:rsidR="00BD7C72" w:rsidRPr="00BD7C72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1D76D86" w14:textId="77777777" w:rsidR="009940AE" w:rsidRDefault="00E267C6" w:rsidP="00BD7C72">
      <w:pPr>
        <w:pStyle w:val="Default"/>
        <w:rPr>
          <w:rFonts w:asciiTheme="minorHAnsi" w:hAnsiTheme="minorHAnsi"/>
          <w:i/>
          <w:color w:val="auto"/>
        </w:rPr>
      </w:pPr>
      <w:r>
        <w:rPr>
          <w:rFonts w:asciiTheme="minorHAnsi" w:hAnsiTheme="minorHAnsi"/>
          <w:i/>
          <w:color w:val="auto"/>
        </w:rPr>
        <w:t>Účtovná jednotka neúčtovala o dlhodobom majetku.</w:t>
      </w:r>
    </w:p>
    <w:p w14:paraId="00918E31" w14:textId="77777777" w:rsidR="00E267C6" w:rsidRPr="00161BE6" w:rsidRDefault="00E267C6" w:rsidP="00BD7C72">
      <w:pPr>
        <w:pStyle w:val="Default"/>
        <w:rPr>
          <w:rFonts w:asciiTheme="minorHAnsi" w:hAnsiTheme="minorHAnsi"/>
          <w:i/>
          <w:color w:val="auto"/>
        </w:rPr>
      </w:pPr>
    </w:p>
    <w:p w14:paraId="6B089F7A" w14:textId="77777777" w:rsidR="00BD7C72" w:rsidRDefault="00BD7C72" w:rsidP="000E4FE0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4DAF592" w14:textId="77777777" w:rsidR="009940AE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 nezmenila účtovné metódy a účtovné zásady</w:t>
      </w:r>
      <w:r>
        <w:rPr>
          <w:rFonts w:asciiTheme="minorHAnsi" w:hAnsiTheme="minorHAnsi"/>
          <w:i/>
          <w:color w:val="auto"/>
        </w:rPr>
        <w:t>.</w:t>
      </w:r>
    </w:p>
    <w:p w14:paraId="1F0BB6C9" w14:textId="77777777" w:rsidR="00E105ED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</w:p>
    <w:p w14:paraId="1F700135" w14:textId="77777777" w:rsidR="000E4FE0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Informácie o dotáciách a ich oceňovanie v účtovníctve. </w:t>
      </w:r>
    </w:p>
    <w:p w14:paraId="26EB0CF9" w14:textId="77777777" w:rsidR="000E4FE0" w:rsidRDefault="00E105ED" w:rsidP="000E4FE0">
      <w:pPr>
        <w:pStyle w:val="Default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neprijala dotáciu.</w:t>
      </w:r>
    </w:p>
    <w:p w14:paraId="225D6135" w14:textId="77777777" w:rsidR="000E4FE0" w:rsidRDefault="000E4FE0" w:rsidP="000E4FE0">
      <w:pPr>
        <w:pStyle w:val="Odsekzoznamu"/>
        <w:rPr>
          <w:rFonts w:asciiTheme="minorHAnsi" w:hAnsiTheme="minorHAnsi"/>
        </w:rPr>
      </w:pPr>
    </w:p>
    <w:p w14:paraId="7367034B" w14:textId="77777777" w:rsidR="00BD7C72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</w:t>
      </w:r>
      <w:r w:rsidRPr="000E4FE0">
        <w:rPr>
          <w:rFonts w:asciiTheme="minorHAnsi" w:hAnsiTheme="minorHAnsi"/>
          <w:color w:val="auto"/>
        </w:rPr>
        <w:lastRenderedPageBreak/>
        <w:t xml:space="preserve">súčasne sa môže uviesť aj účtovanie nevýznamných chýb minulých účtovných období v bežnom účtovnom období s uvedením vplyvu na výsledok hospodárenia bežného účtovného obdobia. </w:t>
      </w:r>
    </w:p>
    <w:p w14:paraId="51F65AAB" w14:textId="77777777" w:rsidR="000E4FE0" w:rsidRDefault="000E4FE0" w:rsidP="000E4FE0">
      <w:pPr>
        <w:pStyle w:val="Odsekzoznamu"/>
        <w:rPr>
          <w:rFonts w:asciiTheme="minorHAnsi" w:hAnsi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5811"/>
        <w:gridCol w:w="1799"/>
      </w:tblGrid>
      <w:tr w:rsidR="000E4FE0" w14:paraId="630DB95B" w14:textId="77777777" w:rsidTr="00161BE6">
        <w:tc>
          <w:tcPr>
            <w:tcW w:w="2802" w:type="dxa"/>
          </w:tcPr>
          <w:p w14:paraId="730126DD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Oprava chýb MO z roku</w:t>
            </w:r>
          </w:p>
        </w:tc>
        <w:tc>
          <w:tcPr>
            <w:tcW w:w="5811" w:type="dxa"/>
          </w:tcPr>
          <w:p w14:paraId="0E3CD6D6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Popis</w:t>
            </w:r>
          </w:p>
        </w:tc>
        <w:tc>
          <w:tcPr>
            <w:tcW w:w="1799" w:type="dxa"/>
          </w:tcPr>
          <w:p w14:paraId="4F0A8E9B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Vplyv na HV</w:t>
            </w:r>
          </w:p>
        </w:tc>
      </w:tr>
      <w:tr w:rsidR="000E4FE0" w14:paraId="273C49A1" w14:textId="77777777" w:rsidTr="00161BE6">
        <w:tc>
          <w:tcPr>
            <w:tcW w:w="2802" w:type="dxa"/>
          </w:tcPr>
          <w:p w14:paraId="208CCB3A" w14:textId="77777777" w:rsidR="000E4FE0" w:rsidRDefault="00961C1D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Bez opráv</w:t>
            </w:r>
          </w:p>
        </w:tc>
        <w:tc>
          <w:tcPr>
            <w:tcW w:w="5811" w:type="dxa"/>
          </w:tcPr>
          <w:p w14:paraId="545D2A83" w14:textId="77777777" w:rsidR="000E4FE0" w:rsidRDefault="000E4FE0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799" w:type="dxa"/>
          </w:tcPr>
          <w:p w14:paraId="1534D782" w14:textId="77777777" w:rsidR="000E4FE0" w:rsidRDefault="00961C1D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0E4FE0" w14:paraId="54130F48" w14:textId="77777777" w:rsidTr="00161BE6">
        <w:tc>
          <w:tcPr>
            <w:tcW w:w="2802" w:type="dxa"/>
          </w:tcPr>
          <w:p w14:paraId="4EE17031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5811" w:type="dxa"/>
          </w:tcPr>
          <w:p w14:paraId="3999E550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799" w:type="dxa"/>
          </w:tcPr>
          <w:p w14:paraId="5FFEFBE9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</w:tr>
    </w:tbl>
    <w:p w14:paraId="7A3E1DBC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3C07BAAB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III Informácie, ktoré vysvetľujú a dopĺňajú súvahu a výkaz ziskov a strát </w:t>
      </w:r>
    </w:p>
    <w:p w14:paraId="0F911840" w14:textId="77777777" w:rsidR="00161BE6" w:rsidRPr="00BD7C72" w:rsidRDefault="00161BE6" w:rsidP="00BD7C72">
      <w:pPr>
        <w:pStyle w:val="Default"/>
        <w:rPr>
          <w:rFonts w:asciiTheme="minorHAnsi" w:hAnsiTheme="minorHAnsi"/>
          <w:color w:val="auto"/>
        </w:rPr>
      </w:pPr>
    </w:p>
    <w:p w14:paraId="4C5C18D4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1)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4316518" w14:textId="77777777" w:rsidR="00BD7C72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V účtovnom období sa neúčtovalo o mimoriadnych nákladoch a výnosoch.</w:t>
      </w:r>
    </w:p>
    <w:p w14:paraId="760008A8" w14:textId="77777777" w:rsidR="00E105ED" w:rsidRPr="00BD7C72" w:rsidRDefault="00E105ED" w:rsidP="00BD7C72">
      <w:pPr>
        <w:pStyle w:val="Default"/>
        <w:rPr>
          <w:rFonts w:asciiTheme="minorHAnsi" w:hAnsiTheme="minorHAnsi"/>
          <w:color w:val="auto"/>
        </w:rPr>
      </w:pPr>
    </w:p>
    <w:p w14:paraId="7A59050C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2)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Informácie o záväzkoch, a to </w:t>
      </w:r>
    </w:p>
    <w:p w14:paraId="44238C7A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záväzkov so zostatkovou dobou splatnosti dlhšou ako päť rokov,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3969"/>
        <w:gridCol w:w="4634"/>
      </w:tblGrid>
      <w:tr w:rsidR="00161BE6" w14:paraId="2BD96155" w14:textId="77777777" w:rsidTr="00161BE6">
        <w:tc>
          <w:tcPr>
            <w:tcW w:w="1809" w:type="dxa"/>
          </w:tcPr>
          <w:p w14:paraId="22D10C8C" w14:textId="77777777" w:rsidR="00161BE6" w:rsidRPr="00161BE6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Záväzky celkom</w:t>
            </w:r>
          </w:p>
        </w:tc>
        <w:tc>
          <w:tcPr>
            <w:tcW w:w="3969" w:type="dxa"/>
          </w:tcPr>
          <w:p w14:paraId="48DB23BC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do 1 roka</w:t>
            </w:r>
          </w:p>
        </w:tc>
        <w:tc>
          <w:tcPr>
            <w:tcW w:w="4634" w:type="dxa"/>
          </w:tcPr>
          <w:p w14:paraId="19F6CB13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viac ako 5 rokov</w:t>
            </w:r>
          </w:p>
        </w:tc>
      </w:tr>
      <w:tr w:rsidR="00161BE6" w14:paraId="24C55F02" w14:textId="77777777" w:rsidTr="00161BE6">
        <w:tc>
          <w:tcPr>
            <w:tcW w:w="1809" w:type="dxa"/>
          </w:tcPr>
          <w:p w14:paraId="4D77D404" w14:textId="4943B092" w:rsidR="00161BE6" w:rsidRDefault="00152677" w:rsidP="007B27DF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4 709</w:t>
            </w:r>
            <w:r w:rsidR="00066507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969" w:type="dxa"/>
          </w:tcPr>
          <w:p w14:paraId="090D8B01" w14:textId="13BFE41E" w:rsidR="00161BE6" w:rsidRDefault="00152677" w:rsidP="007B27DF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4 709,-</w:t>
            </w:r>
          </w:p>
        </w:tc>
        <w:tc>
          <w:tcPr>
            <w:tcW w:w="4634" w:type="dxa"/>
          </w:tcPr>
          <w:p w14:paraId="679A47E7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42DA8D65" w14:textId="77777777" w:rsidR="00161BE6" w:rsidRPr="00BD7C72" w:rsidRDefault="00161BE6" w:rsidP="00BD7C72">
      <w:pPr>
        <w:pStyle w:val="Default"/>
        <w:spacing w:after="27"/>
        <w:rPr>
          <w:rFonts w:asciiTheme="minorHAnsi" w:hAnsiTheme="minorHAnsi"/>
          <w:color w:val="auto"/>
        </w:rPr>
      </w:pPr>
    </w:p>
    <w:p w14:paraId="556F21F9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zabezpečených záväzkov, opis a spôsoby zabezpečenia záväzkov.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4961"/>
        <w:gridCol w:w="2791"/>
      </w:tblGrid>
      <w:tr w:rsidR="00161BE6" w14:paraId="11AD276D" w14:textId="77777777" w:rsidTr="00161BE6">
        <w:tc>
          <w:tcPr>
            <w:tcW w:w="2660" w:type="dxa"/>
          </w:tcPr>
          <w:p w14:paraId="237735D6" w14:textId="77777777" w:rsidR="00161BE6" w:rsidRPr="00161BE6" w:rsidRDefault="00161BE6" w:rsidP="00161BE6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Celková suma zabezpečených záväzkov</w:t>
            </w:r>
          </w:p>
        </w:tc>
        <w:tc>
          <w:tcPr>
            <w:tcW w:w="4961" w:type="dxa"/>
          </w:tcPr>
          <w:p w14:paraId="2F590731" w14:textId="77777777"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Opis záväzku</w:t>
            </w:r>
          </w:p>
        </w:tc>
        <w:tc>
          <w:tcPr>
            <w:tcW w:w="2791" w:type="dxa"/>
          </w:tcPr>
          <w:p w14:paraId="0575C257" w14:textId="77777777"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Spôsob zabezpečenia</w:t>
            </w:r>
          </w:p>
        </w:tc>
      </w:tr>
      <w:tr w:rsidR="00161BE6" w14:paraId="3BB7E5B9" w14:textId="77777777" w:rsidTr="00161BE6">
        <w:tc>
          <w:tcPr>
            <w:tcW w:w="2660" w:type="dxa"/>
          </w:tcPr>
          <w:p w14:paraId="3ACE2D55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4961" w:type="dxa"/>
          </w:tcPr>
          <w:p w14:paraId="12ADDA37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2791" w:type="dxa"/>
          </w:tcPr>
          <w:p w14:paraId="32993CA2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18F4C001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00769905" w14:textId="77777777" w:rsidR="00BD7C72" w:rsidRPr="00BD7C72" w:rsidRDefault="00E0570D" w:rsidP="00E0570D">
      <w:pPr>
        <w:pStyle w:val="Default"/>
        <w:numPr>
          <w:ilvl w:val="0"/>
          <w:numId w:val="18"/>
        </w:numPr>
        <w:spacing w:after="28"/>
        <w:ind w:hanging="502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>Infor</w:t>
      </w:r>
      <w:r w:rsidR="00161BE6">
        <w:rPr>
          <w:rFonts w:asciiTheme="minorHAnsi" w:hAnsiTheme="minorHAnsi"/>
          <w:color w:val="auto"/>
        </w:rPr>
        <w:t>mácie o vlastných akciách</w:t>
      </w:r>
    </w:p>
    <w:p w14:paraId="60D90033" w14:textId="77777777" w:rsidR="00BD7C72" w:rsidRPr="00BD7C72" w:rsidRDefault="00E0570D" w:rsidP="00161BE6">
      <w:pPr>
        <w:pStyle w:val="Default"/>
        <w:spacing w:after="28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neúčtovala o vlastných akciách.</w:t>
      </w:r>
    </w:p>
    <w:p w14:paraId="7FE984E2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3C9BCE09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4) 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Informácie o orgánoch účtovnej jednotky, a to </w:t>
      </w:r>
    </w:p>
    <w:p w14:paraId="403BF388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161BE6" w14:paraId="158FB84A" w14:textId="77777777" w:rsidTr="00C66BE0">
        <w:tc>
          <w:tcPr>
            <w:tcW w:w="3470" w:type="dxa"/>
          </w:tcPr>
          <w:p w14:paraId="56FA6E17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Poskytnuté záruky</w:t>
            </w:r>
          </w:p>
        </w:tc>
        <w:tc>
          <w:tcPr>
            <w:tcW w:w="3471" w:type="dxa"/>
          </w:tcPr>
          <w:p w14:paraId="605E3F58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Druh záruky</w:t>
            </w:r>
          </w:p>
        </w:tc>
        <w:tc>
          <w:tcPr>
            <w:tcW w:w="3471" w:type="dxa"/>
          </w:tcPr>
          <w:p w14:paraId="1AB10EC1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Suma</w:t>
            </w:r>
          </w:p>
        </w:tc>
      </w:tr>
      <w:tr w:rsidR="00161BE6" w14:paraId="21B59943" w14:textId="77777777" w:rsidTr="00C66BE0">
        <w:tc>
          <w:tcPr>
            <w:tcW w:w="3470" w:type="dxa"/>
          </w:tcPr>
          <w:p w14:paraId="459DAEDF" w14:textId="77777777" w:rsidR="00161BE6" w:rsidRPr="00C66BE0" w:rsidRDefault="00C66BE0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</w:t>
            </w:r>
            <w:r w:rsidR="00161BE6" w:rsidRPr="00C66BE0">
              <w:rPr>
                <w:rFonts w:asciiTheme="minorHAnsi" w:hAnsiTheme="minorHAnsi"/>
                <w:b/>
                <w:color w:val="auto"/>
              </w:rPr>
              <w:t>onateľom</w:t>
            </w:r>
          </w:p>
        </w:tc>
        <w:tc>
          <w:tcPr>
            <w:tcW w:w="3471" w:type="dxa"/>
          </w:tcPr>
          <w:p w14:paraId="4D4A7F7F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3E0A06D9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1632B11D" w14:textId="77777777" w:rsidTr="00C66BE0">
        <w:tc>
          <w:tcPr>
            <w:tcW w:w="3470" w:type="dxa"/>
          </w:tcPr>
          <w:p w14:paraId="4EC55E6E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04C4798E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0077FD07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27E4A8D0" w14:textId="77777777" w:rsidTr="00C66BE0">
        <w:tc>
          <w:tcPr>
            <w:tcW w:w="3470" w:type="dxa"/>
          </w:tcPr>
          <w:p w14:paraId="31C16886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63D3AA7E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4A4082BF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C66BE0" w14:paraId="111206D6" w14:textId="77777777" w:rsidTr="00C66BE0">
        <w:tc>
          <w:tcPr>
            <w:tcW w:w="3470" w:type="dxa"/>
          </w:tcPr>
          <w:p w14:paraId="0A2CFBB9" w14:textId="77777777" w:rsidR="00C66BE0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14:paraId="7AC1989C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70087F8C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7B9D05A6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pôžičkách poskytnutých členom štatutárneho orgánu, dozorného orgánu a iného orgánu účtovnej jednotky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422279" w:rsidRPr="00C66BE0" w14:paraId="52E15C30" w14:textId="77777777" w:rsidTr="00E801AF">
        <w:tc>
          <w:tcPr>
            <w:tcW w:w="3470" w:type="dxa"/>
          </w:tcPr>
          <w:p w14:paraId="51EE9D33" w14:textId="77777777" w:rsidR="00422279" w:rsidRPr="00C66BE0" w:rsidRDefault="00422279" w:rsidP="00422279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 xml:space="preserve">Poskytnuté </w:t>
            </w:r>
            <w:r>
              <w:rPr>
                <w:rFonts w:asciiTheme="minorHAnsi" w:hAnsiTheme="minorHAnsi"/>
                <w:b/>
                <w:color w:val="auto"/>
              </w:rPr>
              <w:t>pôžičky</w:t>
            </w:r>
          </w:p>
        </w:tc>
        <w:tc>
          <w:tcPr>
            <w:tcW w:w="3471" w:type="dxa"/>
          </w:tcPr>
          <w:p w14:paraId="4A119CF2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Celková suma k 31.12.</w:t>
            </w:r>
          </w:p>
        </w:tc>
        <w:tc>
          <w:tcPr>
            <w:tcW w:w="3471" w:type="dxa"/>
          </w:tcPr>
          <w:p w14:paraId="20BECD94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Z toho splatené</w:t>
            </w:r>
          </w:p>
        </w:tc>
      </w:tr>
      <w:tr w:rsidR="00422279" w14:paraId="58B3CCE8" w14:textId="77777777" w:rsidTr="00E801AF">
        <w:tc>
          <w:tcPr>
            <w:tcW w:w="3470" w:type="dxa"/>
          </w:tcPr>
          <w:p w14:paraId="2A9A8AD6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Konateľom</w:t>
            </w:r>
          </w:p>
        </w:tc>
        <w:tc>
          <w:tcPr>
            <w:tcW w:w="3471" w:type="dxa"/>
          </w:tcPr>
          <w:p w14:paraId="05CCEEB7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21EE9416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0CE62C2A" w14:textId="77777777" w:rsidTr="00E801AF">
        <w:tc>
          <w:tcPr>
            <w:tcW w:w="3470" w:type="dxa"/>
          </w:tcPr>
          <w:p w14:paraId="04C8D3F9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2778BC51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5DDD467E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5E79ED4A" w14:textId="77777777" w:rsidTr="00E801AF">
        <w:tc>
          <w:tcPr>
            <w:tcW w:w="3470" w:type="dxa"/>
          </w:tcPr>
          <w:p w14:paraId="7538F94F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25C1326E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7FB85AA2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43D1D09A" w14:textId="77777777" w:rsidTr="00E801AF">
        <w:tc>
          <w:tcPr>
            <w:tcW w:w="3470" w:type="dxa"/>
          </w:tcPr>
          <w:p w14:paraId="06911437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14:paraId="06C13DC7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471" w:type="dxa"/>
          </w:tcPr>
          <w:p w14:paraId="3E6BACD2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</w:tr>
    </w:tbl>
    <w:p w14:paraId="633C7564" w14:textId="77777777" w:rsidR="00BD7C72" w:rsidRPr="00BD7C72" w:rsidRDefault="00422279" w:rsidP="00BD7C72">
      <w:pPr>
        <w:pStyle w:val="Default"/>
        <w:spacing w:after="27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5) </w:t>
      </w:r>
      <w:r w:rsidR="00E0570D"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 xml:space="preserve">Informácie o povinnostiach účtovnej jednotky, a to </w:t>
      </w:r>
    </w:p>
    <w:p w14:paraId="2170682E" w14:textId="77777777"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05960EF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a)</w:t>
      </w:r>
    </w:p>
    <w:p w14:paraId="2FE8A1D1" w14:textId="77777777" w:rsidR="00E0570D" w:rsidRPr="00BD7C72" w:rsidRDefault="00E0570D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</w:p>
    <w:p w14:paraId="0A94A579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b) celkovej sume významných podmienených záväzkov, ktorými sa rozumie </w:t>
      </w:r>
    </w:p>
    <w:p w14:paraId="039CBE92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F478F94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existujúca povinnosť, ktorá vznikla ako dôsledok minulej udalosti, ale ktorá sa nevykazuje v súvahe, pretože </w:t>
      </w:r>
    </w:p>
    <w:p w14:paraId="675BDE81" w14:textId="77777777" w:rsidR="00BD7C72" w:rsidRP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2a. nie je pravdepodobné, že na splnenie tejto povinnosti bude potrebný úbytok ekonomických úžitkov, alebo </w:t>
      </w:r>
    </w:p>
    <w:p w14:paraId="4A73EE7A" w14:textId="77777777" w:rsid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2b. výška tejto povinnosti sa nedá spoľahlivo oceniť, </w:t>
      </w:r>
    </w:p>
    <w:p w14:paraId="5C90A293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b)</w:t>
      </w:r>
    </w:p>
    <w:p w14:paraId="33B9BC97" w14:textId="77777777" w:rsidR="00E0570D" w:rsidRPr="00BD7C72" w:rsidRDefault="00E0570D" w:rsidP="00E0570D">
      <w:pPr>
        <w:pStyle w:val="Default"/>
        <w:spacing w:after="27"/>
        <w:ind w:left="720"/>
        <w:rPr>
          <w:rFonts w:asciiTheme="minorHAnsi" w:hAnsiTheme="minorHAnsi"/>
          <w:color w:val="auto"/>
        </w:rPr>
      </w:pPr>
    </w:p>
    <w:p w14:paraId="7784C8DD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c) opise významných finančných povinností a významných podmienených záväzkov, </w:t>
      </w:r>
    </w:p>
    <w:p w14:paraId="3C1AC896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A8DF789" w14:textId="77777777" w:rsidR="00BD7C72" w:rsidRPr="00BD7C72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e) opise významných povinností účtovnej jednotky vyplývajúcich z dôchodkových programov pre zamestnancov. </w:t>
      </w:r>
    </w:p>
    <w:p w14:paraId="635E22D3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c) až e)</w:t>
      </w:r>
    </w:p>
    <w:p w14:paraId="2D6AF39C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7B108448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6</w:t>
      </w:r>
      <w:r w:rsidRPr="00E0570D">
        <w:rPr>
          <w:rFonts w:asciiTheme="minorHAnsi" w:hAnsiTheme="minorHAnsi"/>
          <w:b/>
          <w:color w:val="auto"/>
        </w:rPr>
        <w:t xml:space="preserve">) </w:t>
      </w:r>
      <w:r w:rsidR="00E0570D">
        <w:rPr>
          <w:rFonts w:asciiTheme="minorHAnsi" w:hAnsiTheme="minorHAnsi"/>
          <w:b/>
          <w:color w:val="auto"/>
        </w:rPr>
        <w:tab/>
      </w:r>
      <w:r w:rsidRPr="00E0570D">
        <w:rPr>
          <w:rFonts w:asciiTheme="minorHAnsi" w:hAnsiTheme="minorHAnsi"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3AFAB7A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a) všetkých formách prijatej náhrady, </w:t>
      </w:r>
    </w:p>
    <w:p w14:paraId="455241C2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b) účtovných zásadách použitých pri prideľovaní nákladov a výnosov, </w:t>
      </w:r>
    </w:p>
    <w:p w14:paraId="7FB19287" w14:textId="77777777" w:rsidR="00BD7C72" w:rsidRPr="00E0570D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c) všetkých druhoch činností účtovnej jednotky. </w:t>
      </w:r>
    </w:p>
    <w:p w14:paraId="5A4F4A30" w14:textId="77777777" w:rsidR="005A7AC1" w:rsidRDefault="00E0570D">
      <w:pPr>
        <w:rPr>
          <w:rFonts w:asciiTheme="minorHAnsi" w:hAnsiTheme="minorHAnsi"/>
          <w:i/>
          <w:sz w:val="24"/>
          <w:szCs w:val="24"/>
        </w:rPr>
      </w:pPr>
      <w:r w:rsidRPr="00E0570D">
        <w:rPr>
          <w:rFonts w:asciiTheme="minorHAnsi" w:hAnsiTheme="minorHAnsi"/>
          <w:i/>
          <w:sz w:val="24"/>
          <w:szCs w:val="24"/>
        </w:rPr>
        <w:t>Účtovnej jednotke nebolo udelené výlučné právo poskytovať služby vo verejnom záujme</w:t>
      </w:r>
      <w:r>
        <w:rPr>
          <w:rFonts w:asciiTheme="minorHAnsi" w:hAnsiTheme="minorHAnsi"/>
          <w:i/>
          <w:sz w:val="24"/>
          <w:szCs w:val="24"/>
        </w:rPr>
        <w:t>.</w:t>
      </w:r>
    </w:p>
    <w:p w14:paraId="2EDE0B19" w14:textId="77777777" w:rsidR="00E0570D" w:rsidRDefault="00E0570D">
      <w:pPr>
        <w:rPr>
          <w:rFonts w:asciiTheme="minorHAnsi" w:hAnsiTheme="minorHAnsi"/>
          <w:i/>
          <w:sz w:val="24"/>
          <w:szCs w:val="24"/>
        </w:rPr>
      </w:pPr>
    </w:p>
    <w:p w14:paraId="175C9AFF" w14:textId="7DC7D266" w:rsidR="00E0570D" w:rsidRPr="00E0570D" w:rsidRDefault="00E0570D">
      <w:pPr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>V</w:t>
      </w:r>
      <w:r w:rsidR="00961C1D">
        <w:rPr>
          <w:rFonts w:asciiTheme="minorHAnsi" w:hAnsiTheme="minorHAnsi"/>
          <w:i/>
          <w:sz w:val="24"/>
          <w:szCs w:val="24"/>
        </w:rPr>
        <w:t> </w:t>
      </w:r>
      <w:r w:rsidR="007B27DF">
        <w:rPr>
          <w:rFonts w:asciiTheme="minorHAnsi" w:hAnsiTheme="minorHAnsi"/>
          <w:i/>
          <w:sz w:val="24"/>
          <w:szCs w:val="24"/>
        </w:rPr>
        <w:t>M</w:t>
      </w:r>
      <w:r w:rsidR="004A42EB">
        <w:rPr>
          <w:rFonts w:asciiTheme="minorHAnsi" w:hAnsiTheme="minorHAnsi"/>
          <w:i/>
          <w:sz w:val="24"/>
          <w:szCs w:val="24"/>
        </w:rPr>
        <w:t>alinovej</w:t>
      </w:r>
      <w:r w:rsidR="00961C1D">
        <w:rPr>
          <w:rFonts w:asciiTheme="minorHAnsi" w:hAnsiTheme="minorHAnsi"/>
          <w:i/>
          <w:sz w:val="24"/>
          <w:szCs w:val="24"/>
        </w:rPr>
        <w:t>,</w:t>
      </w:r>
      <w:r w:rsidR="00152677">
        <w:rPr>
          <w:rFonts w:asciiTheme="minorHAnsi" w:hAnsiTheme="minorHAnsi"/>
          <w:i/>
          <w:sz w:val="24"/>
          <w:szCs w:val="24"/>
        </w:rPr>
        <w:t>02</w:t>
      </w:r>
      <w:r w:rsidR="003E066E">
        <w:rPr>
          <w:rFonts w:asciiTheme="minorHAnsi" w:hAnsiTheme="minorHAnsi"/>
          <w:i/>
          <w:sz w:val="24"/>
          <w:szCs w:val="24"/>
        </w:rPr>
        <w:t>.</w:t>
      </w:r>
      <w:r w:rsidR="00152677">
        <w:rPr>
          <w:rFonts w:asciiTheme="minorHAnsi" w:hAnsiTheme="minorHAnsi"/>
          <w:i/>
          <w:sz w:val="24"/>
          <w:szCs w:val="24"/>
        </w:rPr>
        <w:t>4</w:t>
      </w:r>
      <w:r w:rsidR="003E066E">
        <w:rPr>
          <w:rFonts w:asciiTheme="minorHAnsi" w:hAnsiTheme="minorHAnsi"/>
          <w:i/>
          <w:sz w:val="24"/>
          <w:szCs w:val="24"/>
        </w:rPr>
        <w:t>.202</w:t>
      </w:r>
      <w:r w:rsidR="00152677">
        <w:rPr>
          <w:rFonts w:asciiTheme="minorHAnsi" w:hAnsiTheme="minorHAnsi"/>
          <w:i/>
          <w:sz w:val="24"/>
          <w:szCs w:val="24"/>
        </w:rPr>
        <w:t>3</w:t>
      </w:r>
    </w:p>
    <w:sectPr w:rsidR="00E0570D" w:rsidRPr="00E0570D" w:rsidSect="00E801AF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01C152" w14:textId="77777777" w:rsidR="002D639C" w:rsidRDefault="002D639C" w:rsidP="00E105ED">
      <w:r>
        <w:separator/>
      </w:r>
    </w:p>
  </w:endnote>
  <w:endnote w:type="continuationSeparator" w:id="0">
    <w:p w14:paraId="6D873B78" w14:textId="77777777" w:rsidR="002D639C" w:rsidRDefault="002D639C" w:rsidP="00E10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0D7ADB" w14:textId="77777777" w:rsidR="002D639C" w:rsidRDefault="002D639C" w:rsidP="00E105ED">
      <w:r>
        <w:separator/>
      </w:r>
    </w:p>
  </w:footnote>
  <w:footnote w:type="continuationSeparator" w:id="0">
    <w:p w14:paraId="2991BF38" w14:textId="77777777" w:rsidR="002D639C" w:rsidRDefault="002D639C" w:rsidP="00E10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06267" w14:textId="77777777" w:rsidR="00E105ED" w:rsidRDefault="00E105ED">
    <w:pPr>
      <w:pStyle w:val="Hlavika"/>
    </w:pPr>
    <w:r>
      <w:t xml:space="preserve">Poznámky ÚčMÚJ3-01                           IČO: </w:t>
    </w:r>
    <w:r w:rsidR="00E267C6">
      <w:t>46344951</w:t>
    </w:r>
    <w:r>
      <w:tab/>
      <w:t xml:space="preserve">DIČ: </w:t>
    </w:r>
    <w:r w:rsidR="00E267C6">
      <w:t>2023343542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E7BDE"/>
    <w:multiLevelType w:val="hybridMultilevel"/>
    <w:tmpl w:val="12B06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2487A"/>
    <w:multiLevelType w:val="hybridMultilevel"/>
    <w:tmpl w:val="880468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0985985"/>
    <w:multiLevelType w:val="hybridMultilevel"/>
    <w:tmpl w:val="7FB019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6A2361"/>
    <w:multiLevelType w:val="hybridMultilevel"/>
    <w:tmpl w:val="87BEFA18"/>
    <w:lvl w:ilvl="0" w:tplc="5CB296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15C1"/>
    <w:multiLevelType w:val="hybridMultilevel"/>
    <w:tmpl w:val="044077EA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2209B0"/>
    <w:multiLevelType w:val="hybridMultilevel"/>
    <w:tmpl w:val="D1A4F9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856171"/>
    <w:multiLevelType w:val="hybridMultilevel"/>
    <w:tmpl w:val="E272B43E"/>
    <w:lvl w:ilvl="0" w:tplc="95F2017A">
      <w:start w:val="3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223642908">
    <w:abstractNumId w:val="2"/>
  </w:num>
  <w:num w:numId="2" w16cid:durableId="1256086735">
    <w:abstractNumId w:val="2"/>
  </w:num>
  <w:num w:numId="3" w16cid:durableId="1029724810">
    <w:abstractNumId w:val="2"/>
  </w:num>
  <w:num w:numId="4" w16cid:durableId="149444825">
    <w:abstractNumId w:val="2"/>
  </w:num>
  <w:num w:numId="5" w16cid:durableId="465778425">
    <w:abstractNumId w:val="2"/>
  </w:num>
  <w:num w:numId="6" w16cid:durableId="2128230480">
    <w:abstractNumId w:val="2"/>
  </w:num>
  <w:num w:numId="7" w16cid:durableId="531768979">
    <w:abstractNumId w:val="2"/>
  </w:num>
  <w:num w:numId="8" w16cid:durableId="529226023">
    <w:abstractNumId w:val="2"/>
  </w:num>
  <w:num w:numId="9" w16cid:durableId="73861969">
    <w:abstractNumId w:val="2"/>
  </w:num>
  <w:num w:numId="10" w16cid:durableId="1819414836">
    <w:abstractNumId w:val="2"/>
  </w:num>
  <w:num w:numId="11" w16cid:durableId="213929641">
    <w:abstractNumId w:val="2"/>
  </w:num>
  <w:num w:numId="12" w16cid:durableId="1172065963">
    <w:abstractNumId w:val="4"/>
  </w:num>
  <w:num w:numId="13" w16cid:durableId="793795999">
    <w:abstractNumId w:val="5"/>
  </w:num>
  <w:num w:numId="14" w16cid:durableId="294289394">
    <w:abstractNumId w:val="3"/>
  </w:num>
  <w:num w:numId="15" w16cid:durableId="200867979">
    <w:abstractNumId w:val="1"/>
  </w:num>
  <w:num w:numId="16" w16cid:durableId="1145926483">
    <w:abstractNumId w:val="0"/>
  </w:num>
  <w:num w:numId="17" w16cid:durableId="365832201">
    <w:abstractNumId w:val="6"/>
  </w:num>
  <w:num w:numId="18" w16cid:durableId="18179878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7C72"/>
    <w:rsid w:val="00026C08"/>
    <w:rsid w:val="00066507"/>
    <w:rsid w:val="000E4FE0"/>
    <w:rsid w:val="00152677"/>
    <w:rsid w:val="00161BE6"/>
    <w:rsid w:val="00183AAE"/>
    <w:rsid w:val="001901C0"/>
    <w:rsid w:val="002030E9"/>
    <w:rsid w:val="00212AF0"/>
    <w:rsid w:val="0022307C"/>
    <w:rsid w:val="002D639C"/>
    <w:rsid w:val="0035474E"/>
    <w:rsid w:val="003E066E"/>
    <w:rsid w:val="003E6370"/>
    <w:rsid w:val="00422279"/>
    <w:rsid w:val="004A42EB"/>
    <w:rsid w:val="004B7389"/>
    <w:rsid w:val="004D6941"/>
    <w:rsid w:val="0054015B"/>
    <w:rsid w:val="00553F2F"/>
    <w:rsid w:val="005A7AC1"/>
    <w:rsid w:val="005C52FB"/>
    <w:rsid w:val="0068570C"/>
    <w:rsid w:val="00704F34"/>
    <w:rsid w:val="007A1E23"/>
    <w:rsid w:val="007B27DF"/>
    <w:rsid w:val="0082558C"/>
    <w:rsid w:val="00837054"/>
    <w:rsid w:val="0087561F"/>
    <w:rsid w:val="008A3BEA"/>
    <w:rsid w:val="008C359B"/>
    <w:rsid w:val="00961C1D"/>
    <w:rsid w:val="00993930"/>
    <w:rsid w:val="009940AE"/>
    <w:rsid w:val="009A7214"/>
    <w:rsid w:val="009D419D"/>
    <w:rsid w:val="00A114F0"/>
    <w:rsid w:val="00A818E9"/>
    <w:rsid w:val="00AE4D09"/>
    <w:rsid w:val="00B40404"/>
    <w:rsid w:val="00BD7C72"/>
    <w:rsid w:val="00BE1BB6"/>
    <w:rsid w:val="00C66BE0"/>
    <w:rsid w:val="00CA69FE"/>
    <w:rsid w:val="00CC2980"/>
    <w:rsid w:val="00D67B5A"/>
    <w:rsid w:val="00D95D3B"/>
    <w:rsid w:val="00DD114C"/>
    <w:rsid w:val="00DE132C"/>
    <w:rsid w:val="00E0570D"/>
    <w:rsid w:val="00E105ED"/>
    <w:rsid w:val="00E267C6"/>
    <w:rsid w:val="00F33281"/>
    <w:rsid w:val="00F7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022C5"/>
  <w15:docId w15:val="{3AB5E782-CC48-448F-8E97-B07272495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132C"/>
  </w:style>
  <w:style w:type="paragraph" w:styleId="Nadpis1">
    <w:name w:val="heading 1"/>
    <w:basedOn w:val="Normlny"/>
    <w:next w:val="Normlny"/>
    <w:link w:val="Nadpis1Char"/>
    <w:uiPriority w:val="9"/>
    <w:qFormat/>
    <w:rsid w:val="00DE132C"/>
    <w:pPr>
      <w:numPr>
        <w:numId w:val="11"/>
      </w:num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E132C"/>
    <w:pPr>
      <w:numPr>
        <w:ilvl w:val="1"/>
        <w:numId w:val="11"/>
      </w:num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E132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DE132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asciiTheme="minorHAnsi" w:eastAsiaTheme="minorEastAsia" w:hAnsiTheme="minorHAnsi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asciiTheme="minorHAnsi" w:eastAsiaTheme="minorEastAsia" w:hAnsiTheme="minorHAnsi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Vraz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Zvraznen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customStyle="1" w:styleId="Default">
    <w:name w:val="Default"/>
    <w:rsid w:val="00BD7C72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BD7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semiHidden/>
    <w:rsid w:val="003E6370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E637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5ED"/>
  </w:style>
  <w:style w:type="paragraph" w:styleId="Pta">
    <w:name w:val="footer"/>
    <w:basedOn w:val="Normlny"/>
    <w:link w:val="Pt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5ED"/>
  </w:style>
  <w:style w:type="paragraph" w:styleId="Textbubliny">
    <w:name w:val="Balloon Text"/>
    <w:basedOn w:val="Normlny"/>
    <w:link w:val="TextbublinyChar"/>
    <w:uiPriority w:val="99"/>
    <w:semiHidden/>
    <w:unhideWhenUsed/>
    <w:rsid w:val="00E10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3</Pages>
  <Words>865</Words>
  <Characters>4932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Anežka Košťálová</dc:creator>
  <cp:lastModifiedBy>Anezka Kostalova</cp:lastModifiedBy>
  <cp:revision>15</cp:revision>
  <cp:lastPrinted>2018-03-18T13:38:00Z</cp:lastPrinted>
  <dcterms:created xsi:type="dcterms:W3CDTF">2015-02-16T11:51:00Z</dcterms:created>
  <dcterms:modified xsi:type="dcterms:W3CDTF">2023-04-02T17:16:00Z</dcterms:modified>
</cp:coreProperties>
</file>