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</w:t>
      </w:r>
      <w:r w:rsidR="00CE500E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 xml:space="preserve">účtovnej závierke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účtovnej jednotky </w:t>
      </w:r>
      <w:r w:rsidR="008022B5">
        <w:rPr>
          <w:rFonts w:ascii="Arial" w:hAnsi="Arial" w:cs="Arial"/>
          <w:sz w:val="20"/>
          <w:szCs w:val="20"/>
        </w:rPr>
        <w:t>za rok 20</w:t>
      </w:r>
      <w:r w:rsidR="00C82311">
        <w:rPr>
          <w:rFonts w:ascii="Arial" w:hAnsi="Arial" w:cs="Arial"/>
          <w:sz w:val="20"/>
          <w:szCs w:val="20"/>
        </w:rPr>
        <w:t>2</w:t>
      </w:r>
      <w:r w:rsidR="00AE534A">
        <w:rPr>
          <w:rFonts w:ascii="Arial" w:hAnsi="Arial" w:cs="Arial"/>
          <w:sz w:val="20"/>
          <w:szCs w:val="20"/>
        </w:rPr>
        <w:t>2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</w:t>
      </w:r>
      <w:r w:rsidR="00CE500E" w:rsidRPr="00CE500E">
        <w:rPr>
          <w:rFonts w:ascii="Arial" w:hAnsi="Arial" w:cs="Arial"/>
          <w:sz w:val="20"/>
          <w:szCs w:val="20"/>
        </w:rPr>
        <w:t xml:space="preserve"> MF/15464/2013-74</w:t>
      </w:r>
      <w:r w:rsidRPr="002925C2">
        <w:rPr>
          <w:rFonts w:ascii="Arial" w:hAnsi="Arial" w:cs="Arial"/>
          <w:sz w:val="20"/>
          <w:szCs w:val="20"/>
        </w:rPr>
        <w:t xml:space="preserve">, ktorým sa ustanovujú podrobnosti o usporiadaní, označovaní a obsahovom vymedzení položiek individuálnej účtovnej závierky a rozsahu údajov určených z individuálnej účtovnej závierky na zverejnenie </w:t>
      </w:r>
      <w:r w:rsidR="00CE500E">
        <w:rPr>
          <w:rFonts w:ascii="Arial" w:hAnsi="Arial" w:cs="Arial"/>
          <w:sz w:val="20"/>
          <w:szCs w:val="20"/>
        </w:rPr>
        <w:t xml:space="preserve">pre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účtovné jednotky </w:t>
      </w:r>
      <w:r w:rsidRPr="002925C2">
        <w:rPr>
          <w:rFonts w:ascii="Arial" w:hAnsi="Arial" w:cs="Arial"/>
          <w:sz w:val="20"/>
          <w:szCs w:val="20"/>
        </w:rPr>
        <w:t>v znení neskorších pred</w:t>
      </w:r>
      <w:r w:rsidR="00A07D50">
        <w:rPr>
          <w:rFonts w:ascii="Arial" w:hAnsi="Arial" w:cs="Arial"/>
          <w:sz w:val="20"/>
          <w:szCs w:val="20"/>
        </w:rPr>
        <w:t>pisov (ostatná novela č.MF/18008</w:t>
      </w:r>
      <w:r w:rsidRPr="002925C2">
        <w:rPr>
          <w:rFonts w:ascii="Arial" w:hAnsi="Arial" w:cs="Arial"/>
          <w:sz w:val="20"/>
          <w:szCs w:val="20"/>
        </w:rPr>
        <w:t>/2014-74 – FS č.10/2014)</w:t>
      </w:r>
    </w:p>
    <w:tbl>
      <w:tblPr>
        <w:tblW w:w="5000" w:type="pct"/>
        <w:tblLayout w:type="fixed"/>
        <w:tblLook w:val="00A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CE500E" w:rsidP="00CE500E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7645FA" w:rsidRDefault="007645FA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36515132 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7645FA" w:rsidRDefault="007645FA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2022152484 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7645FA" w:rsidRDefault="007645FA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TEOSPOL, s.r.o.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7645FA" w:rsidRDefault="007645FA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Duklian.hrdinov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1009/35, 093 01  VRANOV NAD TOPLOU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CE500E" w:rsidRDefault="00CE500E" w:rsidP="00CE500E">
      <w:pPr>
        <w:numPr>
          <w:ilvl w:val="0"/>
          <w:numId w:val="19"/>
        </w:numPr>
        <w:spacing w:after="0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:rsidR="00CE500E" w:rsidRPr="002925C2" w:rsidRDefault="00CE500E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111D53" w:rsidRPr="00860BF2" w:rsidRDefault="00906488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nie je súčasťou konsolidovaného celku.</w:t>
            </w:r>
          </w:p>
        </w:tc>
      </w:tr>
    </w:tbl>
    <w:p w:rsidR="00041EE8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2925C2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A55E63" w:rsidRDefault="00CE500E" w:rsidP="00CE500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:rsidR="00CE500E" w:rsidRPr="00CE500E" w:rsidRDefault="00CE500E" w:rsidP="00CE500E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lastRenderedPageBreak/>
        <w:t>3. Priemerný prepočítaný počet zamestnancov</w:t>
      </w:r>
      <w:r w:rsidR="002D2853">
        <w:rPr>
          <w:rFonts w:ascii="Arial" w:hAnsi="Arial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CE500E" w:rsidRPr="00CE500E" w:rsidTr="00CE500E">
        <w:trPr>
          <w:trHeight w:val="522"/>
        </w:trPr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500E" w:rsidRPr="00CE500E" w:rsidTr="00CE500E"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500E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E500E" w:rsidRPr="00CE500E" w:rsidRDefault="00906488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CE500E" w:rsidRPr="00CE500E" w:rsidRDefault="00906488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</w:t>
      </w:r>
    </w:p>
    <w:p w:rsidR="00CE500E" w:rsidRPr="00CE500E" w:rsidRDefault="00CE500E" w:rsidP="00CE500E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 o prijatých postupoch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1. Informácia, či je účtovná závierka zostavená za splnenia predpokladu, že účtovná jednotka bude nepretržite pokračovať vo svojej činnosti: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2. Spôsob oceňovania jednotlivých položiek majetku a záväzkov, a to: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924960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</w:pPr>
            <w:r w:rsidRPr="00924960"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  <w:t>Názov položky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924960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</w:pPr>
            <w:r w:rsidRPr="00924960"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  <w:t>Spôsob oceňovania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924960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924960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nehmotný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924960" w:rsidRDefault="00906488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nevlastní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924960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924960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hmotný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924960" w:rsidRDefault="00906488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nevlastní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924960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924960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924960" w:rsidRDefault="00906488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nevlastní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924960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924960">
              <w:rPr>
                <w:rFonts w:ascii="Arial" w:hAnsi="Arial" w:cs="Arial"/>
                <w:sz w:val="20"/>
                <w:szCs w:val="20"/>
                <w:lang w:val="sk-SK" w:eastAsia="en-US"/>
              </w:rPr>
              <w:t>Zásoby obstarané kúpou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924960" w:rsidRDefault="00906488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924960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924960">
              <w:rPr>
                <w:rFonts w:ascii="Arial" w:hAnsi="Arial" w:cs="Arial"/>
                <w:sz w:val="20"/>
                <w:szCs w:val="20"/>
                <w:lang w:val="sk-SK" w:eastAsia="en-US"/>
              </w:rPr>
              <w:t>Zásoby vytvorené vlastnou činnosťou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924960" w:rsidRDefault="00906488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924960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924960">
              <w:rPr>
                <w:rFonts w:ascii="Arial" w:hAnsi="Arial" w:cs="Arial"/>
                <w:sz w:val="20"/>
                <w:szCs w:val="20"/>
                <w:lang w:val="sk-SK" w:eastAsia="en-US"/>
              </w:rPr>
              <w:t>Vlastné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924960" w:rsidRDefault="00906488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924960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924960">
              <w:rPr>
                <w:rFonts w:ascii="Arial" w:hAnsi="Arial" w:cs="Arial"/>
                <w:sz w:val="20"/>
                <w:szCs w:val="20"/>
                <w:lang w:val="sk-SK" w:eastAsia="en-US"/>
              </w:rPr>
              <w:t>Kúpené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924960" w:rsidRDefault="00906488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924960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924960">
              <w:rPr>
                <w:rFonts w:ascii="Arial" w:hAnsi="Arial" w:cs="Arial"/>
                <w:sz w:val="20"/>
                <w:szCs w:val="20"/>
                <w:lang w:val="sk-SK" w:eastAsia="en-US"/>
              </w:rPr>
              <w:t>Krátkodobý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924960" w:rsidRDefault="00906488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924960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924960">
              <w:rPr>
                <w:rFonts w:ascii="Arial" w:hAnsi="Arial" w:cs="Arial"/>
                <w:sz w:val="20"/>
                <w:szCs w:val="20"/>
                <w:lang w:val="sk-SK" w:eastAsia="en-US"/>
              </w:rPr>
              <w:t>Záväzky vrátane rezerv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924960" w:rsidRDefault="00906488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924960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924960">
              <w:rPr>
                <w:rFonts w:ascii="Arial" w:hAnsi="Arial" w:cs="Arial"/>
                <w:sz w:val="20"/>
                <w:szCs w:val="20"/>
                <w:lang w:val="sk-SK" w:eastAsia="en-US"/>
              </w:rPr>
              <w:t>Dlhopisy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924960" w:rsidRDefault="00906488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924960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924960">
              <w:rPr>
                <w:rFonts w:ascii="Arial" w:hAnsi="Arial" w:cs="Arial"/>
                <w:sz w:val="20"/>
                <w:szCs w:val="20"/>
                <w:lang w:val="sk-SK" w:eastAsia="en-US"/>
              </w:rPr>
              <w:t>Pôžičky a úvery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924960" w:rsidRDefault="00906488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924960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924960">
              <w:rPr>
                <w:rFonts w:ascii="Arial" w:hAnsi="Arial" w:cs="Arial"/>
                <w:sz w:val="20"/>
                <w:szCs w:val="20"/>
                <w:lang w:val="sk-SK" w:eastAsia="en-US"/>
              </w:rPr>
              <w:t>Derivátové operácie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924960" w:rsidRDefault="00906488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</w:tbl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906488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  <w:r w:rsidR="00906488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Nie je.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906488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4. Zmeny účtovných  zásad  a zmeny účtovných  metód  s uvedením  dôvodu  týchto  zmien a vyčíslením ich  vplyvu  na  finančnú  hodnotu  majetku,  záväzkov,  základného  imania a výsledku hospodárenia účtovnej jednotky:</w:t>
      </w:r>
      <w:r w:rsidR="00906488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uskutočnené.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5. Informácie o dotáciách a ich oceňovanie v účtovníctve: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CE500E" w:rsidRDefault="00906488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Neboli účtované.</w:t>
      </w: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157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lastRenderedPageBreak/>
        <w:t>Článok III</w:t>
      </w:r>
    </w:p>
    <w:p w:rsidR="00CE500E" w:rsidRPr="00CE500E" w:rsidRDefault="00CE500E" w:rsidP="00CE500E">
      <w:pPr>
        <w:ind w:right="157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</w:p>
    <w:p w:rsidR="00CE500E" w:rsidRPr="00CE500E" w:rsidRDefault="00CE500E" w:rsidP="00CE500E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906488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škody z dôvodu živelných pohrôm.</w:t>
      </w:r>
      <w:r w:rsidR="00906488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Nie sú.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2. Informácie o záväzkoch,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906488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 xml:space="preserve">- celkovej sume záväzkov so zostatkovou dobou 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splatnosti dlhšou ako päť rokov.</w:t>
      </w:r>
      <w:r w:rsidR="00906488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Nie sú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906488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- celkovej sume zabezpečených záväzkov, opis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 xml:space="preserve"> a spôsoby zabezpečenia záväzkov</w:t>
      </w: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:</w:t>
      </w:r>
      <w:r w:rsidR="00906488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Nie sú.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906488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3. Informácie o vlastných akciách,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906488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Nevlastní.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4. Informácie o orgánoch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906488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a) výške jednotlivých druhov záruk alebo iných zabezpečení poskytnutých pre členov štatutárneho orgánu,  dozorného  orgánu  a  iného  orgánu  účtovnej  jednotky,  a to v členení za jednotlivé orgány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906488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poskytnuté.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906488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906488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poskytnuté.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906488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c) hlavných podmienkach, na základe ktorých im boli záruky alebo iné zabezpečenie a pôžičky poskytnuté; pri pôžičkách sa uvádzajú úrokové sadzby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906488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poskytnuté.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906488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906488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použité.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5. Informácie o povinnostiach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906488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906488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Nie sú.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906488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906488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Nie sú.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906488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lastRenderedPageBreak/>
        <w:t>c) opise významných finančných povinností a významných podmienených záväzkov, a to celkovej sume významných finančných povinností a významných podmienených záväzkoch voči dcérskej účtovnej jednotke a účtovnej jednotke s podstatným vplyvom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906488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Nie sú.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906488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d) opise významných povinností účtovnej jednotky vyplývajúcich z dôchodko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vých programov pre zamestnancov.</w:t>
      </w:r>
      <w:r w:rsidR="00906488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906488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906488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Nebolo udelené.</w:t>
      </w: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sectPr w:rsidR="00CE500E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24960" w:rsidRDefault="00924960" w:rsidP="00107589">
      <w:pPr>
        <w:spacing w:after="0" w:line="240" w:lineRule="auto"/>
      </w:pPr>
      <w:r>
        <w:separator/>
      </w:r>
    </w:p>
  </w:endnote>
  <w:endnote w:type="continuationSeparator" w:id="1">
    <w:p w:rsidR="00924960" w:rsidRDefault="0092496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24960" w:rsidRDefault="00924960" w:rsidP="00107589">
      <w:pPr>
        <w:spacing w:after="0" w:line="240" w:lineRule="auto"/>
      </w:pPr>
      <w:r>
        <w:separator/>
      </w:r>
    </w:p>
  </w:footnote>
  <w:footnote w:type="continuationSeparator" w:id="1">
    <w:p w:rsidR="00924960" w:rsidRDefault="0092496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25C2" w:rsidRDefault="002925C2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</w:t>
    </w:r>
    <w:proofErr w:type="spellStart"/>
    <w:r w:rsidRPr="0018375D">
      <w:rPr>
        <w:rFonts w:ascii="Arial" w:hAnsi="Arial" w:cs="Arial"/>
        <w:sz w:val="18"/>
        <w:szCs w:val="18"/>
      </w:rPr>
      <w:t>Úč</w:t>
    </w:r>
    <w:proofErr w:type="spellEnd"/>
    <w:r w:rsidRPr="0018375D">
      <w:rPr>
        <w:rFonts w:ascii="Arial" w:hAnsi="Arial" w:cs="Arial"/>
        <w:sz w:val="18"/>
        <w:szCs w:val="18"/>
      </w:rPr>
      <w:t xml:space="preserve"> </w:t>
    </w:r>
    <w:r w:rsidR="00CE500E">
      <w:rPr>
        <w:rFonts w:ascii="Arial" w:hAnsi="Arial" w:cs="Arial"/>
        <w:sz w:val="18"/>
        <w:szCs w:val="18"/>
      </w:rPr>
      <w:t xml:space="preserve">MÚJ </w:t>
    </w:r>
    <w:r w:rsidRPr="0018375D">
      <w:rPr>
        <w:rFonts w:ascii="Arial" w:hAnsi="Arial" w:cs="Arial"/>
        <w:sz w:val="18"/>
        <w:szCs w:val="18"/>
      </w:rPr>
      <w:t xml:space="preserve">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>
      <w:rPr>
        <w:rFonts w:ascii="Arial" w:hAnsi="Arial" w:cs="Arial"/>
        <w:sz w:val="18"/>
        <w:szCs w:val="18"/>
      </w:rPr>
      <w:tab/>
      <w:t xml:space="preserve">DIČ: </w:t>
    </w:r>
  </w:p>
  <w:p w:rsidR="002925C2" w:rsidRDefault="002925C2">
    <w:pPr>
      <w:pStyle w:val="Hlavika"/>
    </w:pPr>
  </w:p>
  <w:p w:rsidR="002925C2" w:rsidRPr="004268D2" w:rsidRDefault="002925C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5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8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9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4"/>
  </w:num>
  <w:num w:numId="4">
    <w:abstractNumId w:val="6"/>
  </w:num>
  <w:num w:numId="5">
    <w:abstractNumId w:val="2"/>
  </w:num>
  <w:num w:numId="6">
    <w:abstractNumId w:val="21"/>
  </w:num>
  <w:num w:numId="7">
    <w:abstractNumId w:val="1"/>
  </w:num>
  <w:num w:numId="8">
    <w:abstractNumId w:val="0"/>
  </w:num>
  <w:num w:numId="9">
    <w:abstractNumId w:val="25"/>
  </w:num>
  <w:num w:numId="10">
    <w:abstractNumId w:val="8"/>
  </w:num>
  <w:num w:numId="11">
    <w:abstractNumId w:val="24"/>
  </w:num>
  <w:num w:numId="12">
    <w:abstractNumId w:val="7"/>
  </w:num>
  <w:num w:numId="13">
    <w:abstractNumId w:val="23"/>
  </w:num>
  <w:num w:numId="14">
    <w:abstractNumId w:val="19"/>
  </w:num>
  <w:num w:numId="15">
    <w:abstractNumId w:val="22"/>
  </w:num>
  <w:num w:numId="16">
    <w:abstractNumId w:val="5"/>
  </w:num>
  <w:num w:numId="17">
    <w:abstractNumId w:val="16"/>
  </w:num>
  <w:num w:numId="18">
    <w:abstractNumId w:val="9"/>
  </w:num>
  <w:num w:numId="19">
    <w:abstractNumId w:val="15"/>
  </w:num>
  <w:num w:numId="20">
    <w:abstractNumId w:val="3"/>
  </w:num>
  <w:num w:numId="21">
    <w:abstractNumId w:val="20"/>
  </w:num>
  <w:num w:numId="22">
    <w:abstractNumId w:val="18"/>
  </w:num>
  <w:num w:numId="23">
    <w:abstractNumId w:val="11"/>
  </w:num>
  <w:num w:numId="24">
    <w:abstractNumId w:val="17"/>
  </w:num>
  <w:num w:numId="25">
    <w:abstractNumId w:val="13"/>
  </w:num>
  <w:num w:numId="26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7589"/>
    <w:rsid w:val="00111D53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A6A6F"/>
    <w:rsid w:val="002B61EE"/>
    <w:rsid w:val="002B7B1D"/>
    <w:rsid w:val="002D0376"/>
    <w:rsid w:val="002D2853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15EF2"/>
    <w:rsid w:val="00420380"/>
    <w:rsid w:val="004268D2"/>
    <w:rsid w:val="004273EF"/>
    <w:rsid w:val="004304FF"/>
    <w:rsid w:val="00436140"/>
    <w:rsid w:val="00457623"/>
    <w:rsid w:val="004576B8"/>
    <w:rsid w:val="00465A3F"/>
    <w:rsid w:val="004A3783"/>
    <w:rsid w:val="004A5A13"/>
    <w:rsid w:val="004A6BBF"/>
    <w:rsid w:val="004C6614"/>
    <w:rsid w:val="00512E8A"/>
    <w:rsid w:val="005207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5FA"/>
    <w:rsid w:val="00764E4C"/>
    <w:rsid w:val="00771613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7F78B0"/>
    <w:rsid w:val="008022B5"/>
    <w:rsid w:val="00805654"/>
    <w:rsid w:val="00833CAB"/>
    <w:rsid w:val="008427AD"/>
    <w:rsid w:val="00843150"/>
    <w:rsid w:val="00847433"/>
    <w:rsid w:val="00851D99"/>
    <w:rsid w:val="00855F51"/>
    <w:rsid w:val="00860BF2"/>
    <w:rsid w:val="008619AB"/>
    <w:rsid w:val="008725BC"/>
    <w:rsid w:val="0088182A"/>
    <w:rsid w:val="008875A1"/>
    <w:rsid w:val="00891F08"/>
    <w:rsid w:val="008C0E76"/>
    <w:rsid w:val="008E284C"/>
    <w:rsid w:val="008E4928"/>
    <w:rsid w:val="00900BE9"/>
    <w:rsid w:val="00906488"/>
    <w:rsid w:val="00912D01"/>
    <w:rsid w:val="00924960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E4AAE"/>
    <w:rsid w:val="009F0692"/>
    <w:rsid w:val="009F0A29"/>
    <w:rsid w:val="009F39E7"/>
    <w:rsid w:val="00A07D50"/>
    <w:rsid w:val="00A533B1"/>
    <w:rsid w:val="00A62542"/>
    <w:rsid w:val="00A657E1"/>
    <w:rsid w:val="00A8025E"/>
    <w:rsid w:val="00AB03FB"/>
    <w:rsid w:val="00AC1A6B"/>
    <w:rsid w:val="00AD3F7F"/>
    <w:rsid w:val="00AE534A"/>
    <w:rsid w:val="00AF4FDD"/>
    <w:rsid w:val="00B514E9"/>
    <w:rsid w:val="00B5583E"/>
    <w:rsid w:val="00B6221B"/>
    <w:rsid w:val="00B6262B"/>
    <w:rsid w:val="00B7696D"/>
    <w:rsid w:val="00B80DB6"/>
    <w:rsid w:val="00B86FC2"/>
    <w:rsid w:val="00BF5D16"/>
    <w:rsid w:val="00C035A1"/>
    <w:rsid w:val="00C04782"/>
    <w:rsid w:val="00C13B7E"/>
    <w:rsid w:val="00C270D3"/>
    <w:rsid w:val="00C56862"/>
    <w:rsid w:val="00C655C8"/>
    <w:rsid w:val="00C6795C"/>
    <w:rsid w:val="00C82311"/>
    <w:rsid w:val="00C93A1A"/>
    <w:rsid w:val="00CA4B07"/>
    <w:rsid w:val="00CD280F"/>
    <w:rsid w:val="00CE500E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352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B290D"/>
    <w:rsid w:val="00FC1ACF"/>
    <w:rsid w:val="00FD1740"/>
    <w:rsid w:val="00FD2DA4"/>
    <w:rsid w:val="00FD5399"/>
    <w:rsid w:val="00FE50D7"/>
    <w:rsid w:val="00FE59C0"/>
    <w:rsid w:val="00FF1603"/>
    <w:rsid w:val="00FF5F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iPriority="0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HlavikaChar">
    <w:name w:val="Hlavička Char"/>
    <w:link w:val="Hlavika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qFormat/>
    <w:rsid w:val="0003344F"/>
    <w:pPr>
      <w:spacing w:after="0" w:line="240" w:lineRule="auto"/>
      <w:jc w:val="both"/>
    </w:pPr>
    <w:rPr>
      <w:sz w:val="36"/>
      <w:lang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Segoe UI" w:hAnsi="Segoe UI"/>
      <w:sz w:val="18"/>
      <w:szCs w:val="18"/>
      <w:lang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1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E500E"/>
    <w:pPr>
      <w:widowControl w:val="0"/>
    </w:pPr>
    <w:rPr>
      <w:rFonts w:ascii="Calibri" w:eastAsia="Calibri" w:hAnsi="Calibri" w:cs="Times New Roman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E500E"/>
    <w:pPr>
      <w:widowControl w:val="0"/>
      <w:spacing w:after="0" w:line="240" w:lineRule="auto"/>
    </w:pPr>
    <w:rPr>
      <w:rFonts w:ascii="Calibri" w:eastAsia="Calibri" w:hAnsi="Calibri"/>
      <w:szCs w:val="22"/>
    </w:rPr>
  </w:style>
  <w:style w:type="paragraph" w:customStyle="1" w:styleId="Default">
    <w:name w:val="Default"/>
    <w:rsid w:val="002D2853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010A38-6A66-47F2-BBE5-8E8A81BF13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1003</Words>
  <Characters>5721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6711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2014-09-23T09:55:00Z</cp:lastPrinted>
  <dcterms:created xsi:type="dcterms:W3CDTF">2023-06-21T09:01:00Z</dcterms:created>
  <dcterms:modified xsi:type="dcterms:W3CDTF">2023-06-21T09:01:00Z</dcterms:modified>
</cp:coreProperties>
</file>