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36617849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dostala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ciu na podporu pou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ž.voz. s alt. pohonom - 24 000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€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