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ascii="Arial Narrow" w:hAnsi="Arial Narrow" w:cs="Arial Narrow"/>
          <w:b/>
          <w:b/>
        </w:rPr>
      </w:pPr>
      <w:r>
        <w:rPr>
          <w:rFonts w:cs="Arial Narrow" w:ascii="Arial Narrow" w:hAnsi="Arial Narrow"/>
          <w:b/>
        </w:rPr>
        <w:t>Poznámky k mikro účtovnej závierke za rok 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cs="Arial Narrow" w:ascii="Arial Narrow" w:hAnsi="Arial Narrow"/>
          <w:b/>
        </w:rPr>
        <w:t>mikro účtovné jednotky</w:t>
      </w:r>
      <w:r>
        <w:rPr>
          <w:rFonts w:cs="Arial Narrow"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/>
      </w:pPr>
      <w:r>
        <w:rPr>
          <w:rFonts w:cs="Arial Narrow"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numPr>
          <w:ilvl w:val="0"/>
          <w:numId w:val="1"/>
        </w:numPr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85"/>
        <w:gridCol w:w="6612"/>
      </w:tblGrid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/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Mreality Prešov s.r.o.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43799485</w:t>
            </w:r>
          </w:p>
        </w:tc>
      </w:tr>
      <w:tr>
        <w:trPr/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Plzenská 2, 080 01 Prešov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 xml:space="preserve">y: nie je súčasťou konsolidovaného celku </w:t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>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9"/>
        <w:gridCol w:w="2126"/>
        <w:gridCol w:w="3352"/>
      </w:tblGrid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/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2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numPr>
          <w:ilvl w:val="0"/>
          <w:numId w:val="1"/>
        </w:numPr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innosti: ÚJ bude pokračovať vo svojej činnosti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7" w:type="dxa"/>
        <w:jc w:val="left"/>
        <w:tblInd w:w="-113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43"/>
        <w:gridCol w:w="4854"/>
      </w:tblGrid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 xml:space="preserve">soby 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5"/>
                <w:sz w:val="22"/>
                <w:szCs w:val="22"/>
              </w:rPr>
              <w:t>y</w:t>
            </w:r>
            <w:r>
              <w:rPr>
                <w:rFonts w:cs="Arial" w:ascii="Arial" w:hAnsi="Arial"/>
                <w:sz w:val="22"/>
                <w:szCs w:val="22"/>
              </w:rPr>
              <w:t>tvor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vlastnou činnosťou: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náklady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Kúpené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Dlhopisy: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Pô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ž</w:t>
            </w:r>
            <w:r>
              <w:rPr>
                <w:rFonts w:cs="Arial" w:ascii="Arial" w:hAnsi="Arial"/>
                <w:sz w:val="22"/>
                <w:szCs w:val="22"/>
              </w:rPr>
              <w:t>ičky 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 </w:t>
            </w:r>
            <w:r>
              <w:rPr>
                <w:rFonts w:cs="Arial" w:ascii="Arial" w:hAnsi="Arial"/>
                <w:sz w:val="22"/>
                <w:szCs w:val="22"/>
              </w:rPr>
              <w:t>úv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ry: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riv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to</w:t>
            </w:r>
            <w:r>
              <w:rPr>
                <w:rFonts w:cs="Arial" w:ascii="Arial" w:hAnsi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cs="Arial" w:ascii="Arial" w:hAnsi="Arial"/>
                <w:sz w:val="22"/>
                <w:szCs w:val="22"/>
              </w:rPr>
              <w:t>op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c</w:t>
            </w:r>
            <w:r>
              <w:rPr>
                <w:rFonts w:cs="Arial" w:ascii="Arial" w:hAnsi="Arial"/>
                <w:sz w:val="22"/>
                <w:szCs w:val="22"/>
              </w:rPr>
              <w:t>ie: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Telotextu"/>
              <w:tabs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/>
      </w:pPr>
      <w:r>
        <w:rPr>
          <w:rFonts w:cs="Arial" w:ascii="Arial" w:hAnsi="Arial"/>
          <w:sz w:val="22"/>
          <w:szCs w:val="22"/>
        </w:rPr>
        <w:t>3. Spôsob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3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odpisov</w:t>
      </w:r>
      <w:r>
        <w:rPr>
          <w:rFonts w:cs="Arial" w:ascii="Arial" w:hAnsi="Arial"/>
          <w:spacing w:val="-1"/>
          <w:sz w:val="22"/>
          <w:szCs w:val="22"/>
          <w:u w:val="single"/>
        </w:rPr>
        <w:t>é</w:t>
      </w:r>
      <w:r>
        <w:rPr>
          <w:rFonts w:cs="Arial" w:ascii="Arial" w:hAnsi="Arial"/>
          <w:sz w:val="22"/>
          <w:szCs w:val="22"/>
          <w:u w:val="single"/>
        </w:rPr>
        <w:t>ho</w:t>
      </w:r>
      <w:r>
        <w:rPr>
          <w:rFonts w:cs="Arial" w:ascii="Arial" w:hAnsi="Arial"/>
          <w:spacing w:val="18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plánu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3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motn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dlhodobého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hmotn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tku,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doba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nia,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ité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 odpisov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odpisové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metó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pri u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 xml:space="preserve">ní odpisov: 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administratívna budova,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stavba trafostanica, rovnomerné odpisy, 20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klimatizácia, rovnomerné odpisy, 12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parkovací systém, rovnomerné odpisy, 6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technické zhodnotenie budovy, rovnomerné odpisy, 40 rokov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architektonická štúdia, rovnomerné odpisy, 2 roky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 xml:space="preserve">d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a</w:t>
      </w:r>
      <w:r>
        <w:rPr>
          <w:rFonts w:cs="Arial" w:ascii="Arial" w:hAnsi="Arial"/>
          <w:spacing w:val="1"/>
          <w:sz w:val="22"/>
          <w:szCs w:val="22"/>
          <w:u w:val="single"/>
        </w:rPr>
        <w:t xml:space="preserve"> z</w:t>
      </w:r>
      <w:r>
        <w:rPr>
          <w:rFonts w:cs="Arial" w:ascii="Arial" w:hAnsi="Arial"/>
          <w:sz w:val="22"/>
          <w:szCs w:val="22"/>
          <w:u w:val="single"/>
        </w:rPr>
        <w:t>me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y</w:t>
      </w:r>
      <w:r>
        <w:rPr>
          <w:rFonts w:cs="Arial" w:ascii="Arial" w:hAnsi="Arial"/>
          <w:spacing w:val="59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6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metód</w:t>
      </w:r>
      <w:r>
        <w:rPr>
          <w:rFonts w:cs="Arial" w:ascii="Arial" w:hAnsi="Arial"/>
          <w:sz w:val="22"/>
          <w:szCs w:val="22"/>
        </w:rPr>
        <w:t xml:space="preserve">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ním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du 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hto 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ísl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vu 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nú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hodnotu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tku, 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ladn</w:t>
      </w:r>
      <w:r>
        <w:rPr>
          <w:rFonts w:cs="Arial" w:ascii="Arial" w:hAnsi="Arial"/>
          <w:spacing w:val="-2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nia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u hospod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 ÚJ nezmenila účtovné zásady a metódy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dotá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</w:t>
      </w:r>
      <w:r>
        <w:rPr>
          <w:rFonts w:cs="Arial" w:ascii="Arial" w:hAnsi="Arial"/>
          <w:spacing w:val="1"/>
          <w:sz w:val="22"/>
          <w:szCs w:val="22"/>
          <w:u w:val="single"/>
        </w:rPr>
        <w:t>á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ich o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ňov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 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íctv</w:t>
      </w:r>
      <w:r>
        <w:rPr>
          <w:rFonts w:cs="Arial" w:ascii="Arial" w:hAnsi="Arial"/>
          <w:spacing w:val="-1"/>
          <w:sz w:val="22"/>
          <w:szCs w:val="22"/>
        </w:rPr>
        <w:t>e: ÚJ nemá náplň pre tento bod</w:t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</w:t>
      </w:r>
      <w:r>
        <w:rPr>
          <w:rFonts w:cs="Arial" w:ascii="Arial" w:hAnsi="Arial"/>
          <w:spacing w:val="-4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tovaní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opr</w:t>
      </w:r>
      <w:r>
        <w:rPr>
          <w:rFonts w:cs="Arial" w:ascii="Arial" w:hAnsi="Arial"/>
          <w:spacing w:val="-2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52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pacing w:val="4"/>
          <w:sz w:val="22"/>
          <w:szCs w:val="22"/>
          <w:u w:val="single"/>
        </w:rPr>
        <w:t>h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b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dobí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er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isk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rokov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uhr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nú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str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roko</w:t>
      </w:r>
      <w:r>
        <w:rPr>
          <w:rFonts w:cs="Arial" w:ascii="Arial" w:hAnsi="Arial"/>
          <w:spacing w:val="-1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súč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uviesť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3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</w:t>
      </w:r>
      <w:r>
        <w:rPr>
          <w:rFonts w:cs="Arial" w:ascii="Arial" w:hAnsi="Arial"/>
          <w:spacing w:val="5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nom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4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tovnom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období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1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vu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na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sledok hospod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nia 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</w:t>
      </w:r>
      <w:r>
        <w:rPr>
          <w:rFonts w:cs="Arial" w:ascii="Arial" w:hAnsi="Arial"/>
          <w:spacing w:val="1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 xml:space="preserve">ia: </w:t>
      </w:r>
      <w:r>
        <w:rPr>
          <w:rFonts w:cs="Arial" w:ascii="Arial" w:hAnsi="Arial"/>
          <w:spacing w:val="-1"/>
          <w:sz w:val="22"/>
          <w:szCs w:val="22"/>
        </w:rPr>
        <w:t>ÚJ nemá náplň pre tento bod</w:t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adpis1"/>
        <w:numPr>
          <w:ilvl w:val="0"/>
          <w:numId w:val="1"/>
        </w:numPr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 sume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ô</w:t>
      </w:r>
      <w:r>
        <w:rPr>
          <w:rFonts w:cs="Arial" w:ascii="Arial" w:hAnsi="Arial"/>
          <w:sz w:val="22"/>
          <w:szCs w:val="22"/>
        </w:rPr>
        <w:t>vodo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niku jednotli</w:t>
      </w:r>
      <w:r>
        <w:rPr>
          <w:rFonts w:cs="Arial" w:ascii="Arial" w:hAnsi="Arial"/>
          <w:spacing w:val="-3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</w:t>
      </w:r>
      <w:r>
        <w:rPr>
          <w:rFonts w:cs="Arial" w:ascii="Arial" w:hAnsi="Arial"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z w:val="22"/>
          <w:szCs w:val="22"/>
        </w:rPr>
        <w:t>n</w:t>
      </w:r>
      <w:r>
        <w:rPr>
          <w:rFonts w:cs="Arial" w:ascii="Arial" w:hAnsi="Arial"/>
          <w:b/>
          <w:spacing w:val="-1"/>
          <w:sz w:val="22"/>
          <w:szCs w:val="22"/>
        </w:rPr>
        <w:t>á</w:t>
      </w:r>
      <w:r>
        <w:rPr>
          <w:rFonts w:cs="Arial" w:ascii="Arial" w:hAnsi="Arial"/>
          <w:b/>
          <w:sz w:val="22"/>
          <w:szCs w:val="22"/>
        </w:rPr>
        <w:t>kladov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-1"/>
          <w:sz w:val="22"/>
          <w:szCs w:val="22"/>
        </w:rPr>
        <w:t>a</w:t>
      </w:r>
      <w:r>
        <w:rPr>
          <w:rFonts w:cs="Arial" w:ascii="Arial" w:hAnsi="Arial"/>
          <w:b/>
          <w:sz w:val="22"/>
          <w:szCs w:val="22"/>
        </w:rPr>
        <w:t>lebo</w:t>
      </w:r>
      <w:r>
        <w:rPr>
          <w:rFonts w:cs="Arial" w:ascii="Arial" w:hAnsi="Arial"/>
          <w:b/>
          <w:spacing w:val="59"/>
          <w:sz w:val="22"/>
          <w:szCs w:val="22"/>
        </w:rPr>
        <w:t xml:space="preserve"> </w:t>
      </w:r>
      <w:r>
        <w:rPr>
          <w:rFonts w:cs="Arial" w:ascii="Arial" w:hAnsi="Arial"/>
          <w:b/>
          <w:spacing w:val="2"/>
          <w:sz w:val="22"/>
          <w:szCs w:val="22"/>
        </w:rPr>
        <w:t>v</w:t>
      </w:r>
      <w:r>
        <w:rPr>
          <w:rFonts w:cs="Arial" w:ascii="Arial" w:hAnsi="Arial"/>
          <w:b/>
          <w:spacing w:val="-5"/>
          <w:sz w:val="22"/>
          <w:szCs w:val="22"/>
        </w:rPr>
        <w:t>ý</w:t>
      </w:r>
      <w:r>
        <w:rPr>
          <w:rFonts w:cs="Arial" w:ascii="Arial" w:hAnsi="Arial"/>
          <w:b/>
          <w:sz w:val="22"/>
          <w:szCs w:val="22"/>
        </w:rPr>
        <w:t>nosov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majú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nimo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ý</w:t>
      </w:r>
      <w:r>
        <w:rPr>
          <w:rFonts w:cs="Arial" w:ascii="Arial" w:hAnsi="Arial"/>
          <w:spacing w:val="45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rozs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lebo</w:t>
      </w:r>
      <w:r>
        <w:rPr>
          <w:rFonts w:cs="Arial" w:ascii="Arial" w:hAnsi="Arial"/>
          <w:spacing w:val="47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z w:val="22"/>
          <w:szCs w:val="22"/>
          <w:u w:val="single"/>
        </w:rPr>
        <w:t>s</w:t>
      </w:r>
      <w:r>
        <w:rPr>
          <w:rFonts w:cs="Arial" w:ascii="Arial" w:hAnsi="Arial"/>
          <w:spacing w:val="4"/>
          <w:sz w:val="22"/>
          <w:szCs w:val="22"/>
          <w:u w:val="single"/>
        </w:rPr>
        <w:t>k</w:t>
      </w:r>
      <w:r>
        <w:rPr>
          <w:rFonts w:cs="Arial" w:ascii="Arial" w:hAnsi="Arial"/>
          <w:spacing w:val="-8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no</w:t>
      </w:r>
      <w:r>
        <w:rPr>
          <w:rFonts w:cs="Arial" w:ascii="Arial" w:hAnsi="Arial"/>
          <w:spacing w:val="4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ku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dôvodu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sti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podniku,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ško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dôvo</w:t>
      </w:r>
      <w:r>
        <w:rPr>
          <w:rFonts w:cs="Arial" w:ascii="Arial" w:hAnsi="Arial"/>
          <w:spacing w:val="2"/>
          <w:sz w:val="22"/>
          <w:szCs w:val="22"/>
        </w:rPr>
        <w:t xml:space="preserve">du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ivel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poh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ôm: náklady a výnosy vznikli v súvislosti s hlavnou ekonomickou činnosťou ÚJ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pacing w:val="-4"/>
          <w:sz w:val="22"/>
          <w:szCs w:val="22"/>
        </w:rPr>
        <w:t xml:space="preserve">2.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o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3.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vlast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k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iá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>, a to najmä – dôvod 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dobudnutia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1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menovitá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ota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dobudnu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ovitá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ií, 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ičom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lna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hto</w:t>
      </w:r>
      <w:r>
        <w:rPr>
          <w:rFonts w:cs="Arial" w:ascii="Arial" w:hAnsi="Arial"/>
          <w:spacing w:val="4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ií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nom imaní. 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obudli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hodnota,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rú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-1"/>
          <w:sz w:val="22"/>
          <w:szCs w:val="22"/>
        </w:rPr>
        <w:t>ča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z w:val="22"/>
          <w:szCs w:val="22"/>
        </w:rPr>
        <w:t>iedli na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inú osobu. Po</w:t>
      </w:r>
      <w:r>
        <w:rPr>
          <w:rFonts w:cs="Arial" w:ascii="Arial" w:hAnsi="Arial"/>
          <w:spacing w:val="-1"/>
          <w:sz w:val="22"/>
          <w:szCs w:val="22"/>
        </w:rPr>
        <w:t>čet a </w:t>
      </w:r>
      <w:r>
        <w:rPr>
          <w:rFonts w:cs="Arial" w:ascii="Arial" w:hAnsi="Arial"/>
          <w:sz w:val="22"/>
          <w:szCs w:val="22"/>
        </w:rPr>
        <w:t>menovitá hodnota a hodnote,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ktorú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vlastné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dob</w:t>
      </w:r>
      <w:r>
        <w:rPr>
          <w:rFonts w:cs="Arial" w:ascii="Arial" w:hAnsi="Arial"/>
          <w:spacing w:val="2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dli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be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obdobia;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 ich p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rc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ntuál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 xml:space="preserve">iel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upísanom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kladnom im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ní: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4.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o</w:t>
      </w:r>
      <w:r>
        <w:rPr>
          <w:rFonts w:cs="Arial" w:ascii="Arial" w:hAnsi="Arial"/>
          <w:spacing w:val="1"/>
          <w:sz w:val="22"/>
          <w:szCs w:val="22"/>
          <w:u w:val="single"/>
        </w:rPr>
        <w:t>r</w:t>
      </w:r>
      <w:r>
        <w:rPr>
          <w:rFonts w:cs="Arial" w:ascii="Arial" w:hAnsi="Arial"/>
          <w:spacing w:val="-3"/>
          <w:sz w:val="22"/>
          <w:szCs w:val="22"/>
          <w:u w:val="single"/>
        </w:rPr>
        <w:t>g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2"/>
          <w:sz w:val="22"/>
          <w:szCs w:val="22"/>
          <w:u w:val="single"/>
        </w:rPr>
        <w:t>ú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z w:val="22"/>
          <w:szCs w:val="22"/>
          <w:u w:val="single"/>
        </w:rPr>
        <w:t>tovnej jednot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pacing w:val="-5"/>
          <w:sz w:val="22"/>
          <w:szCs w:val="22"/>
          <w:u w:val="single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 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 xml:space="preserve">y: </w:t>
      </w:r>
      <w:r>
        <w:rPr>
          <w:rFonts w:cs="Arial" w:ascii="Arial" w:hAnsi="Arial"/>
          <w:spacing w:val="-5"/>
          <w:sz w:val="22"/>
          <w:szCs w:val="22"/>
        </w:rPr>
        <w:t>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 xml:space="preserve">y: </w:t>
      </w:r>
      <w:r>
        <w:rPr>
          <w:rFonts w:cs="Arial" w:ascii="Arial" w:hAnsi="Arial"/>
          <w:sz w:val="22"/>
          <w:szCs w:val="22"/>
        </w:rPr>
        <w:t>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/>
      </w:pPr>
      <w:r>
        <w:rPr>
          <w:rFonts w:cs="Arial" w:ascii="Arial" w:hAnsi="Arial"/>
          <w:sz w:val="22"/>
          <w:szCs w:val="22"/>
        </w:rPr>
        <w:t xml:space="preserve">5. </w:t>
      </w:r>
      <w:r>
        <w:rPr>
          <w:rFonts w:cs="Arial" w:ascii="Arial" w:hAnsi="Arial"/>
          <w:spacing w:val="-4"/>
          <w:sz w:val="22"/>
          <w:szCs w:val="22"/>
          <w:u w:val="single"/>
        </w:rPr>
        <w:t>I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z w:val="22"/>
          <w:szCs w:val="22"/>
          <w:u w:val="single"/>
        </w:rPr>
        <w:t>fo</w:t>
      </w:r>
      <w:r>
        <w:rPr>
          <w:rFonts w:cs="Arial" w:ascii="Arial" w:hAnsi="Arial"/>
          <w:spacing w:val="-2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má</w:t>
      </w:r>
      <w:r>
        <w:rPr>
          <w:rFonts w:cs="Arial" w:ascii="Arial" w:hAnsi="Arial"/>
          <w:spacing w:val="-2"/>
          <w:sz w:val="22"/>
          <w:szCs w:val="22"/>
          <w:u w:val="single"/>
        </w:rPr>
        <w:t>c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o povinnosti</w:t>
      </w:r>
      <w:r>
        <w:rPr>
          <w:rFonts w:cs="Arial" w:ascii="Arial" w:hAnsi="Arial"/>
          <w:spacing w:val="-1"/>
          <w:sz w:val="22"/>
          <w:szCs w:val="22"/>
          <w:u w:val="single"/>
        </w:rPr>
        <w:t>ac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z w:val="22"/>
          <w:szCs w:val="22"/>
        </w:rPr>
        <w:t xml:space="preserve">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a </w:t>
      </w:r>
      <w:r>
        <w:rPr>
          <w:rFonts w:cs="Arial" w:ascii="Arial" w:hAnsi="Arial"/>
          <w:spacing w:val="2"/>
          <w:sz w:val="22"/>
          <w:szCs w:val="22"/>
        </w:rPr>
        <w:t>to: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kov, a to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 ÚJ nemá náplň pre tento bod</w:t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sz w:val="22"/>
          <w:szCs w:val="22"/>
          <w:u w:val="single"/>
        </w:rPr>
        <w:t>služby vo verejnom záujme</w:t>
      </w:r>
      <w:r>
        <w:rPr>
          <w:rFonts w:cs="Arial" w:ascii="Arial" w:hAnsi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ÚJ nemá náplň pre tento bod</w:t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swiss"/>
    <w:pitch w:val="variable"/>
  </w:font>
  <w:font w:name="Courier New">
    <w:charset w:val="ee"/>
    <w:family w:val="modern"/>
    <w:pitch w:val="default"/>
  </w:font>
  <w:font w:name="Wingdings">
    <w:charset w:val="02"/>
    <w:family w:val="auto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  <w:lang w:val="en-US"/>
      </w:rPr>
    </w:pPr>
    <w:r>
      <w:rPr>
        <w:sz w:val="20"/>
        <w:szCs w:val="20"/>
        <w:lang w:val="en-US"/>
      </w:rPr>
    </w:r>
    <w:r>
      <mc:AlternateContent>
        <mc:Choice Requires="wps">
          <w:drawing>
            <wp:anchor behindDoc="1" distT="0" distB="0" distL="114935" distR="114935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  <a:solidFill>
                        <a:srgbClr val="FFFFFF">
                          <a:alpha val="0"/>
                        </a:srgbClr>
                      </a:solidFill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/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rPr/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635" tIns="635" rIns="635" bIns="635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fillcolor="#FFFFFF" style="position:absolute;rotation:0;width:42.6pt;height:14pt;mso-wrap-distance-left:9.05pt;mso-wrap-distance-right:9.05pt;mso-wrap-distance-top:0pt;mso-wrap-distance-bottom:0pt;margin-top:800.05pt;mso-position-vertical-relative:page;margin-left:483.9pt;mso-position-horizontal-relative:page">
              <v:fill opacity="0f"/>
              <v:textbox inset="0.000694444444444444in,0.000694444444444444in,0.000694444444444444in,0.000694444444444444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/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rPr/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43799485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2022892355</w:t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defaultTabStop w:val="284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 w:val="24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 w:val="false"/>
      <w:bidi w:val="0"/>
    </w:pPr>
    <w:rPr>
      <w:rFonts w:ascii="Calibri" w:hAnsi="Calibri" w:eastAsia="Calibri" w:cs="Times New Roman"/>
      <w:color w:val="auto"/>
      <w:sz w:val="22"/>
      <w:szCs w:val="22"/>
      <w:lang w:val="sk-SK" w:bidi="ar-SA" w:eastAsia="zh-CN"/>
    </w:rPr>
  </w:style>
  <w:style w:type="paragraph" w:styleId="Nadpis1">
    <w:name w:val="Heading 1"/>
    <w:basedOn w:val="Normal"/>
    <w:next w:val="Telotextu"/>
    <w:qFormat/>
    <w:pPr>
      <w:numPr>
        <w:ilvl w:val="0"/>
        <w:numId w:val="1"/>
      </w:numPr>
      <w:outlineLvl w:val="0"/>
    </w:pPr>
    <w:rPr>
      <w:rFonts w:ascii="Times New Roman" w:hAnsi="Times New Roman" w:eastAsia="Times New Roman" w:cs="Times New Roman"/>
      <w:b/>
      <w:bCs/>
      <w:sz w:val="24"/>
      <w:szCs w:val="24"/>
    </w:rPr>
  </w:style>
  <w:style w:type="character" w:styleId="WW8Num1z0">
    <w:name w:val="WW8Num1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1z1">
    <w:name w:val="WW8Num1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1z3">
    <w:name w:val="WW8Num1z3"/>
    <w:qFormat/>
    <w:rPr/>
  </w:style>
  <w:style w:type="character" w:styleId="WW8Num2z0">
    <w:name w:val="WW8Num2z0"/>
    <w:qFormat/>
    <w:rPr>
      <w:rFonts w:ascii="Arial" w:hAnsi="Arial" w:eastAsia="Times New Roman" w:cs="Arial"/>
    </w:rPr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2">
    <w:name w:val="WW8Num2z2"/>
    <w:qFormat/>
    <w:rPr>
      <w:rFonts w:ascii="Wingdings" w:hAnsi="Wingdings" w:cs="Wingdings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0">
    <w:name w:val="WW8Num3z0"/>
    <w:qFormat/>
    <w:rPr>
      <w:rFonts w:ascii="Arial" w:hAnsi="Arial" w:eastAsia="Times New Roman" w:cs="Aria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2">
    <w:name w:val="WW8Num3z2"/>
    <w:qFormat/>
    <w:rPr>
      <w:rFonts w:ascii="Wingdings" w:hAnsi="Wingdings" w:cs="Wingdings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4z0">
    <w:name w:val="WW8Num4z0"/>
    <w:qFormat/>
    <w:rPr/>
  </w:style>
  <w:style w:type="character" w:styleId="WW8Num4z1">
    <w:name w:val="WW8Num4z1"/>
    <w:qFormat/>
    <w:rPr/>
  </w:style>
  <w:style w:type="character" w:styleId="WW8Num4z2">
    <w:name w:val="WW8Num4z2"/>
    <w:qFormat/>
    <w:rPr/>
  </w:style>
  <w:style w:type="character" w:styleId="WW8Num4z3">
    <w:name w:val="WW8Num4z3"/>
    <w:qFormat/>
    <w:rPr/>
  </w:style>
  <w:style w:type="character" w:styleId="WW8Num4z4">
    <w:name w:val="WW8Num4z4"/>
    <w:qFormat/>
    <w:rPr/>
  </w:style>
  <w:style w:type="character" w:styleId="WW8Num4z5">
    <w:name w:val="WW8Num4z5"/>
    <w:qFormat/>
    <w:rPr/>
  </w:style>
  <w:style w:type="character" w:styleId="WW8Num4z6">
    <w:name w:val="WW8Num4z6"/>
    <w:qFormat/>
    <w:rPr/>
  </w:style>
  <w:style w:type="character" w:styleId="WW8Num4z7">
    <w:name w:val="WW8Num4z7"/>
    <w:qFormat/>
    <w:rPr/>
  </w:style>
  <w:style w:type="character" w:styleId="WW8Num4z8">
    <w:name w:val="WW8Num4z8"/>
    <w:qFormat/>
    <w:rPr/>
  </w:style>
  <w:style w:type="character" w:styleId="WW8Num5z0">
    <w:name w:val="WW8Num5z0"/>
    <w:qFormat/>
    <w:rPr>
      <w:rFonts w:ascii="Arial" w:hAnsi="Arial" w:eastAsia="Times New Roman" w:cs="Aria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2">
    <w:name w:val="WW8Num5z2"/>
    <w:qFormat/>
    <w:rPr>
      <w:rFonts w:ascii="Wingdings" w:hAnsi="Wingdings" w:cs="Wingdings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6z1">
    <w:name w:val="WW8Num6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6z3">
    <w:name w:val="WW8Num6z3"/>
    <w:qFormat/>
    <w:rPr/>
  </w:style>
  <w:style w:type="character" w:styleId="WW8Num7z0">
    <w:name w:val="WW8Num7z0"/>
    <w:qFormat/>
    <w:rPr>
      <w:rFonts w:ascii="Times New Roman" w:hAnsi="Times New Roman" w:eastAsia="Times New Roman" w:cs="Times New Roman"/>
      <w:sz w:val="24"/>
      <w:szCs w:val="24"/>
    </w:rPr>
  </w:style>
  <w:style w:type="character" w:styleId="WW8Num7z1">
    <w:name w:val="WW8Num7z1"/>
    <w:qFormat/>
    <w:rPr>
      <w:rFonts w:ascii="Times New Roman" w:hAnsi="Times New Roman" w:eastAsia="Times New Roman" w:cs="Times New Roman"/>
      <w:spacing w:val="-1"/>
      <w:sz w:val="24"/>
      <w:szCs w:val="24"/>
    </w:rPr>
  </w:style>
  <w:style w:type="character" w:styleId="WW8Num7z2">
    <w:name w:val="WW8Num7z2"/>
    <w:qFormat/>
    <w:rPr/>
  </w:style>
  <w:style w:type="character" w:styleId="Predvolenpsmoodseku">
    <w:name w:val="Predvolené písmo odseku"/>
    <w:qFormat/>
    <w:rPr/>
  </w:style>
  <w:style w:type="character" w:styleId="HlavikaChar">
    <w:name w:val="Hlavička Char"/>
    <w:basedOn w:val="Predvolenpsmoodseku"/>
    <w:qFormat/>
    <w:rPr/>
  </w:style>
  <w:style w:type="character" w:styleId="PtaChar">
    <w:name w:val="Päta Char"/>
    <w:basedOn w:val="Predvolenpsmoodseku"/>
    <w:qFormat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ind w:left="668" w:hanging="567"/>
    </w:pPr>
    <w:rPr>
      <w:rFonts w:ascii="Times New Roman" w:hAnsi="Times New Roman" w:eastAsia="Times New Roman" w:cs="Times New Roman"/>
      <w:sz w:val="24"/>
      <w:szCs w:val="24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qFormat/>
    <w:pPr/>
    <w:rPr/>
  </w:style>
  <w:style w:type="paragraph" w:styleId="TableParagraph">
    <w:name w:val="Table Paragraph"/>
    <w:basedOn w:val="Normal"/>
    <w:qFormat/>
    <w:pPr/>
    <w:rPr/>
  </w:style>
  <w:style w:type="paragraph" w:styleId="Hlavika">
    <w:name w:val="Header"/>
    <w:basedOn w:val="Normal"/>
    <w:pPr/>
    <w:rPr/>
  </w:style>
  <w:style w:type="paragraph" w:styleId="Pta">
    <w:name w:val="Footer"/>
    <w:basedOn w:val="Normal"/>
    <w:pPr/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paragraph" w:styleId="Obsahrmca">
    <w:name w:val="Obsah rámca"/>
    <w:basedOn w:val="Normal"/>
    <w:qFormat/>
    <w:pPr/>
    <w:rPr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  <w:style w:type="numbering" w:styleId="WW8Num6">
    <w:name w:val="WW8Num6"/>
    <w:qFormat/>
  </w:style>
  <w:style w:type="numbering" w:styleId="WW8Num7">
    <w:name w:val="WW8Num7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Normal_x0000_</Template>
  <TotalTime>3</TotalTime>
  <Application>LibreOffice/6.0.3.2$Windows_x86 LibreOffice_project/8f48d515416608e3a835360314dac7e47fd0b821</Application>
  <Pages>3</Pages>
  <Words>1045</Words>
  <Characters>6357</Characters>
  <CharactersWithSpaces>7404</CharactersWithSpaces>
  <Paragraphs>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2023-05-04T19:08:00Z</dcterms:created>
  <dc:creator>maria</dc:creator>
  <dc:description/>
  <cp:keywords/>
  <dc:language>sk-SK</dc:language>
  <cp:lastModifiedBy>Daniel Slaninka</cp:lastModifiedBy>
  <dcterms:modified xsi:type="dcterms:W3CDTF">2023-05-04T19:11:00Z</dcterms:modified>
  <cp:revision>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2013-12-16T02:00:00Z</vt:filetime>
  </property>
  <property fmtid="{D5CDD505-2E9C-101B-9397-08002B2CF9AE}" pid="3" name="LastSaved">
    <vt:filetime>2014-10-27T02:00:00Z</vt:filetime>
  </property>
</Properties>
</file>