
<file path=[Content_Types].xml><?xml version="1.0" encoding="utf-8"?>
<Types xmlns="http://schemas.openxmlformats.org/package/2006/content-types">
  <Default Extension="emf" ContentType="image/x-emf"/>
  <Default Extension="rels" ContentType="application/vnd.openxmlformats-package.relationships+xml"/>
  <Default Extension="wmf" ContentType="image/x-wmf"/>
  <Default Extension="xlsx" ContentType="application/vnd.openxmlformats-officedocument.spreadsheetml.sheet"/>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0E3B17D" w14:textId="77777777" w:rsidR="004B3CCF" w:rsidRPr="00B50225" w:rsidRDefault="004B3CCF" w:rsidP="004B3CCF">
      <w:pPr>
        <w:pStyle w:val="Zhlav"/>
        <w:rPr>
          <w:sz w:val="18"/>
          <w:szCs w:val="18"/>
        </w:rPr>
      </w:pPr>
    </w:p>
    <w:p w14:paraId="7A1CDC8D" w14:textId="77777777" w:rsidR="004B3CCF" w:rsidRPr="00891481" w:rsidRDefault="004B3CCF" w:rsidP="004B3CCF">
      <w:pPr>
        <w:pStyle w:val="Nadpis1"/>
        <w:tabs>
          <w:tab w:val="num" w:pos="360"/>
        </w:tabs>
        <w:spacing w:after="60"/>
        <w:ind w:left="360"/>
        <w:rPr>
          <w:szCs w:val="18"/>
        </w:rPr>
      </w:pPr>
      <w:bookmarkStart w:id="0" w:name="_Toc530739894"/>
      <w:r>
        <w:rPr>
          <w:szCs w:val="18"/>
        </w:rPr>
        <w:t>VŠEOBECNÉ INFORMÁCIE</w:t>
      </w:r>
      <w:bookmarkEnd w:id="0"/>
    </w:p>
    <w:p w14:paraId="40460CC0" w14:textId="77777777" w:rsidR="004B3CCF" w:rsidRPr="008C0838" w:rsidRDefault="004B3CCF" w:rsidP="004B3CCF">
      <w:pPr>
        <w:pStyle w:val="Zkladntext"/>
        <w:rPr>
          <w:szCs w:val="18"/>
        </w:rPr>
      </w:pPr>
    </w:p>
    <w:p w14:paraId="5A640195" w14:textId="77777777" w:rsidR="004B3CCF" w:rsidRDefault="004B3CCF" w:rsidP="004B3CCF">
      <w:pPr>
        <w:pStyle w:val="Nadpis2"/>
        <w:numPr>
          <w:ilvl w:val="0"/>
          <w:numId w:val="2"/>
        </w:numPr>
        <w:rPr>
          <w:szCs w:val="18"/>
        </w:rPr>
      </w:pPr>
      <w:r>
        <w:rPr>
          <w:szCs w:val="18"/>
        </w:rPr>
        <w:t>Obchodné meno a sídlo spoločnosti:</w:t>
      </w:r>
    </w:p>
    <w:p w14:paraId="499D972E" w14:textId="77777777" w:rsidR="004B3CCF" w:rsidRPr="001D0C7D" w:rsidRDefault="004B3CCF" w:rsidP="004B3CCF"/>
    <w:p w14:paraId="3DBDA8B0" w14:textId="77777777" w:rsidR="001F7841" w:rsidRDefault="00015291" w:rsidP="004B3CCF">
      <w:pPr>
        <w:pStyle w:val="Zkladntext"/>
      </w:pPr>
      <w:r>
        <w:t xml:space="preserve">VLB </w:t>
      </w:r>
      <w:proofErr w:type="spellStart"/>
      <w:r>
        <w:t>consulting</w:t>
      </w:r>
      <w:proofErr w:type="spellEnd"/>
      <w:r w:rsidR="001F7841" w:rsidRPr="001F7841">
        <w:t xml:space="preserve"> s</w:t>
      </w:r>
      <w:r>
        <w:t>.</w:t>
      </w:r>
      <w:r w:rsidR="001F7841" w:rsidRPr="001F7841">
        <w:t xml:space="preserve"> </w:t>
      </w:r>
      <w:proofErr w:type="spellStart"/>
      <w:r w:rsidR="001F7841" w:rsidRPr="001F7841">
        <w:t>r.o</w:t>
      </w:r>
      <w:proofErr w:type="spellEnd"/>
      <w:r w:rsidR="001F7841" w:rsidRPr="001F7841">
        <w:t xml:space="preserve">. </w:t>
      </w:r>
    </w:p>
    <w:p w14:paraId="2FFD2DC6" w14:textId="6B90D8A2" w:rsidR="001F7841" w:rsidRDefault="00AF71CC" w:rsidP="004B3CCF">
      <w:pPr>
        <w:pStyle w:val="Zkladntext"/>
      </w:pPr>
      <w:r>
        <w:t>Bystrická 221/1</w:t>
      </w:r>
    </w:p>
    <w:p w14:paraId="1ED1C37F" w14:textId="77777777" w:rsidR="004B3CCF" w:rsidRPr="001F7841" w:rsidRDefault="00015291" w:rsidP="001F7841">
      <w:pPr>
        <w:pStyle w:val="Zkladntext"/>
      </w:pPr>
      <w:r>
        <w:t>900 33 Marianka</w:t>
      </w:r>
      <w:r w:rsidR="001F7841">
        <w:t xml:space="preserve">  </w:t>
      </w:r>
    </w:p>
    <w:p w14:paraId="7045AC4F" w14:textId="77777777" w:rsidR="004B3CCF" w:rsidRPr="00B50225" w:rsidRDefault="004B3CCF" w:rsidP="004B3CCF">
      <w:pPr>
        <w:pStyle w:val="Zkladntext"/>
        <w:ind w:hanging="426"/>
        <w:rPr>
          <w:szCs w:val="18"/>
        </w:rPr>
      </w:pPr>
    </w:p>
    <w:p w14:paraId="3BF05659" w14:textId="77777777" w:rsidR="004B3CCF" w:rsidRDefault="001F7841" w:rsidP="004B3CCF">
      <w:pPr>
        <w:pStyle w:val="Nadpis2"/>
        <w:numPr>
          <w:ilvl w:val="0"/>
          <w:numId w:val="2"/>
        </w:numPr>
        <w:rPr>
          <w:szCs w:val="18"/>
        </w:rPr>
      </w:pPr>
      <w:r>
        <w:rPr>
          <w:szCs w:val="18"/>
        </w:rPr>
        <w:t xml:space="preserve">Údaje </w:t>
      </w:r>
      <w:r w:rsidR="003441C4">
        <w:rPr>
          <w:szCs w:val="18"/>
        </w:rPr>
        <w:t>o konsolidovanom celku</w:t>
      </w:r>
    </w:p>
    <w:p w14:paraId="0E2D73B8" w14:textId="77777777" w:rsidR="001F7841" w:rsidRPr="001F7841" w:rsidRDefault="001F7841" w:rsidP="001F7841"/>
    <w:p w14:paraId="00BD1617" w14:textId="77777777" w:rsidR="004B3CCF" w:rsidRDefault="004B3CCF" w:rsidP="004B3CCF">
      <w:pPr>
        <w:pStyle w:val="Zkladntext"/>
        <w:rPr>
          <w:szCs w:val="18"/>
        </w:rPr>
      </w:pPr>
      <w:r w:rsidRPr="00C624FE">
        <w:rPr>
          <w:szCs w:val="18"/>
        </w:rPr>
        <w:t xml:space="preserve">Spoločnosť sa </w:t>
      </w:r>
      <w:r w:rsidR="003441C4">
        <w:rPr>
          <w:szCs w:val="18"/>
        </w:rPr>
        <w:t>ne</w:t>
      </w:r>
      <w:r w:rsidRPr="00C624FE">
        <w:rPr>
          <w:szCs w:val="18"/>
        </w:rPr>
        <w:t xml:space="preserve">zahŕňa do konsolidovanej účtovnej závierky </w:t>
      </w:r>
      <w:r w:rsidR="003441C4">
        <w:rPr>
          <w:szCs w:val="18"/>
        </w:rPr>
        <w:t xml:space="preserve">inej </w:t>
      </w:r>
      <w:r w:rsidRPr="00C624FE">
        <w:rPr>
          <w:szCs w:val="18"/>
        </w:rPr>
        <w:t>spoločnosti</w:t>
      </w:r>
      <w:r w:rsidR="003441C4">
        <w:rPr>
          <w:szCs w:val="18"/>
        </w:rPr>
        <w:t>. Spoločnosť nie je materskou účtovnou jednotkou iných spoločností.</w:t>
      </w:r>
      <w:r w:rsidR="00C624FE">
        <w:rPr>
          <w:szCs w:val="18"/>
        </w:rPr>
        <w:t xml:space="preserve"> </w:t>
      </w:r>
    </w:p>
    <w:p w14:paraId="71052554" w14:textId="77777777" w:rsidR="004B3CCF" w:rsidRDefault="004B3CCF" w:rsidP="004B3CCF">
      <w:pPr>
        <w:pStyle w:val="Zkladntext"/>
        <w:ind w:hanging="426"/>
        <w:rPr>
          <w:szCs w:val="18"/>
        </w:rPr>
      </w:pPr>
    </w:p>
    <w:p w14:paraId="6D75F177" w14:textId="77777777" w:rsidR="004B3CCF" w:rsidRDefault="004B3CCF" w:rsidP="004B3CCF">
      <w:pPr>
        <w:pStyle w:val="Nadpis2"/>
        <w:numPr>
          <w:ilvl w:val="0"/>
          <w:numId w:val="2"/>
        </w:numPr>
        <w:rPr>
          <w:szCs w:val="18"/>
        </w:rPr>
      </w:pPr>
      <w:r>
        <w:rPr>
          <w:szCs w:val="18"/>
        </w:rPr>
        <w:t>Priemerný prepočítaný p</w:t>
      </w:r>
      <w:r w:rsidRPr="00B50225">
        <w:rPr>
          <w:szCs w:val="18"/>
        </w:rPr>
        <w:t xml:space="preserve">očet zamestnancov </w:t>
      </w:r>
    </w:p>
    <w:p w14:paraId="60BD4176" w14:textId="77777777" w:rsidR="003441C4" w:rsidRPr="003441C4" w:rsidRDefault="003441C4" w:rsidP="003441C4"/>
    <w:p w14:paraId="578546F9" w14:textId="5650CFF5" w:rsidR="004B3CCF" w:rsidRDefault="004B3CCF" w:rsidP="003441C4">
      <w:pPr>
        <w:pStyle w:val="Zkladntext"/>
        <w:rPr>
          <w:szCs w:val="18"/>
        </w:rPr>
      </w:pPr>
      <w:r w:rsidRPr="00A31BBB">
        <w:rPr>
          <w:szCs w:val="18"/>
        </w:rPr>
        <w:t xml:space="preserve">Priemerný prepočítaný počet zamestnancov Spoločnosti v účtovnom období </w:t>
      </w:r>
      <w:r w:rsidR="009435B4">
        <w:rPr>
          <w:szCs w:val="18"/>
        </w:rPr>
        <w:t>20</w:t>
      </w:r>
      <w:r w:rsidR="005E29FA">
        <w:rPr>
          <w:szCs w:val="18"/>
        </w:rPr>
        <w:t>2</w:t>
      </w:r>
      <w:r w:rsidR="00177041">
        <w:rPr>
          <w:szCs w:val="18"/>
        </w:rPr>
        <w:t>2</w:t>
      </w:r>
      <w:r w:rsidRPr="001D3D8A">
        <w:rPr>
          <w:szCs w:val="18"/>
        </w:rPr>
        <w:t xml:space="preserve"> bol </w:t>
      </w:r>
      <w:r w:rsidR="003441C4">
        <w:rPr>
          <w:szCs w:val="18"/>
        </w:rPr>
        <w:t>0 (Spoločnosť neevidovala zamestnancov).</w:t>
      </w:r>
    </w:p>
    <w:p w14:paraId="2F00A902" w14:textId="77777777" w:rsidR="004B3CCF" w:rsidRDefault="004B3CCF" w:rsidP="004B3CCF">
      <w:pPr>
        <w:pStyle w:val="Zkladntext"/>
        <w:rPr>
          <w:szCs w:val="18"/>
        </w:rPr>
      </w:pPr>
    </w:p>
    <w:p w14:paraId="47607071" w14:textId="77777777" w:rsidR="004B3CCF" w:rsidRDefault="004B3CCF" w:rsidP="004B3CCF">
      <w:pPr>
        <w:pStyle w:val="Zkladntext"/>
        <w:rPr>
          <w:szCs w:val="18"/>
        </w:rPr>
      </w:pPr>
    </w:p>
    <w:p w14:paraId="59C67A2A" w14:textId="77777777" w:rsidR="004B3CCF" w:rsidRPr="00FD3474" w:rsidRDefault="004B3CCF" w:rsidP="004B3CCF">
      <w:pPr>
        <w:pStyle w:val="Nadpis1"/>
        <w:tabs>
          <w:tab w:val="num" w:pos="360"/>
        </w:tabs>
        <w:ind w:left="360"/>
        <w:rPr>
          <w:szCs w:val="18"/>
        </w:rPr>
      </w:pPr>
      <w:bookmarkStart w:id="1" w:name="_Toc530739899"/>
      <w:r w:rsidRPr="00FD3474">
        <w:rPr>
          <w:szCs w:val="18"/>
        </w:rPr>
        <w:t>Informácie o</w:t>
      </w:r>
      <w:r>
        <w:rPr>
          <w:szCs w:val="18"/>
        </w:rPr>
        <w:t xml:space="preserve"> PRIJATÝCH POSTUPOCH </w:t>
      </w:r>
      <w:bookmarkEnd w:id="1"/>
    </w:p>
    <w:p w14:paraId="2E49724E" w14:textId="77777777" w:rsidR="004B3CCF" w:rsidRPr="00891481" w:rsidRDefault="004B3CCF" w:rsidP="004B3CCF">
      <w:pPr>
        <w:pStyle w:val="Zkladntext"/>
        <w:ind w:left="786"/>
        <w:rPr>
          <w:szCs w:val="18"/>
        </w:rPr>
      </w:pPr>
    </w:p>
    <w:p w14:paraId="52B2D408" w14:textId="77777777" w:rsidR="004B3CCF" w:rsidRDefault="004B3CCF" w:rsidP="00CE14E1">
      <w:pPr>
        <w:pStyle w:val="Pismenka"/>
        <w:numPr>
          <w:ilvl w:val="0"/>
          <w:numId w:val="17"/>
        </w:numPr>
        <w:rPr>
          <w:szCs w:val="18"/>
        </w:rPr>
      </w:pPr>
      <w:r w:rsidRPr="008C0838">
        <w:rPr>
          <w:szCs w:val="18"/>
        </w:rPr>
        <w:t xml:space="preserve">Východiská pre </w:t>
      </w:r>
      <w:r w:rsidRPr="00B50225">
        <w:rPr>
          <w:szCs w:val="18"/>
        </w:rPr>
        <w:t>zostavenie účtovnej závierky</w:t>
      </w:r>
    </w:p>
    <w:p w14:paraId="317D0B80" w14:textId="77777777" w:rsidR="00F03D69" w:rsidRPr="00B50225" w:rsidRDefault="00F03D69" w:rsidP="00F03D69">
      <w:pPr>
        <w:pStyle w:val="Pismenka"/>
        <w:numPr>
          <w:ilvl w:val="0"/>
          <w:numId w:val="0"/>
        </w:numPr>
        <w:ind w:left="360"/>
        <w:rPr>
          <w:szCs w:val="18"/>
        </w:rPr>
      </w:pPr>
    </w:p>
    <w:p w14:paraId="252F0A1D" w14:textId="77777777" w:rsidR="004B3CCF" w:rsidRDefault="004B3CCF" w:rsidP="0006653B">
      <w:pPr>
        <w:pStyle w:val="Zkladntext"/>
        <w:ind w:left="450"/>
        <w:rPr>
          <w:szCs w:val="18"/>
        </w:rPr>
      </w:pPr>
      <w:r w:rsidRPr="00B50225">
        <w:rPr>
          <w:szCs w:val="18"/>
        </w:rPr>
        <w:t>Účtovná závierka bola zostavená za predpokladu, že Spoločnosť bude nepretržite pokračovať vo svojej činnosti (</w:t>
      </w:r>
      <w:proofErr w:type="spellStart"/>
      <w:r w:rsidRPr="00B50225">
        <w:rPr>
          <w:szCs w:val="18"/>
        </w:rPr>
        <w:t>going</w:t>
      </w:r>
      <w:proofErr w:type="spellEnd"/>
      <w:r w:rsidRPr="00B50225">
        <w:rPr>
          <w:szCs w:val="18"/>
        </w:rPr>
        <w:t xml:space="preserve"> </w:t>
      </w:r>
      <w:proofErr w:type="spellStart"/>
      <w:r w:rsidRPr="00B50225">
        <w:rPr>
          <w:szCs w:val="18"/>
        </w:rPr>
        <w:t>concern</w:t>
      </w:r>
      <w:proofErr w:type="spellEnd"/>
      <w:r w:rsidRPr="00B50225">
        <w:rPr>
          <w:szCs w:val="18"/>
        </w:rPr>
        <w:t>).</w:t>
      </w:r>
    </w:p>
    <w:p w14:paraId="18A3C17F" w14:textId="77777777" w:rsidR="003C7CF1" w:rsidRPr="009B7151" w:rsidRDefault="003C7CF1" w:rsidP="003C7CF1">
      <w:pPr>
        <w:pStyle w:val="AccountingPolicy"/>
        <w:spacing w:line="240" w:lineRule="auto"/>
        <w:ind w:left="426"/>
        <w:jc w:val="both"/>
        <w:rPr>
          <w:szCs w:val="18"/>
          <w:lang w:val="sk-SK"/>
        </w:rPr>
      </w:pPr>
    </w:p>
    <w:p w14:paraId="5D42D923" w14:textId="77777777" w:rsidR="004B3CCF" w:rsidRDefault="004B3CCF" w:rsidP="00CE14E1">
      <w:pPr>
        <w:pStyle w:val="Pismenka"/>
        <w:numPr>
          <w:ilvl w:val="0"/>
          <w:numId w:val="17"/>
        </w:numPr>
        <w:rPr>
          <w:szCs w:val="18"/>
        </w:rPr>
      </w:pPr>
      <w:r w:rsidRPr="00B50225">
        <w:rPr>
          <w:szCs w:val="18"/>
        </w:rPr>
        <w:t xml:space="preserve">Dlhodobý </w:t>
      </w:r>
      <w:r>
        <w:rPr>
          <w:szCs w:val="18"/>
        </w:rPr>
        <w:t>ne</w:t>
      </w:r>
      <w:r w:rsidRPr="00B50225">
        <w:rPr>
          <w:szCs w:val="18"/>
        </w:rPr>
        <w:t>hmotný majetok</w:t>
      </w:r>
      <w:r>
        <w:rPr>
          <w:szCs w:val="18"/>
        </w:rPr>
        <w:t xml:space="preserve"> a dlhodobý hmotný majetok</w:t>
      </w:r>
    </w:p>
    <w:p w14:paraId="6890EFCD" w14:textId="77777777" w:rsidR="000B5981" w:rsidRPr="00B50225" w:rsidRDefault="000B5981" w:rsidP="000B5981">
      <w:pPr>
        <w:pStyle w:val="Pismenka"/>
        <w:numPr>
          <w:ilvl w:val="0"/>
          <w:numId w:val="0"/>
        </w:numPr>
        <w:ind w:left="720"/>
        <w:rPr>
          <w:szCs w:val="18"/>
        </w:rPr>
      </w:pPr>
    </w:p>
    <w:p w14:paraId="1B4C6E61" w14:textId="77777777" w:rsidR="004B3CCF" w:rsidRPr="00B50225" w:rsidRDefault="004B3CCF" w:rsidP="004B3CCF">
      <w:pPr>
        <w:pStyle w:val="Zkladntext"/>
        <w:rPr>
          <w:szCs w:val="18"/>
        </w:rPr>
      </w:pPr>
      <w:r w:rsidRPr="00B50225">
        <w:rPr>
          <w:szCs w:val="18"/>
        </w:rPr>
        <w:t>Dlhodobý</w:t>
      </w:r>
      <w:r>
        <w:rPr>
          <w:szCs w:val="18"/>
        </w:rPr>
        <w:t xml:space="preserve"> </w:t>
      </w:r>
      <w:r w:rsidRPr="00B50225">
        <w:rPr>
          <w:szCs w:val="18"/>
        </w:rPr>
        <w:t>majetok nakupovaný sa oceňuje obstarávacou cenou, ktorá zahŕňa cenu obstarania a náklady súvisiace s obstaraním (clo, prepravu, montáž, poistné a pod.)</w:t>
      </w:r>
      <w:r>
        <w:rPr>
          <w:szCs w:val="18"/>
        </w:rPr>
        <w:t xml:space="preserve">, zníženú o dobropisy, skontá, rabaty, zľavy z ceny, bonusy a pod. </w:t>
      </w:r>
    </w:p>
    <w:p w14:paraId="5E335016" w14:textId="77777777" w:rsidR="004B3CCF" w:rsidRPr="00B50225" w:rsidRDefault="004B3CCF" w:rsidP="004B3CCF">
      <w:pPr>
        <w:pStyle w:val="Zkladntext"/>
        <w:rPr>
          <w:szCs w:val="18"/>
        </w:rPr>
      </w:pPr>
    </w:p>
    <w:p w14:paraId="71943574" w14:textId="77777777" w:rsidR="004B3CCF" w:rsidRDefault="004B3CCF" w:rsidP="004B3CCF">
      <w:pPr>
        <w:pStyle w:val="Zkladntext"/>
        <w:rPr>
          <w:szCs w:val="18"/>
        </w:rPr>
      </w:pPr>
      <w:r w:rsidRPr="00B50225">
        <w:rPr>
          <w:szCs w:val="18"/>
        </w:rPr>
        <w:t>Súčasťou obsta</w:t>
      </w:r>
      <w:r w:rsidR="000564A0">
        <w:rPr>
          <w:szCs w:val="18"/>
        </w:rPr>
        <w:t>rávacej ceny dlhodobého majetku</w:t>
      </w:r>
      <w:r w:rsidRPr="000564A0">
        <w:rPr>
          <w:szCs w:val="18"/>
        </w:rPr>
        <w:t xml:space="preserve"> nie sú </w:t>
      </w:r>
      <w:r w:rsidRPr="00B3143B">
        <w:rPr>
          <w:szCs w:val="18"/>
        </w:rPr>
        <w:t>úroky z </w:t>
      </w:r>
      <w:r w:rsidRPr="00AE62D9">
        <w:rPr>
          <w:szCs w:val="18"/>
        </w:rPr>
        <w:t>úverov,</w:t>
      </w:r>
      <w:r w:rsidRPr="00B3143B">
        <w:rPr>
          <w:szCs w:val="18"/>
        </w:rPr>
        <w:t xml:space="preserve"> ktoré vznikli</w:t>
      </w:r>
      <w:r>
        <w:rPr>
          <w:szCs w:val="18"/>
        </w:rPr>
        <w:t xml:space="preserve"> do momentu uvedenia dlhodobého majetku do používania. </w:t>
      </w:r>
    </w:p>
    <w:p w14:paraId="5DD39EB2" w14:textId="77777777" w:rsidR="004B3CCF" w:rsidRDefault="004B3CCF" w:rsidP="004B3CCF">
      <w:pPr>
        <w:pStyle w:val="Zkladntext"/>
        <w:rPr>
          <w:szCs w:val="18"/>
        </w:rPr>
      </w:pPr>
    </w:p>
    <w:p w14:paraId="1A7C00BD" w14:textId="77777777" w:rsidR="004B3CCF" w:rsidRDefault="004B3CCF" w:rsidP="004B3CCF">
      <w:pPr>
        <w:pStyle w:val="Zkladntext"/>
        <w:rPr>
          <w:szCs w:val="18"/>
        </w:rPr>
      </w:pPr>
      <w:r w:rsidRPr="00B50225">
        <w:rPr>
          <w:szCs w:val="18"/>
        </w:rPr>
        <w:t>Dlhodobý majetok vytvorený vlastnou činnosťou sa oceňuje vlastnými nákladmi. Vlastnými nákladmi sú všetky priame náklady vynaložené na výrobu alebo inú činnosť a nepriame náklady, ktoré sa vzťahujú na výrobu alebo inú činnosť.</w:t>
      </w:r>
    </w:p>
    <w:p w14:paraId="2234FF9F" w14:textId="77777777" w:rsidR="004B3CCF" w:rsidRDefault="004B3CCF" w:rsidP="004B3CCF">
      <w:pPr>
        <w:pStyle w:val="Zkladntext"/>
        <w:rPr>
          <w:szCs w:val="18"/>
        </w:rPr>
      </w:pPr>
      <w:r>
        <w:rPr>
          <w:szCs w:val="18"/>
        </w:rPr>
        <w:tab/>
      </w:r>
    </w:p>
    <w:p w14:paraId="663F29A3" w14:textId="77777777" w:rsidR="004B3CCF" w:rsidRPr="00500CD6" w:rsidRDefault="004B3CCF" w:rsidP="004B3CCF">
      <w:pPr>
        <w:pStyle w:val="Zkladntext"/>
        <w:rPr>
          <w:szCs w:val="18"/>
        </w:rPr>
      </w:pPr>
      <w:r w:rsidRPr="00500CD6">
        <w:rPr>
          <w:szCs w:val="18"/>
        </w:rPr>
        <w:t>Dlhodobý majetok nadobudnutý bezodplatne od spoločníkov (akcionárov) sa účtuje bez vplyvu na výsledok hospodárenia priamo do vlastného imania na účet 413 – Ostatné kapitálové fondy, v ocenení reprodukčnou obstarávacou cenou.</w:t>
      </w:r>
    </w:p>
    <w:p w14:paraId="202D38DE" w14:textId="77777777" w:rsidR="004B3CCF" w:rsidRDefault="004B3CCF" w:rsidP="004B3CCF">
      <w:pPr>
        <w:pStyle w:val="Zkladntext"/>
        <w:ind w:firstLine="282"/>
        <w:rPr>
          <w:color w:val="0070C0"/>
          <w:szCs w:val="18"/>
        </w:rPr>
      </w:pPr>
    </w:p>
    <w:p w14:paraId="01EB70A6" w14:textId="77777777" w:rsidR="004B3CCF" w:rsidRDefault="004B3CCF" w:rsidP="004B3CCF">
      <w:pPr>
        <w:pStyle w:val="Zkladntext"/>
        <w:rPr>
          <w:szCs w:val="18"/>
        </w:rPr>
      </w:pPr>
      <w:r>
        <w:rPr>
          <w:szCs w:val="18"/>
        </w:rPr>
        <w:t>Náklady na výskum sa neaktivujú a účtujú sa do nákladov v účtovných obdobiach, v ktorých vznikli. Dlhodobý nehmotný majetok vytvorený vývojom alebo v priebehu jeho vývoja sa aktivuje, ak je možné preukázať:</w:t>
      </w:r>
    </w:p>
    <w:p w14:paraId="404D352B" w14:textId="77777777" w:rsidR="004B3CCF" w:rsidRDefault="004B3CCF" w:rsidP="004B3CCF">
      <w:pPr>
        <w:pStyle w:val="Zkladntext"/>
        <w:rPr>
          <w:szCs w:val="18"/>
        </w:rPr>
      </w:pPr>
    </w:p>
    <w:p w14:paraId="6CFD9A8C" w14:textId="77777777" w:rsidR="004B3CCF" w:rsidRDefault="004B3CCF" w:rsidP="00CE14E1">
      <w:pPr>
        <w:pStyle w:val="Zkladntext"/>
        <w:numPr>
          <w:ilvl w:val="0"/>
          <w:numId w:val="27"/>
        </w:numPr>
        <w:rPr>
          <w:szCs w:val="18"/>
        </w:rPr>
      </w:pPr>
      <w:r>
        <w:rPr>
          <w:szCs w:val="18"/>
        </w:rPr>
        <w:t>možnosť jeho technického dokončenia tak, že ho bude možné použiť alebo predať,</w:t>
      </w:r>
    </w:p>
    <w:p w14:paraId="581EDB3A" w14:textId="77777777" w:rsidR="004B3CCF" w:rsidRDefault="004B3CCF" w:rsidP="00CE14E1">
      <w:pPr>
        <w:pStyle w:val="Zkladntext"/>
        <w:numPr>
          <w:ilvl w:val="0"/>
          <w:numId w:val="27"/>
        </w:numPr>
        <w:rPr>
          <w:szCs w:val="18"/>
        </w:rPr>
      </w:pPr>
      <w:r>
        <w:rPr>
          <w:szCs w:val="18"/>
        </w:rPr>
        <w:t>zámer jeho dokončenia, používania alebo predaja,</w:t>
      </w:r>
    </w:p>
    <w:p w14:paraId="32CD2F57" w14:textId="77777777" w:rsidR="004B3CCF" w:rsidRDefault="004B3CCF" w:rsidP="00CE14E1">
      <w:pPr>
        <w:pStyle w:val="Zkladntext"/>
        <w:numPr>
          <w:ilvl w:val="0"/>
          <w:numId w:val="27"/>
        </w:numPr>
        <w:rPr>
          <w:szCs w:val="18"/>
        </w:rPr>
      </w:pPr>
      <w:r>
        <w:rPr>
          <w:szCs w:val="18"/>
        </w:rPr>
        <w:t>schopnosť účtovnej jednotky jeho používania a predaja,</w:t>
      </w:r>
    </w:p>
    <w:p w14:paraId="049DEC55" w14:textId="77777777" w:rsidR="004B3CCF" w:rsidRDefault="004B3CCF" w:rsidP="00CE14E1">
      <w:pPr>
        <w:pStyle w:val="Zkladntext"/>
        <w:numPr>
          <w:ilvl w:val="0"/>
          <w:numId w:val="27"/>
        </w:numPr>
        <w:rPr>
          <w:szCs w:val="18"/>
        </w:rPr>
      </w:pPr>
      <w:r>
        <w:rPr>
          <w:szCs w:val="18"/>
        </w:rPr>
        <w:t>spôsob vytvárania budúcich ekonomických úžitkov a existenciu trhu pre výstupy dlhodobého nehmotného majetku alebo pre dlhodobý nehmotný majetok sám o sebe, alebo, ak bude používaný vo vnútri účtovnej jednotky jeho použiteľnosť,</w:t>
      </w:r>
    </w:p>
    <w:p w14:paraId="3980368C" w14:textId="77777777" w:rsidR="004B3CCF" w:rsidRDefault="004B3CCF" w:rsidP="00CE14E1">
      <w:pPr>
        <w:pStyle w:val="Zkladntext"/>
        <w:numPr>
          <w:ilvl w:val="0"/>
          <w:numId w:val="27"/>
        </w:numPr>
        <w:rPr>
          <w:szCs w:val="18"/>
        </w:rPr>
      </w:pPr>
      <w:r>
        <w:rPr>
          <w:szCs w:val="18"/>
        </w:rPr>
        <w:t>dostupnosť zodpovedajúcich technických zdrojov, finančných zdrojov a ostatných zdrojov pre dokončenie jeho vývoja, použitie alebo predaj,</w:t>
      </w:r>
    </w:p>
    <w:p w14:paraId="06B95F25" w14:textId="77777777" w:rsidR="004B3CCF" w:rsidRDefault="004B3CCF" w:rsidP="00CE14E1">
      <w:pPr>
        <w:pStyle w:val="Zkladntext"/>
        <w:numPr>
          <w:ilvl w:val="0"/>
          <w:numId w:val="27"/>
        </w:numPr>
        <w:rPr>
          <w:szCs w:val="18"/>
        </w:rPr>
      </w:pPr>
      <w:r>
        <w:rPr>
          <w:szCs w:val="18"/>
        </w:rPr>
        <w:t xml:space="preserve">spoľahlivé ocenenie nákladov súvisiacich s jeho obstaraním v priebehu vývoja. </w:t>
      </w:r>
    </w:p>
    <w:p w14:paraId="1083D075" w14:textId="77777777" w:rsidR="004B3CCF" w:rsidRDefault="004B3CCF" w:rsidP="004B3CCF">
      <w:pPr>
        <w:pStyle w:val="Zkladntext"/>
        <w:ind w:left="0"/>
        <w:rPr>
          <w:szCs w:val="18"/>
        </w:rPr>
      </w:pPr>
    </w:p>
    <w:p w14:paraId="2BE0CCF5" w14:textId="77777777" w:rsidR="004B3CCF" w:rsidRDefault="004B3CCF" w:rsidP="004B3CCF">
      <w:pPr>
        <w:pStyle w:val="Zkladntext"/>
        <w:rPr>
          <w:szCs w:val="18"/>
        </w:rPr>
      </w:pPr>
      <w:r>
        <w:rPr>
          <w:szCs w:val="18"/>
        </w:rPr>
        <w:t xml:space="preserve">Náklady na vývoj sa aktivujú, ak ich suma neprevýši sumu, u ktorej je pravdepodobné, že sa získa z budúcich ekonomických úžitkov po odpočítaní ďalších nákladov vývoja, predaja a administratívnych nákladov, ktoré sa týkajú priamo marketingu alebo procesov. Aktivované náklady na vývoj sa odpisujú maximálne počas piatich rokov. Ak sa nepreukáže možnosť aktivovania nákladov na vývoj, účtujú sa do nákladov v účtovnom období, v ktorom vznikli. </w:t>
      </w:r>
    </w:p>
    <w:p w14:paraId="6A238C2C" w14:textId="77777777" w:rsidR="004B3CCF" w:rsidRDefault="004B3CCF" w:rsidP="004B3CCF">
      <w:pPr>
        <w:pStyle w:val="Zkladntext"/>
        <w:rPr>
          <w:szCs w:val="18"/>
        </w:rPr>
      </w:pPr>
    </w:p>
    <w:p w14:paraId="70C56486" w14:textId="77777777" w:rsidR="004B3CCF" w:rsidRDefault="004B3CCF" w:rsidP="004B3CCF">
      <w:pPr>
        <w:pStyle w:val="Zkladntext"/>
        <w:rPr>
          <w:szCs w:val="18"/>
        </w:rPr>
      </w:pPr>
      <w:r w:rsidRPr="00B50225">
        <w:rPr>
          <w:szCs w:val="18"/>
        </w:rPr>
        <w:t xml:space="preserve">Odpisy dlhodobého nehmotného majetku sú stanovené vychádzajúc z predpokladanej doby jeho používania a predpokladaného priebehu jeho opotrebenia. </w:t>
      </w:r>
    </w:p>
    <w:p w14:paraId="5FAE6223" w14:textId="77777777" w:rsidR="004B3CCF" w:rsidRDefault="004B3CCF" w:rsidP="004B3CCF">
      <w:pPr>
        <w:pStyle w:val="Zkladntext"/>
        <w:rPr>
          <w:szCs w:val="18"/>
        </w:rPr>
      </w:pPr>
    </w:p>
    <w:p w14:paraId="3FF7C37D" w14:textId="77777777" w:rsidR="004B3CCF" w:rsidRPr="005707A1" w:rsidRDefault="004B3CCF" w:rsidP="005707A1">
      <w:pPr>
        <w:pStyle w:val="Zkladntext"/>
        <w:rPr>
          <w:szCs w:val="18"/>
        </w:rPr>
      </w:pPr>
      <w:r w:rsidRPr="005707A1">
        <w:rPr>
          <w:szCs w:val="18"/>
        </w:rPr>
        <w:t xml:space="preserve">Odpisovať sa začína </w:t>
      </w:r>
      <w:r w:rsidR="005707A1" w:rsidRPr="005707A1">
        <w:rPr>
          <w:szCs w:val="18"/>
        </w:rPr>
        <w:t xml:space="preserve">mesiacom uvedenia </w:t>
      </w:r>
      <w:r w:rsidRPr="005707A1">
        <w:rPr>
          <w:szCs w:val="18"/>
        </w:rPr>
        <w:t>dlhodobého majetku do používania. Drobný dlhodobý nehmotný majetok, ktorého obstarávacia cena (resp. vlastné náklady) je 2 400 EUR a nižšia,</w:t>
      </w:r>
      <w:r w:rsidR="005707A1" w:rsidRPr="005707A1">
        <w:rPr>
          <w:szCs w:val="18"/>
        </w:rPr>
        <w:t xml:space="preserve"> s</w:t>
      </w:r>
      <w:r w:rsidRPr="005707A1">
        <w:rPr>
          <w:szCs w:val="18"/>
        </w:rPr>
        <w:t>a odpisuje postupne poča</w:t>
      </w:r>
      <w:r w:rsidR="005707A1" w:rsidRPr="005707A1">
        <w:rPr>
          <w:szCs w:val="18"/>
        </w:rPr>
        <w:t>s predpokladanej doby požívania.</w:t>
      </w:r>
    </w:p>
    <w:p w14:paraId="1F136608" w14:textId="615B789D" w:rsidR="004D3E6F" w:rsidRDefault="004D3E6F" w:rsidP="00423216">
      <w:pPr>
        <w:pStyle w:val="Zkladntext"/>
        <w:ind w:left="0"/>
        <w:rPr>
          <w:szCs w:val="18"/>
        </w:rPr>
      </w:pPr>
    </w:p>
    <w:p w14:paraId="463E0FA8" w14:textId="77777777" w:rsidR="004B3CCF" w:rsidRPr="005707A1" w:rsidRDefault="004B3CCF" w:rsidP="004B3CCF">
      <w:pPr>
        <w:pStyle w:val="Zkladntext"/>
        <w:rPr>
          <w:szCs w:val="18"/>
        </w:rPr>
      </w:pPr>
      <w:r w:rsidRPr="005707A1">
        <w:rPr>
          <w:szCs w:val="18"/>
        </w:rPr>
        <w:t>Predpokladaná doba používania, metóda odpisovania a odpisová sadzba sú uvedené v nasledujúcej tabuľke:</w:t>
      </w:r>
    </w:p>
    <w:p w14:paraId="55EB7633" w14:textId="77777777" w:rsidR="004B3CCF" w:rsidRPr="005707A1" w:rsidRDefault="004B3CCF" w:rsidP="004B3CCF">
      <w:pPr>
        <w:pStyle w:val="Zkladntext"/>
        <w:rPr>
          <w:szCs w:val="18"/>
        </w:rPr>
      </w:pPr>
    </w:p>
    <w:bookmarkStart w:id="2" w:name="_MON_1508924653"/>
    <w:bookmarkEnd w:id="2"/>
    <w:p w14:paraId="45225805" w14:textId="77777777" w:rsidR="004B3CCF" w:rsidRPr="005707A1" w:rsidRDefault="008D66C3" w:rsidP="004B3CCF">
      <w:pPr>
        <w:pStyle w:val="Zkladntext"/>
        <w:rPr>
          <w:szCs w:val="18"/>
        </w:rPr>
      </w:pPr>
      <w:r w:rsidRPr="005707A1">
        <w:rPr>
          <w:noProof/>
          <w:szCs w:val="18"/>
        </w:rPr>
        <w:object w:dxaOrig="8907" w:dyaOrig="1722" w14:anchorId="0E130002">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alt="" style="width:446.25pt;height:86.2pt;mso-width-percent:0;mso-height-percent:0;mso-width-percent:0;mso-height-percent:0" o:ole="">
            <v:imagedata r:id="rId7" o:title=""/>
          </v:shape>
          <o:OLEObject Type="Embed" ProgID="Excel.Sheet.12" ShapeID="_x0000_i1025" DrawAspect="Content" ObjectID="_1748857652" r:id="rId8"/>
        </w:object>
      </w:r>
    </w:p>
    <w:p w14:paraId="51979B52" w14:textId="77777777" w:rsidR="004B3CCF" w:rsidRDefault="004B3CCF" w:rsidP="004B3CCF">
      <w:pPr>
        <w:pStyle w:val="Zkladntext"/>
        <w:rPr>
          <w:szCs w:val="18"/>
        </w:rPr>
      </w:pPr>
      <w:r w:rsidRPr="00A31BBB">
        <w:rPr>
          <w:szCs w:val="18"/>
        </w:rPr>
        <w:t>Metódy odpisovania,</w:t>
      </w:r>
      <w:r w:rsidRPr="00003DEF">
        <w:rPr>
          <w:szCs w:val="18"/>
        </w:rPr>
        <w:t xml:space="preserve"> doby použiteľnosti a zostatkové</w:t>
      </w:r>
      <w:r w:rsidRPr="00A31BBB">
        <w:rPr>
          <w:szCs w:val="18"/>
        </w:rPr>
        <w:t xml:space="preserve"> hodnoty sa prehodnocujú ku dňu, ku ktorému sa zostavuje účtovná závierka, a ak je to potrebné, urobia sa úpravy. </w:t>
      </w:r>
    </w:p>
    <w:p w14:paraId="402E7B05" w14:textId="77777777" w:rsidR="004B3CCF" w:rsidRPr="00A31BBB" w:rsidRDefault="004B3CCF" w:rsidP="004B3CCF">
      <w:pPr>
        <w:pStyle w:val="Zkladntext"/>
        <w:rPr>
          <w:szCs w:val="18"/>
        </w:rPr>
      </w:pPr>
    </w:p>
    <w:p w14:paraId="52324DAD" w14:textId="77777777" w:rsidR="005707A1" w:rsidRDefault="004B3CCF" w:rsidP="005707A1">
      <w:pPr>
        <w:pStyle w:val="Zkladntext"/>
        <w:rPr>
          <w:szCs w:val="18"/>
        </w:rPr>
      </w:pPr>
      <w:r w:rsidRPr="00891481">
        <w:rPr>
          <w:szCs w:val="18"/>
        </w:rPr>
        <w:t xml:space="preserve">Odpisy dlhodobého hmotného majetku sú stanovené vychádzajúc z predpokladanej doby jeho používania a predpokladaného priebehu jeho </w:t>
      </w:r>
      <w:r w:rsidR="005707A1">
        <w:rPr>
          <w:szCs w:val="18"/>
        </w:rPr>
        <w:t>opotrebenia.</w:t>
      </w:r>
    </w:p>
    <w:p w14:paraId="6EDABE09" w14:textId="77777777" w:rsidR="005707A1" w:rsidRDefault="005707A1" w:rsidP="005707A1">
      <w:pPr>
        <w:pStyle w:val="Zkladntext"/>
        <w:rPr>
          <w:szCs w:val="18"/>
        </w:rPr>
      </w:pPr>
    </w:p>
    <w:p w14:paraId="58B95774" w14:textId="77777777" w:rsidR="005707A1" w:rsidRPr="005707A1" w:rsidRDefault="005707A1" w:rsidP="005707A1">
      <w:pPr>
        <w:pStyle w:val="Zkladntext"/>
        <w:rPr>
          <w:szCs w:val="18"/>
        </w:rPr>
      </w:pPr>
      <w:r w:rsidRPr="005707A1">
        <w:rPr>
          <w:szCs w:val="18"/>
        </w:rPr>
        <w:t>Odpisovať sa začína mesiacom uvedenia dlhodobého majetku do používania. Drobný dlhodobý hmotný majetok, ktorého obstarávacia cena (resp. vlastné náklady) je 1 700 EUR a nižšia, sa odpisuje postupne  počas predpokladanej doby používania.</w:t>
      </w:r>
    </w:p>
    <w:p w14:paraId="595CE477" w14:textId="77777777" w:rsidR="004D3E6F" w:rsidRDefault="004D3E6F" w:rsidP="004B3CCF">
      <w:pPr>
        <w:pStyle w:val="Zkladntext"/>
        <w:rPr>
          <w:szCs w:val="18"/>
        </w:rPr>
      </w:pPr>
    </w:p>
    <w:p w14:paraId="5BB59593" w14:textId="77777777" w:rsidR="004B3CCF" w:rsidRPr="0028408E" w:rsidRDefault="004B3CCF" w:rsidP="004B3CCF">
      <w:pPr>
        <w:pStyle w:val="Zkladntext"/>
        <w:rPr>
          <w:szCs w:val="18"/>
        </w:rPr>
      </w:pPr>
      <w:r w:rsidRPr="0028408E">
        <w:rPr>
          <w:szCs w:val="18"/>
        </w:rPr>
        <w:t xml:space="preserve">Pozemky sa neodpisujú. </w:t>
      </w:r>
    </w:p>
    <w:p w14:paraId="60381B44" w14:textId="77777777" w:rsidR="004D3E6F" w:rsidRDefault="004D3E6F" w:rsidP="004B3CCF">
      <w:pPr>
        <w:pStyle w:val="Zkladntext"/>
        <w:rPr>
          <w:szCs w:val="18"/>
        </w:rPr>
      </w:pPr>
    </w:p>
    <w:p w14:paraId="637AEB00" w14:textId="77777777" w:rsidR="004B3CCF" w:rsidRDefault="004B3CCF" w:rsidP="004B3CCF">
      <w:pPr>
        <w:pStyle w:val="Zkladntext"/>
        <w:rPr>
          <w:szCs w:val="18"/>
        </w:rPr>
      </w:pPr>
      <w:r w:rsidRPr="00B50225">
        <w:rPr>
          <w:szCs w:val="18"/>
        </w:rPr>
        <w:t>Predpokladaná doba používania, metóda odpisovania a odpisová sadzba sú uvedené v nasledujúcej tabuľke:</w:t>
      </w:r>
    </w:p>
    <w:p w14:paraId="7D963D08" w14:textId="77777777" w:rsidR="004B3CCF" w:rsidRDefault="004B3CCF" w:rsidP="004B3CCF">
      <w:pPr>
        <w:pStyle w:val="Zkladntext"/>
        <w:rPr>
          <w:szCs w:val="18"/>
        </w:rPr>
      </w:pPr>
    </w:p>
    <w:bookmarkStart w:id="3" w:name="_MON_1500299770"/>
    <w:bookmarkEnd w:id="3"/>
    <w:p w14:paraId="07B05A8A" w14:textId="60BE0678" w:rsidR="004B3CCF" w:rsidRPr="00A31BBB" w:rsidRDefault="00CD3D6D" w:rsidP="004B3CCF">
      <w:pPr>
        <w:pStyle w:val="Zkladntext"/>
        <w:rPr>
          <w:szCs w:val="18"/>
        </w:rPr>
      </w:pPr>
      <w:r>
        <w:rPr>
          <w:noProof/>
          <w:szCs w:val="18"/>
        </w:rPr>
        <w:object w:dxaOrig="8848" w:dyaOrig="2225" w14:anchorId="09F4097F">
          <v:shape id="_x0000_i1026" type="#_x0000_t75" alt="" style="width:442.4pt;height:111.25pt" o:ole="">
            <v:imagedata r:id="rId9" o:title=""/>
          </v:shape>
          <o:OLEObject Type="Embed" ProgID="Excel.Sheet.12" ShapeID="_x0000_i1026" DrawAspect="Content" ObjectID="_1748857653" r:id="rId10"/>
        </w:object>
      </w:r>
      <w:r w:rsidR="004B3CCF" w:rsidRPr="00A31BBB">
        <w:rPr>
          <w:szCs w:val="18"/>
        </w:rPr>
        <w:t>Metódy odpisovania,</w:t>
      </w:r>
      <w:r w:rsidR="004B3CCF" w:rsidRPr="009A399A">
        <w:rPr>
          <w:szCs w:val="18"/>
        </w:rPr>
        <w:t xml:space="preserve"> doby použiteľnosti a</w:t>
      </w:r>
      <w:r w:rsidR="004B3CCF">
        <w:rPr>
          <w:szCs w:val="18"/>
        </w:rPr>
        <w:t> </w:t>
      </w:r>
      <w:r w:rsidR="004B3CCF" w:rsidRPr="009A399A">
        <w:rPr>
          <w:szCs w:val="18"/>
        </w:rPr>
        <w:t>z</w:t>
      </w:r>
      <w:r w:rsidR="004B3CCF">
        <w:rPr>
          <w:szCs w:val="18"/>
        </w:rPr>
        <w:t>o</w:t>
      </w:r>
      <w:r w:rsidR="004B3CCF" w:rsidRPr="009A399A">
        <w:rPr>
          <w:szCs w:val="18"/>
        </w:rPr>
        <w:t>st</w:t>
      </w:r>
      <w:r w:rsidR="004B3CCF">
        <w:rPr>
          <w:szCs w:val="18"/>
        </w:rPr>
        <w:t xml:space="preserve">atkové </w:t>
      </w:r>
      <w:r w:rsidR="004B3CCF" w:rsidRPr="00A31BBB">
        <w:rPr>
          <w:szCs w:val="18"/>
        </w:rPr>
        <w:t xml:space="preserve">hodnoty sa prehodnocujú ku dňu, ku ktorému sa zostavuje účtovná závierka, a ak je to potrebné, urobia sa úpravy. </w:t>
      </w:r>
    </w:p>
    <w:p w14:paraId="138E12B6" w14:textId="77777777" w:rsidR="004B3CCF" w:rsidRDefault="004B3CCF" w:rsidP="004B3CCF">
      <w:pPr>
        <w:pStyle w:val="Zkladntext"/>
        <w:rPr>
          <w:szCs w:val="18"/>
        </w:rPr>
      </w:pPr>
    </w:p>
    <w:p w14:paraId="4C709AE5" w14:textId="77777777" w:rsidR="004B3CCF" w:rsidRPr="009B57D6" w:rsidRDefault="004B3CCF" w:rsidP="004B3CCF">
      <w:pPr>
        <w:pStyle w:val="Zkladntext"/>
        <w:rPr>
          <w:i/>
          <w:szCs w:val="18"/>
        </w:rPr>
      </w:pPr>
      <w:r w:rsidRPr="00D06026">
        <w:rPr>
          <w:b/>
          <w:i/>
          <w:szCs w:val="18"/>
        </w:rPr>
        <w:t>Posúdenie zníženia hodnoty majetku</w:t>
      </w:r>
    </w:p>
    <w:p w14:paraId="16F327AC" w14:textId="77777777" w:rsidR="004B3CCF" w:rsidRPr="009B57D6" w:rsidRDefault="004B3CCF" w:rsidP="004B3CCF">
      <w:pPr>
        <w:pStyle w:val="Zkladntext"/>
        <w:rPr>
          <w:i/>
          <w:szCs w:val="18"/>
        </w:rPr>
      </w:pPr>
    </w:p>
    <w:p w14:paraId="0945BB38" w14:textId="77777777" w:rsidR="004B3CCF" w:rsidRPr="00D06026" w:rsidRDefault="004B3CCF" w:rsidP="004B3CCF">
      <w:pPr>
        <w:pStyle w:val="Zkladntext"/>
        <w:rPr>
          <w:i/>
          <w:szCs w:val="18"/>
        </w:rPr>
      </w:pPr>
      <w:r w:rsidRPr="00D06026">
        <w:t>Opravné položky sa tvoria na základe zásady opatrnosti, ak je opodstatnené predpokladať, že došlo k zníženiu hodnoty majetku oproti jeho oceneniu v účtovníctve. Opravná položka sa účtuje v sume opodstatneného predpokladu zníženia hodnoty majetku oproti jeho oceneniu v účtovníctve.</w:t>
      </w:r>
    </w:p>
    <w:p w14:paraId="532BFCA1" w14:textId="77777777" w:rsidR="004B3CCF" w:rsidRPr="009E0040" w:rsidRDefault="004B3CCF" w:rsidP="004B3CCF">
      <w:pPr>
        <w:pStyle w:val="AccountingPolicy"/>
        <w:jc w:val="both"/>
        <w:rPr>
          <w:rFonts w:ascii="Arial" w:hAnsi="Arial" w:cs="Arial"/>
          <w:lang w:val="sk-SK"/>
        </w:rPr>
      </w:pPr>
    </w:p>
    <w:p w14:paraId="5987898C" w14:textId="77777777" w:rsidR="004B3CCF" w:rsidRPr="00D06026" w:rsidRDefault="004B3CCF" w:rsidP="004B3CCF">
      <w:pPr>
        <w:pStyle w:val="Zkladntext"/>
      </w:pPr>
      <w:r w:rsidRPr="00D06026">
        <w:t xml:space="preserve">Faktory, ktoré sú považované za dôležité pri  posudzovaní zníženia hodnoty majetku sú: </w:t>
      </w:r>
    </w:p>
    <w:p w14:paraId="3FB4B0A0" w14:textId="77777777" w:rsidR="004B3CCF" w:rsidRPr="00D06026" w:rsidRDefault="004B3CCF" w:rsidP="00CE14E1">
      <w:pPr>
        <w:pStyle w:val="Zkladntext"/>
        <w:numPr>
          <w:ilvl w:val="0"/>
          <w:numId w:val="23"/>
        </w:numPr>
        <w:tabs>
          <w:tab w:val="clear" w:pos="340"/>
          <w:tab w:val="num" w:pos="766"/>
        </w:tabs>
        <w:ind w:left="766"/>
      </w:pPr>
      <w:r w:rsidRPr="00D06026">
        <w:t>technologický pokrok,</w:t>
      </w:r>
    </w:p>
    <w:p w14:paraId="11E8D221" w14:textId="77777777" w:rsidR="004B3CCF" w:rsidRPr="00D06026" w:rsidRDefault="004B3CCF" w:rsidP="00CE14E1">
      <w:pPr>
        <w:pStyle w:val="Zkladntext"/>
        <w:numPr>
          <w:ilvl w:val="0"/>
          <w:numId w:val="23"/>
        </w:numPr>
        <w:tabs>
          <w:tab w:val="clear" w:pos="340"/>
          <w:tab w:val="num" w:pos="766"/>
        </w:tabs>
        <w:ind w:left="766"/>
      </w:pPr>
      <w:r w:rsidRPr="00D06026">
        <w:t>významne nedostatočné prevádzkové výsledky v porovnaní s historickými alebo plánovanými prevádzkovými výsledkami,</w:t>
      </w:r>
    </w:p>
    <w:p w14:paraId="2BD1F3F6" w14:textId="77777777" w:rsidR="004B3CCF" w:rsidRPr="00D06026" w:rsidRDefault="004B3CCF" w:rsidP="00CE14E1">
      <w:pPr>
        <w:pStyle w:val="Zkladntext"/>
        <w:numPr>
          <w:ilvl w:val="0"/>
          <w:numId w:val="23"/>
        </w:numPr>
        <w:tabs>
          <w:tab w:val="clear" w:pos="340"/>
          <w:tab w:val="num" w:pos="766"/>
        </w:tabs>
        <w:ind w:left="766"/>
      </w:pPr>
      <w:r w:rsidRPr="00D06026">
        <w:t>významné zmeny v spôsobe použitia majetku Spoločnosti alebo celkovej zmeny stratégie Spoločnosti,</w:t>
      </w:r>
    </w:p>
    <w:p w14:paraId="3088F225" w14:textId="77777777" w:rsidR="004B3CCF" w:rsidRDefault="004B3CCF" w:rsidP="00CE14E1">
      <w:pPr>
        <w:pStyle w:val="Zkladntext"/>
        <w:numPr>
          <w:ilvl w:val="0"/>
          <w:numId w:val="23"/>
        </w:numPr>
        <w:tabs>
          <w:tab w:val="clear" w:pos="340"/>
          <w:tab w:val="num" w:pos="766"/>
        </w:tabs>
        <w:ind w:left="766"/>
      </w:pPr>
      <w:proofErr w:type="spellStart"/>
      <w:r w:rsidRPr="00D06026">
        <w:t>zastaralosť</w:t>
      </w:r>
      <w:proofErr w:type="spellEnd"/>
      <w:r w:rsidRPr="00D06026">
        <w:t xml:space="preserve"> produktov.</w:t>
      </w:r>
    </w:p>
    <w:p w14:paraId="10BE3DC0" w14:textId="77777777" w:rsidR="004B3CCF" w:rsidRPr="00D06026" w:rsidRDefault="004B3CCF" w:rsidP="004B3CCF">
      <w:pPr>
        <w:pStyle w:val="Zkladntext"/>
      </w:pPr>
    </w:p>
    <w:p w14:paraId="6D53AD17" w14:textId="77777777" w:rsidR="004D3E6F" w:rsidRDefault="004B3CCF" w:rsidP="004B3CCF">
      <w:pPr>
        <w:pStyle w:val="Zkladntext"/>
      </w:pPr>
      <w:r w:rsidRPr="00D06026">
        <w:t xml:space="preserve">Ak Spoločnosť zistí, že na základe existencie jedného alebo viacerých indikátorov zníženia hodnoty majetku možno predpokladať, že došlo k zníženiu hodnoty majetku oproti jeho oceneniu v účtovníctve, </w:t>
      </w:r>
      <w:r>
        <w:t>vypočíta</w:t>
      </w:r>
      <w:r w:rsidRPr="00D06026">
        <w:t xml:space="preserve"> zníženie hodnoty majetku na základe odhadov projektovaných čistých diskontovaných peňažných tokov, ktoré sa očakávajú z daného majetku, vrátane jeho prípadného predaja. Odhadované zníženie hodnoty by sa mohlo preukázať ako nedostatočné, ak </w:t>
      </w:r>
      <w:r>
        <w:t xml:space="preserve">by </w:t>
      </w:r>
      <w:r w:rsidRPr="00D06026">
        <w:t>analýzy nadhodnotili peňažné toky alebo ak sa zmenia podmienky v</w:t>
      </w:r>
      <w:r w:rsidR="004D3E6F">
        <w:t> </w:t>
      </w:r>
      <w:r w:rsidRPr="00D06026">
        <w:t>budúcnosti</w:t>
      </w:r>
      <w:r w:rsidR="004D3E6F">
        <w:t>.</w:t>
      </w:r>
      <w:r w:rsidRPr="009B57D6">
        <w:t xml:space="preserve"> </w:t>
      </w:r>
    </w:p>
    <w:p w14:paraId="3E2429FE" w14:textId="77777777" w:rsidR="000B5981" w:rsidRDefault="000B5981" w:rsidP="004B3CCF">
      <w:pPr>
        <w:pStyle w:val="Zkladntext"/>
      </w:pPr>
    </w:p>
    <w:p w14:paraId="0C6BB8A3" w14:textId="77777777" w:rsidR="001B0EEF" w:rsidRDefault="001B0EEF" w:rsidP="004B3CCF">
      <w:pPr>
        <w:pStyle w:val="Zkladntext"/>
      </w:pPr>
    </w:p>
    <w:p w14:paraId="1B970402" w14:textId="77777777" w:rsidR="003549F8" w:rsidRDefault="003549F8" w:rsidP="004B3CCF">
      <w:pPr>
        <w:pStyle w:val="Zkladntext"/>
      </w:pPr>
    </w:p>
    <w:p w14:paraId="0B817C73" w14:textId="60CA3F3D" w:rsidR="003549F8" w:rsidRDefault="003549F8" w:rsidP="004B3CCF">
      <w:pPr>
        <w:pStyle w:val="Zkladntext"/>
      </w:pPr>
    </w:p>
    <w:p w14:paraId="49E8EFAF" w14:textId="77777777" w:rsidR="00CD3D6D" w:rsidRDefault="00CD3D6D" w:rsidP="004B3CCF">
      <w:pPr>
        <w:pStyle w:val="Zkladntext"/>
      </w:pPr>
    </w:p>
    <w:p w14:paraId="018FF257" w14:textId="77777777" w:rsidR="003549F8" w:rsidRDefault="003549F8" w:rsidP="004B3CCF">
      <w:pPr>
        <w:pStyle w:val="Zkladntext"/>
      </w:pPr>
    </w:p>
    <w:p w14:paraId="0A50ADAE" w14:textId="77777777" w:rsidR="001B0EEF" w:rsidRPr="009B57D6" w:rsidRDefault="001B0EEF" w:rsidP="004B3CCF">
      <w:pPr>
        <w:pStyle w:val="Zkladntext"/>
      </w:pPr>
    </w:p>
    <w:p w14:paraId="542396EC" w14:textId="77777777" w:rsidR="004B3CCF" w:rsidRDefault="004B3CCF" w:rsidP="00CE14E1">
      <w:pPr>
        <w:pStyle w:val="Pismenka"/>
        <w:numPr>
          <w:ilvl w:val="0"/>
          <w:numId w:val="17"/>
        </w:numPr>
        <w:rPr>
          <w:szCs w:val="18"/>
        </w:rPr>
      </w:pPr>
      <w:r w:rsidRPr="00F3695C">
        <w:rPr>
          <w:szCs w:val="18"/>
        </w:rPr>
        <w:lastRenderedPageBreak/>
        <w:t xml:space="preserve">Zásoby </w:t>
      </w:r>
    </w:p>
    <w:p w14:paraId="7461AF3D" w14:textId="77777777" w:rsidR="001B0EEF" w:rsidRPr="00F3695C" w:rsidRDefault="001B0EEF" w:rsidP="001B0EEF">
      <w:pPr>
        <w:pStyle w:val="Pismenka"/>
        <w:numPr>
          <w:ilvl w:val="0"/>
          <w:numId w:val="0"/>
        </w:numPr>
        <w:ind w:left="720"/>
        <w:rPr>
          <w:szCs w:val="18"/>
        </w:rPr>
      </w:pPr>
    </w:p>
    <w:p w14:paraId="628CB50A" w14:textId="77777777" w:rsidR="004B3CCF" w:rsidRPr="00B50225" w:rsidRDefault="004B3CCF" w:rsidP="004B3CCF">
      <w:pPr>
        <w:pStyle w:val="Zkladntext"/>
        <w:rPr>
          <w:szCs w:val="18"/>
        </w:rPr>
      </w:pPr>
      <w:r w:rsidRPr="00B50225">
        <w:rPr>
          <w:szCs w:val="18"/>
        </w:rPr>
        <w:t>Zásoby sa oceňujú nižšou z nasledujúcich hodnôt: obstarávacou cenou (nakupované zásoby)</w:t>
      </w:r>
      <w:r>
        <w:rPr>
          <w:szCs w:val="18"/>
        </w:rPr>
        <w:t xml:space="preserve"> alebo </w:t>
      </w:r>
      <w:r w:rsidRPr="00B50225">
        <w:rPr>
          <w:szCs w:val="18"/>
        </w:rPr>
        <w:t>vlastnými nákladmi (zásoby vytvorené vlastnou činnosťou)</w:t>
      </w:r>
      <w:r>
        <w:rPr>
          <w:szCs w:val="18"/>
        </w:rPr>
        <w:t xml:space="preserve">, alebo </w:t>
      </w:r>
      <w:r w:rsidRPr="00B50225">
        <w:rPr>
          <w:szCs w:val="18"/>
        </w:rPr>
        <w:t>čistou realizačnou hodnotou.</w:t>
      </w:r>
    </w:p>
    <w:p w14:paraId="4B0A2077" w14:textId="77777777" w:rsidR="004B3CCF" w:rsidRPr="00B50225" w:rsidRDefault="004B3CCF" w:rsidP="004B3CCF">
      <w:pPr>
        <w:pStyle w:val="Zkladntext"/>
        <w:rPr>
          <w:szCs w:val="18"/>
        </w:rPr>
      </w:pPr>
    </w:p>
    <w:p w14:paraId="5E8C5B48" w14:textId="77777777" w:rsidR="004B3CCF" w:rsidRDefault="004B3CCF" w:rsidP="004B3CCF">
      <w:pPr>
        <w:pStyle w:val="odstavec"/>
        <w:rPr>
          <w:b/>
        </w:rPr>
      </w:pPr>
      <w:r w:rsidRPr="00032D7F">
        <w:t>Obstarávacia cena zahŕňa cenu, za ktorú sa zásoby obstarali a náklady súvisiace s obstaraním (clo, prepravu, poistné, provízie, a pod.)</w:t>
      </w:r>
      <w:r w:rsidRPr="00D82CB9">
        <w:t xml:space="preserve">, zníženú o dobropisy, skontá, rabaty, zľavy z ceny, bonusy a pod.  Úroky </w:t>
      </w:r>
      <w:r w:rsidRPr="000A3FE4">
        <w:t xml:space="preserve">z </w:t>
      </w:r>
      <w:r w:rsidRPr="00AE62D9">
        <w:t>úverov</w:t>
      </w:r>
      <w:r w:rsidRPr="000A3FE4">
        <w:t xml:space="preserve"> nie sú</w:t>
      </w:r>
      <w:r w:rsidRPr="00D82CB9">
        <w:t xml:space="preserve"> súčasťou obstarávacej ceny</w:t>
      </w:r>
      <w:r w:rsidRPr="00C612AB">
        <w:t xml:space="preserve">. </w:t>
      </w:r>
    </w:p>
    <w:p w14:paraId="4996C221" w14:textId="77777777" w:rsidR="004B3CCF" w:rsidRDefault="004B3CCF" w:rsidP="004B3CCF">
      <w:pPr>
        <w:pStyle w:val="odstavec"/>
      </w:pPr>
    </w:p>
    <w:p w14:paraId="37A25830" w14:textId="77777777" w:rsidR="004B3CCF" w:rsidRPr="00DE2690" w:rsidRDefault="004B3CCF" w:rsidP="004B3CCF">
      <w:pPr>
        <w:pStyle w:val="odstavec"/>
      </w:pPr>
      <w:r w:rsidRPr="00DE2690">
        <w:t xml:space="preserve">Úbytok zásob sa účtuje v skutočnej obstarávacej cene spôsobom, keď prvá cena na ocenenie prírastku príslušného druhu majetku sa použije ako prvá cena na ocenenie úbytku tohto majetku (tzv. FIFO metóda). </w:t>
      </w:r>
    </w:p>
    <w:p w14:paraId="6A1DE800" w14:textId="77777777" w:rsidR="004B3CCF" w:rsidRPr="00C612AB" w:rsidRDefault="004B3CCF" w:rsidP="004B3CCF">
      <w:pPr>
        <w:pStyle w:val="odstavec"/>
      </w:pPr>
    </w:p>
    <w:p w14:paraId="185A3B8B" w14:textId="77777777" w:rsidR="004B3CCF" w:rsidRPr="00C612AB" w:rsidRDefault="004B3CCF" w:rsidP="004B3CCF">
      <w:pPr>
        <w:pStyle w:val="odstavec"/>
      </w:pPr>
      <w:r w:rsidRPr="00C612AB">
        <w:t xml:space="preserve">Vlastné náklady zahŕňajú priame náklady (priamy materiál, priame mzdy a ostatné priame náklady) a časť nepriamych nákladov bezprostredne súvisiacich s vytvorením zásob vlastnou činnosťou (výrobná réžia). </w:t>
      </w:r>
      <w:r w:rsidRPr="00032D7F">
        <w:t>Správ</w:t>
      </w:r>
      <w:r>
        <w:t>n</w:t>
      </w:r>
      <w:r w:rsidRPr="00032D7F">
        <w:t>a réžia a odbytové náklady nie sú súčasťou vlastných nákladov. Súčasťou vlastných nákladov nie sú úroky z</w:t>
      </w:r>
      <w:r>
        <w:t xml:space="preserve"> úverov. </w:t>
      </w:r>
    </w:p>
    <w:p w14:paraId="58AAFA6B" w14:textId="77777777" w:rsidR="004B3CCF" w:rsidRDefault="004B3CCF" w:rsidP="004B3CCF">
      <w:pPr>
        <w:pStyle w:val="odstavec"/>
      </w:pPr>
    </w:p>
    <w:p w14:paraId="3255BA2E" w14:textId="77777777" w:rsidR="004B3CCF" w:rsidRPr="0071599A" w:rsidRDefault="004B3CCF" w:rsidP="004B3CCF">
      <w:pPr>
        <w:pStyle w:val="Zkladntext"/>
        <w:rPr>
          <w:szCs w:val="18"/>
        </w:rPr>
      </w:pPr>
      <w:r w:rsidRPr="0071599A">
        <w:rPr>
          <w:szCs w:val="18"/>
        </w:rPr>
        <w:t xml:space="preserve">Čistá realizačná hodnota je predpokladaná predajná cena </w:t>
      </w:r>
      <w:r>
        <w:rPr>
          <w:szCs w:val="18"/>
        </w:rPr>
        <w:t xml:space="preserve">zásob </w:t>
      </w:r>
      <w:r w:rsidRPr="0071599A">
        <w:rPr>
          <w:szCs w:val="18"/>
        </w:rPr>
        <w:t xml:space="preserve">znížená o predpokladané náklady na ich dokončenie a o predpokladané náklady súvisiace s ich predajom.  </w:t>
      </w:r>
    </w:p>
    <w:p w14:paraId="1DD4525A" w14:textId="77777777" w:rsidR="004B3CCF" w:rsidRPr="0071599A" w:rsidRDefault="004B3CCF" w:rsidP="004B3CCF">
      <w:pPr>
        <w:pStyle w:val="Zkladntext"/>
        <w:rPr>
          <w:szCs w:val="18"/>
        </w:rPr>
      </w:pPr>
    </w:p>
    <w:p w14:paraId="7567FFCA" w14:textId="77777777" w:rsidR="004B3CCF" w:rsidRDefault="004B3CCF" w:rsidP="004B3CCF">
      <w:pPr>
        <w:pStyle w:val="Zkladntext"/>
        <w:rPr>
          <w:szCs w:val="18"/>
        </w:rPr>
      </w:pPr>
      <w:r w:rsidRPr="0071599A">
        <w:rPr>
          <w:szCs w:val="18"/>
        </w:rPr>
        <w:t>Zníženie hodnoty zásob sa zohľadňuje vytvorením opravnej položky.</w:t>
      </w:r>
    </w:p>
    <w:p w14:paraId="31CCD1F5" w14:textId="77777777" w:rsidR="004B3CCF" w:rsidRPr="00B50225" w:rsidRDefault="004B3CCF" w:rsidP="004B3CCF">
      <w:pPr>
        <w:pStyle w:val="Zkladntext"/>
        <w:rPr>
          <w:szCs w:val="18"/>
        </w:rPr>
      </w:pPr>
    </w:p>
    <w:p w14:paraId="199F7B4C" w14:textId="77777777" w:rsidR="004B3CCF" w:rsidRDefault="004B3CCF" w:rsidP="00CE14E1">
      <w:pPr>
        <w:pStyle w:val="Pismenka"/>
        <w:numPr>
          <w:ilvl w:val="0"/>
          <w:numId w:val="17"/>
        </w:numPr>
        <w:rPr>
          <w:szCs w:val="18"/>
        </w:rPr>
      </w:pPr>
      <w:r w:rsidRPr="00B50225">
        <w:rPr>
          <w:szCs w:val="18"/>
        </w:rPr>
        <w:t>Pohľadávky</w:t>
      </w:r>
    </w:p>
    <w:p w14:paraId="1649DD8A" w14:textId="77777777" w:rsidR="001B0EEF" w:rsidRPr="00B50225" w:rsidRDefault="001B0EEF" w:rsidP="001B0EEF">
      <w:pPr>
        <w:pStyle w:val="Pismenka"/>
        <w:numPr>
          <w:ilvl w:val="0"/>
          <w:numId w:val="0"/>
        </w:numPr>
        <w:ind w:left="720"/>
        <w:rPr>
          <w:szCs w:val="18"/>
        </w:rPr>
      </w:pPr>
    </w:p>
    <w:p w14:paraId="2AC4C330" w14:textId="77777777" w:rsidR="004B3CCF" w:rsidRDefault="004B3CCF" w:rsidP="004B3CCF">
      <w:pPr>
        <w:pStyle w:val="Zkladntext"/>
        <w:rPr>
          <w:szCs w:val="18"/>
        </w:rPr>
      </w:pPr>
      <w:r w:rsidRPr="00B50225">
        <w:rPr>
          <w:szCs w:val="18"/>
        </w:rPr>
        <w:t>Pohľadávky pri ich vzniku sa oceňujú ich menovitou hodnotou; postúpené pohľadávky a pohľadávky nadobudnuté vkladom do základného imania sa oceňujú obstarávacou cenou vrátane nákladov súvisiacich s obstaraním. Toto ocenenie sa znižuje o pochybné a nevymožiteľné pohľadávky.</w:t>
      </w:r>
    </w:p>
    <w:p w14:paraId="5980C9EC" w14:textId="77777777" w:rsidR="004B3CCF" w:rsidRDefault="004B3CCF" w:rsidP="004B3CCF">
      <w:pPr>
        <w:pStyle w:val="Zkladntext"/>
        <w:rPr>
          <w:szCs w:val="18"/>
        </w:rPr>
      </w:pPr>
    </w:p>
    <w:p w14:paraId="3CCF597F" w14:textId="77777777" w:rsidR="004B3CCF" w:rsidRDefault="004B3CCF" w:rsidP="00CE14E1">
      <w:pPr>
        <w:pStyle w:val="Pismenka"/>
        <w:numPr>
          <w:ilvl w:val="0"/>
          <w:numId w:val="17"/>
        </w:numPr>
        <w:rPr>
          <w:szCs w:val="18"/>
        </w:rPr>
      </w:pPr>
      <w:r>
        <w:rPr>
          <w:szCs w:val="18"/>
        </w:rPr>
        <w:t>Finančné účty</w:t>
      </w:r>
    </w:p>
    <w:p w14:paraId="79A93327" w14:textId="77777777" w:rsidR="001B0EEF" w:rsidRDefault="001B0EEF" w:rsidP="001B0EEF">
      <w:pPr>
        <w:pStyle w:val="Pismenka"/>
        <w:numPr>
          <w:ilvl w:val="0"/>
          <w:numId w:val="0"/>
        </w:numPr>
        <w:ind w:left="720"/>
        <w:rPr>
          <w:szCs w:val="18"/>
        </w:rPr>
      </w:pPr>
    </w:p>
    <w:p w14:paraId="6B1C4D16" w14:textId="77777777" w:rsidR="004B3CCF" w:rsidRPr="0028408E" w:rsidRDefault="004B3CCF" w:rsidP="004B3CCF">
      <w:pPr>
        <w:pStyle w:val="Pismenka"/>
        <w:numPr>
          <w:ilvl w:val="0"/>
          <w:numId w:val="0"/>
        </w:numPr>
        <w:ind w:left="426"/>
        <w:rPr>
          <w:b w:val="0"/>
          <w:szCs w:val="18"/>
        </w:rPr>
      </w:pPr>
      <w:r w:rsidRPr="0028408E">
        <w:rPr>
          <w:b w:val="0"/>
          <w:szCs w:val="18"/>
        </w:rPr>
        <w:t xml:space="preserve">Finančné účty tvorí </w:t>
      </w:r>
      <w:r w:rsidRPr="00EA335A">
        <w:rPr>
          <w:b w:val="0"/>
          <w:szCs w:val="18"/>
        </w:rPr>
        <w:t xml:space="preserve">peňažná hotovosť, ceniny, zostatky na bankových účtoch </w:t>
      </w:r>
      <w:r w:rsidRPr="0028408E">
        <w:rPr>
          <w:b w:val="0"/>
          <w:szCs w:val="18"/>
        </w:rPr>
        <w:t xml:space="preserve">a oceňujú sa menovitou hodnotou. Zníženie ich hodnoty sa vyjadruje opravnou položkou. </w:t>
      </w:r>
    </w:p>
    <w:p w14:paraId="37C630D1" w14:textId="77777777" w:rsidR="004B3CCF" w:rsidRDefault="004B3CCF" w:rsidP="004B3CCF">
      <w:pPr>
        <w:pStyle w:val="odstavec"/>
      </w:pPr>
    </w:p>
    <w:p w14:paraId="494B8416" w14:textId="77777777" w:rsidR="004B3CCF" w:rsidRDefault="004B3CCF" w:rsidP="00CE14E1">
      <w:pPr>
        <w:pStyle w:val="Pismenka"/>
        <w:numPr>
          <w:ilvl w:val="0"/>
          <w:numId w:val="17"/>
        </w:numPr>
        <w:rPr>
          <w:szCs w:val="18"/>
        </w:rPr>
      </w:pPr>
      <w:r w:rsidRPr="00B50225">
        <w:rPr>
          <w:szCs w:val="18"/>
        </w:rPr>
        <w:t>Náklady budúcich období a príjmy budúcich období</w:t>
      </w:r>
    </w:p>
    <w:p w14:paraId="711728BD" w14:textId="77777777" w:rsidR="00EC24C8" w:rsidRPr="00B50225" w:rsidRDefault="00EC24C8" w:rsidP="00EC24C8">
      <w:pPr>
        <w:pStyle w:val="Pismenka"/>
        <w:numPr>
          <w:ilvl w:val="0"/>
          <w:numId w:val="0"/>
        </w:numPr>
        <w:ind w:left="720"/>
        <w:rPr>
          <w:szCs w:val="18"/>
        </w:rPr>
      </w:pPr>
    </w:p>
    <w:p w14:paraId="2082D851" w14:textId="77777777" w:rsidR="004B3CCF" w:rsidRDefault="004B3CCF" w:rsidP="004B3CCF">
      <w:pPr>
        <w:pStyle w:val="Zkladntext"/>
        <w:rPr>
          <w:szCs w:val="18"/>
        </w:rPr>
      </w:pPr>
      <w:r w:rsidRPr="00B50225">
        <w:rPr>
          <w:szCs w:val="18"/>
        </w:rPr>
        <w:t>Náklady budúcich období a príjmy budúcich období sa vykazujú vo výške, ktorá je potrebná na dodržanie zásady vecnej a časovej súvislosti s účtovným obdobím.</w:t>
      </w:r>
    </w:p>
    <w:p w14:paraId="56B1666E" w14:textId="77777777" w:rsidR="004B3CCF" w:rsidRDefault="004B3CCF" w:rsidP="004B3CCF">
      <w:pPr>
        <w:pStyle w:val="Zkladntext"/>
        <w:rPr>
          <w:szCs w:val="18"/>
        </w:rPr>
      </w:pPr>
    </w:p>
    <w:p w14:paraId="6EB35CFB" w14:textId="77777777" w:rsidR="004B3CCF" w:rsidRDefault="004B3CCF" w:rsidP="00CE14E1">
      <w:pPr>
        <w:pStyle w:val="Pismenka"/>
        <w:numPr>
          <w:ilvl w:val="0"/>
          <w:numId w:val="17"/>
        </w:numPr>
        <w:rPr>
          <w:szCs w:val="18"/>
        </w:rPr>
      </w:pPr>
      <w:r w:rsidRPr="00992FAC">
        <w:rPr>
          <w:szCs w:val="18"/>
        </w:rPr>
        <w:t>Zníženie hodnoty majetku a opravné položky</w:t>
      </w:r>
    </w:p>
    <w:p w14:paraId="7202ECE9" w14:textId="77777777" w:rsidR="00EC24C8" w:rsidRPr="00992FAC" w:rsidRDefault="00EC24C8" w:rsidP="00EC24C8">
      <w:pPr>
        <w:pStyle w:val="Pismenka"/>
        <w:numPr>
          <w:ilvl w:val="0"/>
          <w:numId w:val="0"/>
        </w:numPr>
        <w:ind w:left="720"/>
        <w:rPr>
          <w:szCs w:val="18"/>
        </w:rPr>
      </w:pPr>
    </w:p>
    <w:p w14:paraId="75479DDA" w14:textId="77777777" w:rsidR="004B3CCF" w:rsidRDefault="004B3CCF" w:rsidP="004B3CCF">
      <w:pPr>
        <w:pStyle w:val="Pismenka"/>
        <w:numPr>
          <w:ilvl w:val="0"/>
          <w:numId w:val="0"/>
        </w:numPr>
        <w:ind w:left="426"/>
        <w:rPr>
          <w:b w:val="0"/>
        </w:rPr>
      </w:pPr>
      <w:r w:rsidRPr="00D06026">
        <w:rPr>
          <w:b w:val="0"/>
        </w:rPr>
        <w:t xml:space="preserve">Opravné položky sa tvoria na základe zásady opatrnosti, ak je opodstatnené predpokladať, že došlo k zníženiu hodnoty majetku oproti jeho oceneniu v účtovníctve. Opravná položka sa účtuje v sume opodstatneného predpokladu zníženia hodnoty majetku oproti jeho oceneniu v účtovníctve. Opravné položky sa zrušia alebo zmení </w:t>
      </w:r>
      <w:r>
        <w:rPr>
          <w:b w:val="0"/>
        </w:rPr>
        <w:t xml:space="preserve">sa </w:t>
      </w:r>
      <w:r w:rsidRPr="00D06026">
        <w:rPr>
          <w:b w:val="0"/>
        </w:rPr>
        <w:t>ich výška, ak nastane zmena predpokladu zníženia hodnoty.</w:t>
      </w:r>
    </w:p>
    <w:p w14:paraId="577FB419" w14:textId="77777777" w:rsidR="004B3CCF" w:rsidRPr="00A31BBB" w:rsidRDefault="004B3CCF" w:rsidP="00EC24C8">
      <w:pPr>
        <w:pStyle w:val="Pismenka"/>
        <w:numPr>
          <w:ilvl w:val="0"/>
          <w:numId w:val="0"/>
        </w:numPr>
        <w:rPr>
          <w:b w:val="0"/>
        </w:rPr>
      </w:pPr>
    </w:p>
    <w:p w14:paraId="592CFF51" w14:textId="77777777" w:rsidR="004B3CCF" w:rsidRDefault="004B3CCF" w:rsidP="00CE14E1">
      <w:pPr>
        <w:pStyle w:val="Pismenka"/>
        <w:numPr>
          <w:ilvl w:val="0"/>
          <w:numId w:val="17"/>
        </w:numPr>
        <w:rPr>
          <w:szCs w:val="18"/>
        </w:rPr>
      </w:pPr>
      <w:r w:rsidRPr="00B50225">
        <w:rPr>
          <w:szCs w:val="18"/>
        </w:rPr>
        <w:t>Záväzky</w:t>
      </w:r>
    </w:p>
    <w:p w14:paraId="2E4BB745" w14:textId="77777777" w:rsidR="00EC24C8" w:rsidRPr="00B50225" w:rsidRDefault="00EC24C8" w:rsidP="00EC24C8">
      <w:pPr>
        <w:pStyle w:val="Pismenka"/>
        <w:numPr>
          <w:ilvl w:val="0"/>
          <w:numId w:val="0"/>
        </w:numPr>
        <w:ind w:left="720"/>
        <w:rPr>
          <w:szCs w:val="18"/>
        </w:rPr>
      </w:pPr>
    </w:p>
    <w:p w14:paraId="29C29AAC" w14:textId="77777777" w:rsidR="004B3CCF" w:rsidRPr="00B50225" w:rsidRDefault="004B3CCF" w:rsidP="004B3CCF">
      <w:pPr>
        <w:pStyle w:val="Zkladntext"/>
        <w:rPr>
          <w:szCs w:val="18"/>
        </w:rPr>
      </w:pPr>
      <w:r w:rsidRPr="00B50225">
        <w:rPr>
          <w:szCs w:val="18"/>
        </w:rPr>
        <w:t xml:space="preserve">Záväzky pri ich vzniku sa oceňujú menovitou hodnotou. Záväzky pri ich prevzatí sa oceňujú obstarávacou cenou. Ak sa pri inventarizácii zistí, že suma záväzkov je iná ako ich výška v účtovníctve, uvedú sa záväzky v účtovníctve a v účtovnej závierke v tomto zistenom ocenení. </w:t>
      </w:r>
    </w:p>
    <w:p w14:paraId="29B492B3" w14:textId="77777777" w:rsidR="004B3CCF" w:rsidRPr="00B50225" w:rsidRDefault="004B3CCF" w:rsidP="004B3CCF">
      <w:pPr>
        <w:pStyle w:val="Zkladntext"/>
        <w:rPr>
          <w:szCs w:val="18"/>
        </w:rPr>
      </w:pPr>
    </w:p>
    <w:p w14:paraId="0F6CAB2E" w14:textId="77777777" w:rsidR="004B3CCF" w:rsidRDefault="004B3CCF" w:rsidP="00CE14E1">
      <w:pPr>
        <w:pStyle w:val="Pismenka"/>
        <w:numPr>
          <w:ilvl w:val="0"/>
          <w:numId w:val="17"/>
        </w:numPr>
        <w:rPr>
          <w:szCs w:val="18"/>
        </w:rPr>
      </w:pPr>
      <w:r w:rsidRPr="00032D7F">
        <w:rPr>
          <w:szCs w:val="18"/>
        </w:rPr>
        <w:t>Rezervy</w:t>
      </w:r>
    </w:p>
    <w:p w14:paraId="56EFC87E" w14:textId="77777777" w:rsidR="00EC24C8" w:rsidRPr="0028408E" w:rsidRDefault="00EC24C8" w:rsidP="00EC24C8">
      <w:pPr>
        <w:pStyle w:val="Pismenka"/>
        <w:numPr>
          <w:ilvl w:val="0"/>
          <w:numId w:val="0"/>
        </w:numPr>
        <w:ind w:left="720"/>
        <w:rPr>
          <w:szCs w:val="18"/>
        </w:rPr>
      </w:pPr>
    </w:p>
    <w:p w14:paraId="47EB803C" w14:textId="77777777" w:rsidR="004B3CCF" w:rsidRPr="00736771" w:rsidRDefault="004B3CCF" w:rsidP="004B3CCF">
      <w:pPr>
        <w:pStyle w:val="Zkladntext"/>
        <w:rPr>
          <w:b/>
          <w:szCs w:val="18"/>
        </w:rPr>
      </w:pPr>
      <w:r w:rsidRPr="00736771">
        <w:rPr>
          <w:szCs w:val="18"/>
        </w:rPr>
        <w:t>Rezerva je záväzok predstavujúci existujúcu povinnosť Spoločnosti, ktorá vznikla z minulých udalostí a je pravdepodobné, že v budúcnosti zníži jej ekonomické úžitky. Rezervy sú záväzky s neurčitým časovým vymedzením alebo výškou a oceňujú sa odhadom v sume potrebnej na splnenie existujúcej povinnosti ku dňu, ku ktorému sa zostavuje účtovná závierka.</w:t>
      </w:r>
    </w:p>
    <w:p w14:paraId="30A35E4E" w14:textId="77777777" w:rsidR="004B3CCF" w:rsidRPr="00736771" w:rsidRDefault="004B3CCF" w:rsidP="004B3CCF">
      <w:pPr>
        <w:pStyle w:val="Zkladntext"/>
        <w:rPr>
          <w:b/>
          <w:szCs w:val="18"/>
        </w:rPr>
      </w:pPr>
    </w:p>
    <w:p w14:paraId="0665AE61" w14:textId="77777777" w:rsidR="004B3CCF" w:rsidRPr="00736771" w:rsidRDefault="004B3CCF" w:rsidP="004B3CCF">
      <w:pPr>
        <w:pStyle w:val="Zkladntext"/>
        <w:rPr>
          <w:b/>
          <w:szCs w:val="18"/>
        </w:rPr>
      </w:pPr>
      <w:r w:rsidRPr="00736771">
        <w:rPr>
          <w:szCs w:val="18"/>
        </w:rPr>
        <w:t xml:space="preserve">Tvorba rezervy sa účtuje na vecne príslušný nákladový alebo majetkový účet, ku ktorému záväzok prislúcha. Použitie rezervy sa účtuje na ťarchu vecne príslušného účtu rezerv so súvzťažným zápisom v prospech vecne príslušného účtu záväzkov. Rozpustenie nepotrebnej rezervy alebo jej časti sa účtuje opačným účtovným zápisom ako sa účtovala tvorba rezervy. </w:t>
      </w:r>
    </w:p>
    <w:p w14:paraId="05DF8321" w14:textId="77777777" w:rsidR="004B3CCF" w:rsidRPr="00736771" w:rsidRDefault="004B3CCF" w:rsidP="004B3CCF">
      <w:pPr>
        <w:pStyle w:val="Zkladntext"/>
        <w:rPr>
          <w:b/>
          <w:szCs w:val="18"/>
        </w:rPr>
      </w:pPr>
    </w:p>
    <w:p w14:paraId="6AB62BD4" w14:textId="77777777" w:rsidR="004B3CCF" w:rsidRPr="00736771" w:rsidRDefault="004B3CCF" w:rsidP="004B3CCF">
      <w:pPr>
        <w:pStyle w:val="Zkladntext"/>
        <w:rPr>
          <w:b/>
          <w:szCs w:val="18"/>
        </w:rPr>
      </w:pPr>
      <w:r w:rsidRPr="00736771">
        <w:rPr>
          <w:szCs w:val="18"/>
        </w:rPr>
        <w:t xml:space="preserve">Tvorba rezervy na bonusy, rabaty, skontá a vrátenie kúpnej ceny pri reklamácii sa účtuje ako zníženie pôvodne dosiahnutých výnosov so súvzťažným zápisom v prospech účtu rezerv. </w:t>
      </w:r>
    </w:p>
    <w:p w14:paraId="69BC4F9C" w14:textId="77777777" w:rsidR="004B3CCF" w:rsidRPr="009E0040" w:rsidRDefault="004B3CCF" w:rsidP="004B3CCF">
      <w:pPr>
        <w:pStyle w:val="Pismenka"/>
        <w:numPr>
          <w:ilvl w:val="0"/>
          <w:numId w:val="0"/>
        </w:numPr>
        <w:ind w:left="360"/>
        <w:rPr>
          <w:b w:val="0"/>
          <w:szCs w:val="18"/>
        </w:rPr>
      </w:pPr>
    </w:p>
    <w:p w14:paraId="78470D94" w14:textId="77777777" w:rsidR="004B3CCF" w:rsidRPr="00B50225" w:rsidRDefault="004B3CCF" w:rsidP="004B3CCF">
      <w:pPr>
        <w:pStyle w:val="Zkladntext"/>
        <w:rPr>
          <w:szCs w:val="18"/>
        </w:rPr>
      </w:pPr>
    </w:p>
    <w:p w14:paraId="58E0D4E9" w14:textId="77777777" w:rsidR="004B3CCF" w:rsidRDefault="004B3CCF" w:rsidP="00CE14E1">
      <w:pPr>
        <w:pStyle w:val="Pismenka"/>
        <w:numPr>
          <w:ilvl w:val="0"/>
          <w:numId w:val="17"/>
        </w:numPr>
        <w:rPr>
          <w:szCs w:val="18"/>
        </w:rPr>
      </w:pPr>
      <w:r w:rsidRPr="00B50225">
        <w:rPr>
          <w:szCs w:val="18"/>
        </w:rPr>
        <w:lastRenderedPageBreak/>
        <w:t>Výdavky budúcich období a výnosy budúcich období</w:t>
      </w:r>
    </w:p>
    <w:p w14:paraId="4454C915" w14:textId="77777777" w:rsidR="00EC24C8" w:rsidRPr="00B50225" w:rsidRDefault="00EC24C8" w:rsidP="00EC24C8">
      <w:pPr>
        <w:pStyle w:val="Pismenka"/>
        <w:numPr>
          <w:ilvl w:val="0"/>
          <w:numId w:val="0"/>
        </w:numPr>
        <w:ind w:left="720"/>
        <w:rPr>
          <w:szCs w:val="18"/>
        </w:rPr>
      </w:pPr>
    </w:p>
    <w:p w14:paraId="03B30DB0" w14:textId="77777777" w:rsidR="004B3CCF" w:rsidRPr="00B50225" w:rsidRDefault="004B3CCF" w:rsidP="004B3CCF">
      <w:pPr>
        <w:pStyle w:val="Zkladntext"/>
        <w:rPr>
          <w:szCs w:val="18"/>
        </w:rPr>
      </w:pPr>
      <w:r w:rsidRPr="00B50225">
        <w:rPr>
          <w:szCs w:val="18"/>
        </w:rPr>
        <w:t>Výdavky budúcich období a výnosy budúcich období sa vykazujú vo výške, ktorá je potrebná na dodržanie zásady vecnej a časovej súvislosti s účtovným obdobím.</w:t>
      </w:r>
    </w:p>
    <w:p w14:paraId="0720D15D" w14:textId="77777777" w:rsidR="004B3CCF" w:rsidRPr="00B50225" w:rsidRDefault="004B3CCF" w:rsidP="004B3CCF">
      <w:pPr>
        <w:pStyle w:val="Zkladntext"/>
        <w:rPr>
          <w:szCs w:val="18"/>
        </w:rPr>
      </w:pPr>
    </w:p>
    <w:p w14:paraId="110C87A6" w14:textId="77777777" w:rsidR="004B3CCF" w:rsidRPr="00F356E8" w:rsidRDefault="004B3CCF" w:rsidP="00CE14E1">
      <w:pPr>
        <w:pStyle w:val="Pismenka"/>
        <w:numPr>
          <w:ilvl w:val="0"/>
          <w:numId w:val="17"/>
        </w:numPr>
        <w:rPr>
          <w:szCs w:val="18"/>
        </w:rPr>
      </w:pPr>
      <w:r w:rsidRPr="00F356E8">
        <w:rPr>
          <w:szCs w:val="18"/>
        </w:rPr>
        <w:t>Prenájom (lízing) (Spoločnosť ako nájomca)</w:t>
      </w:r>
    </w:p>
    <w:p w14:paraId="28BC9AE3" w14:textId="77777777" w:rsidR="004B3CCF" w:rsidRDefault="004B3CCF" w:rsidP="004B3CCF">
      <w:pPr>
        <w:pStyle w:val="Zkladntext"/>
        <w:rPr>
          <w:b/>
          <w:szCs w:val="18"/>
        </w:rPr>
      </w:pPr>
    </w:p>
    <w:p w14:paraId="668EB70D" w14:textId="77777777" w:rsidR="004B3CCF" w:rsidRDefault="004B3CCF" w:rsidP="004B3CCF">
      <w:pPr>
        <w:pStyle w:val="Zkladntext"/>
        <w:rPr>
          <w:szCs w:val="18"/>
        </w:rPr>
      </w:pPr>
      <w:r w:rsidRPr="00A31BBB">
        <w:rPr>
          <w:b/>
          <w:szCs w:val="18"/>
        </w:rPr>
        <w:t>Finančný prenájom.</w:t>
      </w:r>
      <w:r>
        <w:rPr>
          <w:szCs w:val="18"/>
        </w:rPr>
        <w:t xml:space="preserve"> </w:t>
      </w:r>
      <w:r w:rsidRPr="00B50225">
        <w:rPr>
          <w:szCs w:val="18"/>
        </w:rPr>
        <w:t xml:space="preserve">Finančný prenájom je obstaranie dlhodobého hmotného majetku na základe nájomnej zmluvy s dojednaným právom kúpy prenajatej veci za dohodnuté platby počas dohodnutej doby nájmu. Majetok prenajatý  formou finančného prenájmu vykazuje ako svoj majetok a odpisuje ho jeho nájomca, nie vlastník. </w:t>
      </w:r>
    </w:p>
    <w:p w14:paraId="0C115D98" w14:textId="77777777" w:rsidR="004B3CCF" w:rsidRDefault="004B3CCF" w:rsidP="004B3CCF">
      <w:pPr>
        <w:pStyle w:val="Zkladntext"/>
        <w:rPr>
          <w:szCs w:val="18"/>
        </w:rPr>
      </w:pPr>
    </w:p>
    <w:p w14:paraId="11404AF7" w14:textId="77777777" w:rsidR="004B3CCF" w:rsidRDefault="004B3CCF" w:rsidP="004B3CCF">
      <w:pPr>
        <w:pStyle w:val="Zkladntext"/>
        <w:rPr>
          <w:szCs w:val="18"/>
        </w:rPr>
      </w:pPr>
      <w:r w:rsidRPr="00FD3474">
        <w:rPr>
          <w:szCs w:val="18"/>
        </w:rPr>
        <w:t>Súčasťou dohodnutých platieb je aj kúpna cena, za ktorú na konci dohodnutej doby finančného prenájmu prechádza</w:t>
      </w:r>
      <w:r w:rsidRPr="00891481">
        <w:rPr>
          <w:szCs w:val="18"/>
        </w:rPr>
        <w:t xml:space="preserve"> vlastnícke právo k prenajatému majetku z prenajímateľa na nájomcu</w:t>
      </w:r>
      <w:r w:rsidRPr="00FE0F76">
        <w:rPr>
          <w:szCs w:val="18"/>
        </w:rPr>
        <w:t xml:space="preserve">. </w:t>
      </w:r>
    </w:p>
    <w:p w14:paraId="6A88A8CA" w14:textId="77777777" w:rsidR="004B3CCF" w:rsidRDefault="004B3CCF" w:rsidP="004B3CCF">
      <w:pPr>
        <w:pStyle w:val="Zkladntext"/>
        <w:rPr>
          <w:szCs w:val="18"/>
        </w:rPr>
      </w:pPr>
    </w:p>
    <w:p w14:paraId="17C03D07" w14:textId="77777777" w:rsidR="004B3CCF" w:rsidRDefault="004B3CCF" w:rsidP="004B3CCF">
      <w:pPr>
        <w:pStyle w:val="Zkladntext"/>
        <w:rPr>
          <w:szCs w:val="18"/>
        </w:rPr>
      </w:pPr>
      <w:r w:rsidRPr="00140343">
        <w:rPr>
          <w:szCs w:val="18"/>
        </w:rPr>
        <w:t>Dohodnutá doba nájmu je najmenej 60 % doby</w:t>
      </w:r>
      <w:r w:rsidRPr="00B50225">
        <w:rPr>
          <w:szCs w:val="18"/>
        </w:rPr>
        <w:t xml:space="preserve"> odpisovania podľa daňových predpisov</w:t>
      </w:r>
      <w:r>
        <w:rPr>
          <w:szCs w:val="18"/>
        </w:rPr>
        <w:t xml:space="preserve">. </w:t>
      </w:r>
      <w:r w:rsidRPr="00CE19D0">
        <w:t>V prípade nájmu pozemku je doba nájmu najmenej 60</w:t>
      </w:r>
      <w:r>
        <w:t xml:space="preserve"> </w:t>
      </w:r>
      <w:r w:rsidRPr="00CE19D0">
        <w:t>% doby odpisovania hmotného majetku za</w:t>
      </w:r>
      <w:r>
        <w:t xml:space="preserve">radeného do daňovej odpisovej skupiny 5 resp. 6 (budovy a stavby, doba odpisovania pre daňové účely 20 resp. 40 rokov). </w:t>
      </w:r>
    </w:p>
    <w:p w14:paraId="44F201BF" w14:textId="77777777" w:rsidR="004B3CCF" w:rsidRPr="00B50225" w:rsidRDefault="004B3CCF" w:rsidP="004B3CCF">
      <w:pPr>
        <w:pStyle w:val="Zkladntext"/>
        <w:rPr>
          <w:szCs w:val="18"/>
        </w:rPr>
      </w:pPr>
    </w:p>
    <w:p w14:paraId="1339CBD0" w14:textId="77777777" w:rsidR="004B3CCF" w:rsidRPr="00B50225" w:rsidRDefault="004B3CCF" w:rsidP="004B3CCF">
      <w:pPr>
        <w:pStyle w:val="Zkladntext"/>
        <w:rPr>
          <w:szCs w:val="18"/>
        </w:rPr>
      </w:pPr>
      <w:r w:rsidRPr="00B50225">
        <w:rPr>
          <w:szCs w:val="18"/>
        </w:rPr>
        <w:t>Prijatie majetku nájomcom sa v účtovníctve nájomcu účtuje v deň prijatia majetku na ťarchu príslušného účtu majetku so súvzťažným zápisom v prospech účtu 474 – Záväzky z nájmu vo výške dohodnutých plati</w:t>
      </w:r>
      <w:r>
        <w:rPr>
          <w:szCs w:val="18"/>
        </w:rPr>
        <w:t>eb znížených</w:t>
      </w:r>
      <w:r w:rsidRPr="00B50225">
        <w:rPr>
          <w:szCs w:val="18"/>
        </w:rPr>
        <w:t xml:space="preserve"> o nerealizované finančné náklady.</w:t>
      </w:r>
    </w:p>
    <w:p w14:paraId="2B4CB2B8" w14:textId="77777777" w:rsidR="004B3CCF" w:rsidRDefault="004B3CCF" w:rsidP="004B3CCF">
      <w:pPr>
        <w:pStyle w:val="Zkladntext"/>
        <w:rPr>
          <w:szCs w:val="18"/>
        </w:rPr>
      </w:pPr>
    </w:p>
    <w:p w14:paraId="3871139D" w14:textId="77777777" w:rsidR="004B3CCF" w:rsidRDefault="004B3CCF" w:rsidP="004B3CCF">
      <w:pPr>
        <w:pStyle w:val="Zkladntext"/>
        <w:rPr>
          <w:szCs w:val="18"/>
        </w:rPr>
      </w:pPr>
      <w:r w:rsidRPr="00B50225">
        <w:rPr>
          <w:szCs w:val="18"/>
        </w:rPr>
        <w:t>Platba nájomného je alokovaná medzi splátku istiny a finančné náklady, vypočítané metódou efektívnej úrokovej miery. Finančné náklady sa účtujú na ťarchu účtu 562 – Úroky.</w:t>
      </w:r>
    </w:p>
    <w:p w14:paraId="650A2E8C" w14:textId="77777777" w:rsidR="004B3CCF" w:rsidRDefault="004B3CCF" w:rsidP="004B3CCF">
      <w:pPr>
        <w:pStyle w:val="Zkladntext"/>
        <w:rPr>
          <w:szCs w:val="18"/>
        </w:rPr>
      </w:pPr>
    </w:p>
    <w:p w14:paraId="52A899C2" w14:textId="77777777" w:rsidR="004B3CCF" w:rsidRDefault="004B3CCF" w:rsidP="004B3CCF">
      <w:pPr>
        <w:pStyle w:val="Zkladntext"/>
      </w:pPr>
      <w:r>
        <w:rPr>
          <w:b/>
        </w:rPr>
        <w:t>Operatívny prenájom</w:t>
      </w:r>
      <w:r w:rsidRPr="00CE19D0">
        <w:rPr>
          <w:b/>
        </w:rPr>
        <w:t xml:space="preserve">. </w:t>
      </w:r>
      <w:r w:rsidRPr="008C0838">
        <w:rPr>
          <w:szCs w:val="18"/>
        </w:rPr>
        <w:t>Majetok prenajatý na základe operatívneho prenájmu vykazuje ako svoj majetok jeho vlastník, nie nájomca.</w:t>
      </w:r>
      <w:r>
        <w:rPr>
          <w:szCs w:val="18"/>
        </w:rPr>
        <w:t xml:space="preserve"> </w:t>
      </w:r>
      <w:r w:rsidRPr="00CE19D0">
        <w:t>Prenájom majetku formou operatívneho leasingu sa účtuje do nákladov priebežne počas doby trvania leasingovej zmluvy.</w:t>
      </w:r>
    </w:p>
    <w:p w14:paraId="291F8CB5" w14:textId="77777777" w:rsidR="004B3CCF" w:rsidRDefault="004B3CCF" w:rsidP="004B3CCF">
      <w:pPr>
        <w:pStyle w:val="Zkladntext"/>
      </w:pPr>
    </w:p>
    <w:p w14:paraId="3A65BE71" w14:textId="77777777" w:rsidR="004B3CCF" w:rsidRDefault="004B3CCF" w:rsidP="00CE14E1">
      <w:pPr>
        <w:pStyle w:val="Pismenka"/>
        <w:numPr>
          <w:ilvl w:val="0"/>
          <w:numId w:val="17"/>
        </w:numPr>
        <w:rPr>
          <w:szCs w:val="18"/>
        </w:rPr>
      </w:pPr>
      <w:r w:rsidRPr="00FD3474">
        <w:rPr>
          <w:szCs w:val="18"/>
        </w:rPr>
        <w:t>Cudzia mena</w:t>
      </w:r>
    </w:p>
    <w:p w14:paraId="6C47C1DA" w14:textId="77777777" w:rsidR="00EC24C8" w:rsidRPr="00891481" w:rsidRDefault="00EC24C8" w:rsidP="00EC24C8">
      <w:pPr>
        <w:pStyle w:val="Pismenka"/>
        <w:numPr>
          <w:ilvl w:val="0"/>
          <w:numId w:val="0"/>
        </w:numPr>
        <w:ind w:left="720"/>
        <w:rPr>
          <w:szCs w:val="18"/>
        </w:rPr>
      </w:pPr>
    </w:p>
    <w:p w14:paraId="17E4A901" w14:textId="77777777" w:rsidR="004B3CCF" w:rsidRDefault="004B3CCF" w:rsidP="004B3CCF">
      <w:pPr>
        <w:pStyle w:val="Zkladntext"/>
        <w:rPr>
          <w:szCs w:val="18"/>
        </w:rPr>
      </w:pPr>
      <w:r w:rsidRPr="008C0838">
        <w:rPr>
          <w:szCs w:val="18"/>
        </w:rPr>
        <w:t>Majetok a záväzky vyjadrené v cudzej mene sa ku dňu uskutočnenia účtovného prípadu prepočítavajú na menu euro referenčným výmenným kurzom určeným a vyhl</w:t>
      </w:r>
      <w:r w:rsidRPr="00B50225">
        <w:rPr>
          <w:szCs w:val="18"/>
        </w:rPr>
        <w:t>áseným Európskou centrálnou bankou alebo Národnou bankou Slovenska v deň predchádzajúci dňu uskutočnenia účtovného prípadu</w:t>
      </w:r>
      <w:r>
        <w:rPr>
          <w:szCs w:val="18"/>
        </w:rPr>
        <w:t xml:space="preserve"> (ďalej ako referenčný kurz).</w:t>
      </w:r>
    </w:p>
    <w:p w14:paraId="3A3458EA" w14:textId="77777777" w:rsidR="004B3CCF" w:rsidRDefault="004B3CCF" w:rsidP="004B3CCF">
      <w:pPr>
        <w:pStyle w:val="Zkladntext"/>
        <w:rPr>
          <w:szCs w:val="18"/>
        </w:rPr>
      </w:pPr>
    </w:p>
    <w:p w14:paraId="0543E2C7" w14:textId="77777777" w:rsidR="004B3CCF" w:rsidRPr="00B50225" w:rsidRDefault="004B3CCF" w:rsidP="004B3CCF">
      <w:pPr>
        <w:pStyle w:val="Zkladntext"/>
        <w:rPr>
          <w:szCs w:val="18"/>
        </w:rPr>
      </w:pPr>
      <w:r w:rsidRPr="00B50225">
        <w:rPr>
          <w:szCs w:val="18"/>
        </w:rPr>
        <w:t>Na ocenenie prírastku cudzej meny</w:t>
      </w:r>
      <w:r w:rsidRPr="0028408E">
        <w:rPr>
          <w:color w:val="0070C0"/>
          <w:szCs w:val="18"/>
        </w:rPr>
        <w:t xml:space="preserve"> </w:t>
      </w:r>
      <w:r w:rsidRPr="00B50225">
        <w:rPr>
          <w:szCs w:val="18"/>
        </w:rPr>
        <w:t>nakúpenej za euro sa použije kurz, za ktorý bola táto cudzia mena nakúpená.</w:t>
      </w:r>
    </w:p>
    <w:p w14:paraId="185F90A3" w14:textId="77777777" w:rsidR="004B3CCF" w:rsidRDefault="004B3CCF" w:rsidP="004B3CCF">
      <w:pPr>
        <w:pStyle w:val="Zkladntext"/>
        <w:rPr>
          <w:szCs w:val="18"/>
        </w:rPr>
      </w:pPr>
    </w:p>
    <w:p w14:paraId="253C745D" w14:textId="77777777" w:rsidR="004B3CCF" w:rsidRPr="00B50225" w:rsidRDefault="004B3CCF" w:rsidP="00200909">
      <w:pPr>
        <w:pStyle w:val="Zkladntext"/>
        <w:rPr>
          <w:szCs w:val="18"/>
        </w:rPr>
      </w:pPr>
      <w:r w:rsidRPr="00B50225">
        <w:rPr>
          <w:szCs w:val="18"/>
        </w:rPr>
        <w:t>Na úbytok rovnakej cudzej meny v hotovosti alebo z devízového účtu sa na prepočet cudzej meny na eurá použije referenčný výmenný kurz určený a vyhlásený Európskou centrálnou bankou alebo Národnou bankou Slovenska v deň predchádzajúci dňu uskutočnenia účtovného prípadu</w:t>
      </w:r>
      <w:r>
        <w:rPr>
          <w:szCs w:val="18"/>
        </w:rPr>
        <w:t xml:space="preserve">. </w:t>
      </w:r>
    </w:p>
    <w:p w14:paraId="1B48E1A3" w14:textId="77777777" w:rsidR="004B3CCF" w:rsidRDefault="004B3CCF" w:rsidP="004B3CCF">
      <w:pPr>
        <w:pStyle w:val="Zkladntext"/>
        <w:rPr>
          <w:szCs w:val="18"/>
        </w:rPr>
      </w:pPr>
    </w:p>
    <w:p w14:paraId="5604F97D" w14:textId="77777777" w:rsidR="004B3CCF" w:rsidRPr="00200909" w:rsidRDefault="004B3CCF" w:rsidP="00200909">
      <w:pPr>
        <w:pStyle w:val="Pismenka"/>
        <w:numPr>
          <w:ilvl w:val="0"/>
          <w:numId w:val="0"/>
        </w:numPr>
        <w:ind w:left="426"/>
        <w:rPr>
          <w:b w:val="0"/>
          <w:szCs w:val="18"/>
        </w:rPr>
      </w:pPr>
      <w:r w:rsidRPr="00200909">
        <w:rPr>
          <w:b w:val="0"/>
          <w:szCs w:val="18"/>
        </w:rPr>
        <w:t xml:space="preserve">Prijaté a poskytnuté preddavky v cudzej mene prostredníctvom účtu vedeného v tejto cudzej mene sa prepočítavajú na menu euro referenčným výmenným kurzom určeným a vyhláseným Európskou centrálnou bankou alebo Národnou bankou Slovenska v deň predchádzajúci dňu uskutočnenia účtovného prípadu. </w:t>
      </w:r>
    </w:p>
    <w:p w14:paraId="17E410FF" w14:textId="77777777" w:rsidR="004B3CCF" w:rsidRPr="00200909" w:rsidRDefault="004B3CCF" w:rsidP="00200909">
      <w:pPr>
        <w:pStyle w:val="Pismenka"/>
        <w:numPr>
          <w:ilvl w:val="0"/>
          <w:numId w:val="0"/>
        </w:numPr>
        <w:ind w:left="426"/>
        <w:rPr>
          <w:b w:val="0"/>
          <w:szCs w:val="18"/>
        </w:rPr>
      </w:pPr>
      <w:r w:rsidRPr="00200909">
        <w:rPr>
          <w:b w:val="0"/>
          <w:szCs w:val="18"/>
        </w:rPr>
        <w:t>Prijaté a poskytnuté preddavky v cudzej mene na účet zriadený v eurách a z účtu zriadeného v eurách sa prepočítavajú na menu euro kurzom, za ktorý boli tieto hodnoty nakúpené alebo predané.</w:t>
      </w:r>
    </w:p>
    <w:p w14:paraId="236CBF49" w14:textId="77777777" w:rsidR="004B3CCF" w:rsidRPr="00200909" w:rsidRDefault="004B3CCF" w:rsidP="00200909">
      <w:pPr>
        <w:pStyle w:val="Pismenka"/>
        <w:numPr>
          <w:ilvl w:val="0"/>
          <w:numId w:val="0"/>
        </w:numPr>
        <w:ind w:left="426"/>
        <w:rPr>
          <w:b w:val="0"/>
          <w:szCs w:val="18"/>
        </w:rPr>
      </w:pPr>
    </w:p>
    <w:p w14:paraId="1DF31349" w14:textId="77777777" w:rsidR="004B3CCF" w:rsidRPr="00200909" w:rsidRDefault="004B3CCF" w:rsidP="00200909">
      <w:pPr>
        <w:pStyle w:val="Pismenka"/>
        <w:numPr>
          <w:ilvl w:val="0"/>
          <w:numId w:val="0"/>
        </w:numPr>
        <w:ind w:left="426"/>
        <w:rPr>
          <w:b w:val="0"/>
          <w:szCs w:val="18"/>
        </w:rPr>
      </w:pPr>
      <w:r w:rsidRPr="00200909">
        <w:rPr>
          <w:b w:val="0"/>
          <w:szCs w:val="18"/>
        </w:rPr>
        <w:t xml:space="preserve">Ku dňu, ku ktorému sa zostavuje účtovná závierka, sa už neprepočítavajú. </w:t>
      </w:r>
    </w:p>
    <w:p w14:paraId="1137A11A" w14:textId="77777777" w:rsidR="004B3CCF" w:rsidRPr="00200909" w:rsidRDefault="004B3CCF" w:rsidP="00200909">
      <w:pPr>
        <w:pStyle w:val="Pismenka"/>
        <w:numPr>
          <w:ilvl w:val="0"/>
          <w:numId w:val="0"/>
        </w:numPr>
        <w:ind w:left="426"/>
        <w:rPr>
          <w:b w:val="0"/>
          <w:szCs w:val="18"/>
        </w:rPr>
      </w:pPr>
    </w:p>
    <w:p w14:paraId="1E2C2429" w14:textId="77777777" w:rsidR="004B3CCF" w:rsidRPr="00200909" w:rsidRDefault="004B3CCF" w:rsidP="00200909">
      <w:pPr>
        <w:pStyle w:val="Pismenka"/>
        <w:numPr>
          <w:ilvl w:val="0"/>
          <w:numId w:val="0"/>
        </w:numPr>
        <w:ind w:left="426"/>
        <w:rPr>
          <w:b w:val="0"/>
          <w:szCs w:val="18"/>
        </w:rPr>
      </w:pPr>
      <w:r w:rsidRPr="00200909">
        <w:rPr>
          <w:b w:val="0"/>
          <w:szCs w:val="18"/>
        </w:rPr>
        <w:t xml:space="preserve">Majetok a záväzky vyjadrené v cudzej mene (okrem prijatých a poskytnutých preddavkov) sa ku dňu, ku ktorému sa zostavuje účtovná závierka, prepočítavajú na menu euro referenčným výmenným kurzom určeným a vyhláseným Európskou centrálnou bankou alebo Národnou bankou Slovenska v deň, ku ktorému sa zostavuje účtovná závierka, a účtujú sa s vplyvom na výsledok hospodárenia. </w:t>
      </w:r>
    </w:p>
    <w:p w14:paraId="1E73F7D6" w14:textId="77777777" w:rsidR="004B3CCF" w:rsidRPr="00B50225" w:rsidRDefault="004B3CCF" w:rsidP="004B3CCF">
      <w:pPr>
        <w:pStyle w:val="Zkladntext"/>
        <w:rPr>
          <w:szCs w:val="18"/>
        </w:rPr>
      </w:pPr>
    </w:p>
    <w:p w14:paraId="61F79665" w14:textId="77777777" w:rsidR="004B3CCF" w:rsidRDefault="004B3CCF" w:rsidP="00D9555B">
      <w:pPr>
        <w:pStyle w:val="Pismenka"/>
        <w:numPr>
          <w:ilvl w:val="0"/>
          <w:numId w:val="17"/>
        </w:numPr>
        <w:rPr>
          <w:szCs w:val="18"/>
        </w:rPr>
      </w:pPr>
      <w:r w:rsidRPr="00A31BBB">
        <w:rPr>
          <w:szCs w:val="18"/>
        </w:rPr>
        <w:t>Výnosy</w:t>
      </w:r>
    </w:p>
    <w:p w14:paraId="72518FBB" w14:textId="77777777" w:rsidR="00EC24C8" w:rsidRDefault="00EC24C8" w:rsidP="00EC24C8">
      <w:pPr>
        <w:pStyle w:val="Pismenka"/>
        <w:numPr>
          <w:ilvl w:val="0"/>
          <w:numId w:val="0"/>
        </w:numPr>
        <w:ind w:left="720"/>
        <w:rPr>
          <w:szCs w:val="18"/>
        </w:rPr>
      </w:pPr>
    </w:p>
    <w:p w14:paraId="3E04007B" w14:textId="77777777" w:rsidR="004B3CCF" w:rsidRPr="00D9555B" w:rsidRDefault="004B3CCF" w:rsidP="00D9555B">
      <w:pPr>
        <w:pStyle w:val="Pismenka"/>
        <w:numPr>
          <w:ilvl w:val="0"/>
          <w:numId w:val="0"/>
        </w:numPr>
        <w:ind w:left="426"/>
        <w:rPr>
          <w:b w:val="0"/>
          <w:szCs w:val="18"/>
        </w:rPr>
      </w:pPr>
      <w:r w:rsidRPr="00D9555B">
        <w:rPr>
          <w:b w:val="0"/>
          <w:szCs w:val="18"/>
        </w:rPr>
        <w:t>Tržby za vlastné výkony a tovar neobsahujú daň z pridanej hodnoty. Sú tiež znížené o zľavy a zrážky (rabaty, bonusy, skontá, dobropisy a pod.), bez ohľadu na to, či zákazník mal vopred na zľavu nárok, alebo či ide o dodatočne uznanú zľavu.</w:t>
      </w:r>
    </w:p>
    <w:p w14:paraId="3A9338CA" w14:textId="77777777" w:rsidR="004B3CCF" w:rsidRPr="00D9555B" w:rsidRDefault="004B3CCF" w:rsidP="00D9555B">
      <w:pPr>
        <w:pStyle w:val="Pismenka"/>
        <w:numPr>
          <w:ilvl w:val="0"/>
          <w:numId w:val="0"/>
        </w:numPr>
        <w:ind w:left="426"/>
        <w:rPr>
          <w:b w:val="0"/>
          <w:szCs w:val="18"/>
        </w:rPr>
      </w:pPr>
    </w:p>
    <w:p w14:paraId="3CF66983" w14:textId="77777777" w:rsidR="004B3CCF" w:rsidRPr="00D9555B" w:rsidRDefault="004B3CCF" w:rsidP="00D9555B">
      <w:pPr>
        <w:pStyle w:val="Pismenka"/>
        <w:numPr>
          <w:ilvl w:val="0"/>
          <w:numId w:val="0"/>
        </w:numPr>
        <w:ind w:left="426"/>
        <w:rPr>
          <w:b w:val="0"/>
          <w:szCs w:val="18"/>
        </w:rPr>
      </w:pPr>
      <w:r w:rsidRPr="00D9555B">
        <w:rPr>
          <w:b w:val="0"/>
          <w:szCs w:val="18"/>
        </w:rPr>
        <w:t xml:space="preserve">Tržby z predaja výrobkov a tovaru sa vykazujú v deň splnenia dodávky podľa Obchodného zákonníka, podľa </w:t>
      </w:r>
      <w:proofErr w:type="spellStart"/>
      <w:r w:rsidRPr="00D9555B">
        <w:rPr>
          <w:b w:val="0"/>
          <w:szCs w:val="18"/>
        </w:rPr>
        <w:t>Incoterms</w:t>
      </w:r>
      <w:proofErr w:type="spellEnd"/>
      <w:r w:rsidRPr="00D9555B">
        <w:rPr>
          <w:b w:val="0"/>
          <w:szCs w:val="18"/>
        </w:rPr>
        <w:t xml:space="preserve"> alebo iných podmienok dohodnutých v zmluve. </w:t>
      </w:r>
    </w:p>
    <w:p w14:paraId="543A8F0B" w14:textId="77777777" w:rsidR="004B3CCF" w:rsidRPr="00D9555B" w:rsidRDefault="004B3CCF" w:rsidP="00D9555B">
      <w:pPr>
        <w:pStyle w:val="Pismenka"/>
        <w:numPr>
          <w:ilvl w:val="0"/>
          <w:numId w:val="0"/>
        </w:numPr>
        <w:ind w:left="426"/>
        <w:rPr>
          <w:b w:val="0"/>
          <w:szCs w:val="18"/>
        </w:rPr>
      </w:pPr>
    </w:p>
    <w:p w14:paraId="658E8BA2" w14:textId="77777777" w:rsidR="004B3CCF" w:rsidRPr="00D9555B" w:rsidRDefault="004B3CCF" w:rsidP="00D9555B">
      <w:pPr>
        <w:pStyle w:val="Pismenka"/>
        <w:numPr>
          <w:ilvl w:val="0"/>
          <w:numId w:val="0"/>
        </w:numPr>
        <w:ind w:left="426"/>
        <w:rPr>
          <w:b w:val="0"/>
          <w:szCs w:val="18"/>
        </w:rPr>
      </w:pPr>
      <w:r w:rsidRPr="00D9555B">
        <w:rPr>
          <w:b w:val="0"/>
          <w:szCs w:val="18"/>
        </w:rPr>
        <w:t>Tržby z predaja služieb sa vykazujú v účtovnom období, v ktorom boli služby poskytnuté.</w:t>
      </w:r>
    </w:p>
    <w:p w14:paraId="288FC29C" w14:textId="77777777" w:rsidR="004B3CCF" w:rsidRDefault="004B3CCF" w:rsidP="004B3CCF">
      <w:pPr>
        <w:pStyle w:val="Pismenka"/>
        <w:numPr>
          <w:ilvl w:val="0"/>
          <w:numId w:val="0"/>
        </w:numPr>
        <w:ind w:left="426"/>
        <w:rPr>
          <w:b w:val="0"/>
        </w:rPr>
      </w:pPr>
    </w:p>
    <w:p w14:paraId="2E299EB5" w14:textId="77777777" w:rsidR="003549F8" w:rsidRDefault="003549F8" w:rsidP="004B3CCF">
      <w:pPr>
        <w:pStyle w:val="Pismenka"/>
        <w:numPr>
          <w:ilvl w:val="0"/>
          <w:numId w:val="0"/>
        </w:numPr>
        <w:ind w:left="426"/>
        <w:rPr>
          <w:b w:val="0"/>
        </w:rPr>
      </w:pPr>
    </w:p>
    <w:p w14:paraId="0DBA5CE6" w14:textId="77777777" w:rsidR="004B3CCF" w:rsidRDefault="004B3CCF" w:rsidP="00CE14E1">
      <w:pPr>
        <w:pStyle w:val="Pismenka"/>
        <w:numPr>
          <w:ilvl w:val="0"/>
          <w:numId w:val="17"/>
        </w:numPr>
        <w:rPr>
          <w:szCs w:val="18"/>
        </w:rPr>
      </w:pPr>
      <w:bookmarkStart w:id="4" w:name="_Toc530739900"/>
      <w:r w:rsidRPr="00A31BBB">
        <w:rPr>
          <w:szCs w:val="18"/>
        </w:rPr>
        <w:lastRenderedPageBreak/>
        <w:t>Porovnateľné údaje</w:t>
      </w:r>
    </w:p>
    <w:p w14:paraId="418AA08C" w14:textId="77777777" w:rsidR="004B3CCF" w:rsidRPr="00AB1CF7" w:rsidRDefault="004B3CCF" w:rsidP="00D9555B">
      <w:pPr>
        <w:pStyle w:val="Pismenka"/>
        <w:numPr>
          <w:ilvl w:val="0"/>
          <w:numId w:val="0"/>
        </w:numPr>
        <w:ind w:left="426"/>
        <w:rPr>
          <w:b w:val="0"/>
          <w:szCs w:val="18"/>
        </w:rPr>
      </w:pPr>
      <w:r w:rsidRPr="00D9555B">
        <w:rPr>
          <w:b w:val="0"/>
          <w:szCs w:val="18"/>
        </w:rPr>
        <w:t xml:space="preserve">Ak v dôsledku zmeny účtovných metód a účtovných zásad nie sú hodnoty za bezprostredne predchádzajúce účtovné obdobie v jednotlivých súčastiach účtovnej závierky porovnateľné, uvádza sa vysvetlenie o neporovnateľných hodnotách v poznámkach. </w:t>
      </w:r>
    </w:p>
    <w:p w14:paraId="7E3DEF26" w14:textId="77777777" w:rsidR="004B3CCF" w:rsidRDefault="004B3CCF" w:rsidP="00D9555B">
      <w:pPr>
        <w:pStyle w:val="Pismenka"/>
        <w:numPr>
          <w:ilvl w:val="0"/>
          <w:numId w:val="0"/>
        </w:numPr>
        <w:ind w:left="426"/>
        <w:rPr>
          <w:b w:val="0"/>
          <w:szCs w:val="18"/>
        </w:rPr>
      </w:pPr>
    </w:p>
    <w:p w14:paraId="62543882" w14:textId="77777777" w:rsidR="004B3CCF" w:rsidRDefault="004B3CCF" w:rsidP="004B3CCF">
      <w:pPr>
        <w:pStyle w:val="odstavec"/>
      </w:pPr>
    </w:p>
    <w:p w14:paraId="5408AC17" w14:textId="77777777" w:rsidR="004B3CCF" w:rsidRDefault="004B3CCF" w:rsidP="00CE14E1">
      <w:pPr>
        <w:pStyle w:val="Pismenka"/>
        <w:numPr>
          <w:ilvl w:val="0"/>
          <w:numId w:val="17"/>
        </w:numPr>
        <w:rPr>
          <w:szCs w:val="18"/>
        </w:rPr>
      </w:pPr>
      <w:r w:rsidRPr="00032D7F">
        <w:rPr>
          <w:szCs w:val="18"/>
        </w:rPr>
        <w:t>Oprava chýb minulých období</w:t>
      </w:r>
    </w:p>
    <w:p w14:paraId="6BBED887" w14:textId="77777777" w:rsidR="00EC24C8" w:rsidRPr="00032D7F" w:rsidRDefault="00EC24C8" w:rsidP="00EC24C8">
      <w:pPr>
        <w:pStyle w:val="Pismenka"/>
        <w:numPr>
          <w:ilvl w:val="0"/>
          <w:numId w:val="0"/>
        </w:numPr>
        <w:ind w:left="720"/>
        <w:rPr>
          <w:szCs w:val="18"/>
        </w:rPr>
      </w:pPr>
    </w:p>
    <w:p w14:paraId="13859BA5" w14:textId="77777777" w:rsidR="004B3CCF" w:rsidRDefault="004B3CCF" w:rsidP="004B3CCF">
      <w:pPr>
        <w:pStyle w:val="Zkladntext"/>
        <w:rPr>
          <w:szCs w:val="18"/>
        </w:rPr>
      </w:pPr>
      <w:r w:rsidRPr="00BF511F">
        <w:rPr>
          <w:szCs w:val="18"/>
        </w:rPr>
        <w:t>Ak Spoločnosť zistí v bežnom účtovnom období významnú chybu týkajúcu sa minulých účtovných období, opraví túto chybu na účtoch 428 - Nerozdelený zisk minulých rokov a</w:t>
      </w:r>
      <w:r w:rsidRPr="006F693B">
        <w:rPr>
          <w:szCs w:val="18"/>
        </w:rPr>
        <w:t> 429 - Neuhradená strata minulých rokov, t. j. bez vplyvu na výsledok hospodárenia v bežnom účtovnom období. Opravy nevýznamných chýb minulých účtovných období sa účtujú v</w:t>
      </w:r>
      <w:r>
        <w:rPr>
          <w:szCs w:val="18"/>
        </w:rPr>
        <w:t> </w:t>
      </w:r>
      <w:r w:rsidRPr="006F693B">
        <w:rPr>
          <w:szCs w:val="18"/>
        </w:rPr>
        <w:t xml:space="preserve">bežnom účtovnom období na príslušný nákladový alebo výnosový účet. </w:t>
      </w:r>
    </w:p>
    <w:p w14:paraId="07B0D24D" w14:textId="77777777" w:rsidR="004B3CCF" w:rsidRDefault="004B3CCF" w:rsidP="004B3CCF">
      <w:pPr>
        <w:pStyle w:val="Zkladntext"/>
        <w:rPr>
          <w:szCs w:val="18"/>
        </w:rPr>
      </w:pPr>
    </w:p>
    <w:p w14:paraId="258080C8" w14:textId="60AC3CEA" w:rsidR="004B3CCF" w:rsidRDefault="0006653B" w:rsidP="004B3CCF">
      <w:pPr>
        <w:pStyle w:val="Zkladntext"/>
        <w:rPr>
          <w:szCs w:val="18"/>
        </w:rPr>
      </w:pPr>
      <w:r>
        <w:rPr>
          <w:szCs w:val="18"/>
        </w:rPr>
        <w:t>V roku 20</w:t>
      </w:r>
      <w:r w:rsidR="005E29FA">
        <w:rPr>
          <w:szCs w:val="18"/>
        </w:rPr>
        <w:t>2</w:t>
      </w:r>
      <w:r w:rsidR="00423216">
        <w:rPr>
          <w:szCs w:val="18"/>
        </w:rPr>
        <w:t>2</w:t>
      </w:r>
      <w:r w:rsidR="00015291">
        <w:rPr>
          <w:szCs w:val="18"/>
        </w:rPr>
        <w:t xml:space="preserve"> </w:t>
      </w:r>
      <w:r w:rsidR="004B3CCF" w:rsidRPr="00EF63EE">
        <w:rPr>
          <w:szCs w:val="18"/>
        </w:rPr>
        <w:t xml:space="preserve">Spoločnosť neúčtovala o oprave významných chýb minulých období. </w:t>
      </w:r>
    </w:p>
    <w:p w14:paraId="4DD943F5" w14:textId="77777777" w:rsidR="00855C22" w:rsidRDefault="00855C22" w:rsidP="004B3CCF">
      <w:pPr>
        <w:pStyle w:val="Zkladntext"/>
        <w:rPr>
          <w:szCs w:val="18"/>
        </w:rPr>
      </w:pPr>
    </w:p>
    <w:p w14:paraId="2310FCE6" w14:textId="77777777" w:rsidR="00855C22" w:rsidRPr="00855C22" w:rsidRDefault="00855C22" w:rsidP="00855C22">
      <w:pPr>
        <w:pStyle w:val="Odstavecseseznamem"/>
        <w:numPr>
          <w:ilvl w:val="0"/>
          <w:numId w:val="17"/>
        </w:numPr>
        <w:rPr>
          <w:b/>
          <w:sz w:val="18"/>
          <w:szCs w:val="18"/>
        </w:rPr>
      </w:pPr>
      <w:r>
        <w:rPr>
          <w:b/>
          <w:sz w:val="18"/>
          <w:szCs w:val="18"/>
        </w:rPr>
        <w:t>Z</w:t>
      </w:r>
      <w:r w:rsidRPr="00855C22">
        <w:rPr>
          <w:b/>
          <w:sz w:val="18"/>
          <w:szCs w:val="18"/>
        </w:rPr>
        <w:t>meny účtovných zásad a zmeny účtovných metód, s uvedením dôvodu ich uplatnenia a ich vplyvu na hodnotu majetku, záväzkov, vlastného imania a výsledku hospodárenia účtovnej jednotky,</w:t>
      </w:r>
    </w:p>
    <w:p w14:paraId="5DC2D6CC" w14:textId="77777777" w:rsidR="00855C22" w:rsidRPr="00032D7F" w:rsidRDefault="00855C22" w:rsidP="00855C22">
      <w:pPr>
        <w:pStyle w:val="Pismenka"/>
        <w:numPr>
          <w:ilvl w:val="0"/>
          <w:numId w:val="0"/>
        </w:numPr>
        <w:ind w:left="720"/>
        <w:rPr>
          <w:szCs w:val="18"/>
        </w:rPr>
      </w:pPr>
    </w:p>
    <w:p w14:paraId="16B748BF" w14:textId="77777777" w:rsidR="00855C22" w:rsidRPr="00855C22" w:rsidRDefault="00855C22" w:rsidP="00855C22">
      <w:pPr>
        <w:pStyle w:val="Zkladntext"/>
        <w:rPr>
          <w:szCs w:val="18"/>
        </w:rPr>
      </w:pPr>
      <w:r w:rsidRPr="00855C22">
        <w:rPr>
          <w:szCs w:val="18"/>
        </w:rPr>
        <w:t xml:space="preserve">Účtovná jednotka nemenila v priebehu účtovného obdobia účtovné metódy a zásady. </w:t>
      </w:r>
    </w:p>
    <w:p w14:paraId="106E8BCD" w14:textId="77777777" w:rsidR="00855C22" w:rsidRPr="00855C22" w:rsidRDefault="00855C22" w:rsidP="00855C22">
      <w:pPr>
        <w:pStyle w:val="Zkladntext"/>
        <w:rPr>
          <w:szCs w:val="18"/>
        </w:rPr>
      </w:pPr>
    </w:p>
    <w:p w14:paraId="7BF5E4BA" w14:textId="77777777" w:rsidR="00855C22" w:rsidRPr="00855C22" w:rsidRDefault="00855C22" w:rsidP="00855C22">
      <w:pPr>
        <w:pStyle w:val="Zkladntext"/>
        <w:rPr>
          <w:szCs w:val="18"/>
        </w:rPr>
      </w:pPr>
      <w:r w:rsidRPr="00855C22">
        <w:rPr>
          <w:szCs w:val="18"/>
        </w:rPr>
        <w:t>Účtovníctvo Spoločnosť vedie na základe dodržania časovej a vecnej súvislosti nákladov a výnosov. Za základ sa berú všetky náklady a výnosy, ktoré sa vzťahujú na účtovné obdobie bez ohľadu na dátum ich platenia.</w:t>
      </w:r>
    </w:p>
    <w:p w14:paraId="2354A8AF" w14:textId="77777777" w:rsidR="00855C22" w:rsidRPr="00855C22" w:rsidRDefault="00855C22" w:rsidP="00855C22">
      <w:pPr>
        <w:pStyle w:val="Zkladntext"/>
        <w:rPr>
          <w:szCs w:val="18"/>
        </w:rPr>
      </w:pPr>
    </w:p>
    <w:p w14:paraId="01D817D2" w14:textId="77777777" w:rsidR="00855C22" w:rsidRPr="00EF63EE" w:rsidRDefault="00855C22" w:rsidP="00855C22">
      <w:pPr>
        <w:pStyle w:val="Zkladntext"/>
        <w:rPr>
          <w:szCs w:val="18"/>
        </w:rPr>
      </w:pPr>
      <w:r w:rsidRPr="00855C22">
        <w:rPr>
          <w:szCs w:val="18"/>
        </w:rPr>
        <w:t>Peňažné údaje v účtovnej závierke sú uvedené v celých EUR, pokiaľ nie je určené inak.</w:t>
      </w:r>
    </w:p>
    <w:p w14:paraId="5A168963" w14:textId="77777777" w:rsidR="00855C22" w:rsidRDefault="00855C22" w:rsidP="000457F8">
      <w:pPr>
        <w:pStyle w:val="Zkladntext"/>
        <w:ind w:left="0"/>
        <w:rPr>
          <w:szCs w:val="18"/>
        </w:rPr>
      </w:pPr>
    </w:p>
    <w:p w14:paraId="2DA17A5A" w14:textId="77777777" w:rsidR="00BB63DE" w:rsidRPr="00BB63DE" w:rsidRDefault="00855C22" w:rsidP="00BB63DE">
      <w:pPr>
        <w:pStyle w:val="Odstavecseseznamem"/>
        <w:numPr>
          <w:ilvl w:val="0"/>
          <w:numId w:val="17"/>
        </w:numPr>
        <w:rPr>
          <w:b/>
          <w:sz w:val="18"/>
          <w:szCs w:val="18"/>
        </w:rPr>
      </w:pPr>
      <w:r w:rsidRPr="00855C22">
        <w:rPr>
          <w:b/>
          <w:sz w:val="18"/>
          <w:szCs w:val="18"/>
        </w:rPr>
        <w:t>Informácie o</w:t>
      </w:r>
      <w:r>
        <w:rPr>
          <w:b/>
          <w:sz w:val="18"/>
          <w:szCs w:val="18"/>
        </w:rPr>
        <w:t xml:space="preserve"> </w:t>
      </w:r>
      <w:r w:rsidRPr="00855C22">
        <w:rPr>
          <w:b/>
          <w:sz w:val="18"/>
          <w:szCs w:val="18"/>
        </w:rPr>
        <w:t>dotáciách a</w:t>
      </w:r>
      <w:r>
        <w:rPr>
          <w:b/>
          <w:sz w:val="18"/>
          <w:szCs w:val="18"/>
        </w:rPr>
        <w:t xml:space="preserve"> </w:t>
      </w:r>
      <w:r w:rsidRPr="00855C22">
        <w:rPr>
          <w:b/>
          <w:sz w:val="18"/>
          <w:szCs w:val="18"/>
        </w:rPr>
        <w:t>ich oceňovanie</w:t>
      </w:r>
      <w:r>
        <w:rPr>
          <w:b/>
          <w:sz w:val="18"/>
          <w:szCs w:val="18"/>
        </w:rPr>
        <w:t xml:space="preserve"> </w:t>
      </w:r>
      <w:r w:rsidRPr="00855C22">
        <w:rPr>
          <w:b/>
          <w:sz w:val="18"/>
          <w:szCs w:val="18"/>
        </w:rPr>
        <w:t>v</w:t>
      </w:r>
      <w:r w:rsidR="00BB63DE">
        <w:rPr>
          <w:b/>
          <w:sz w:val="18"/>
          <w:szCs w:val="18"/>
        </w:rPr>
        <w:t> </w:t>
      </w:r>
      <w:r w:rsidRPr="00855C22">
        <w:rPr>
          <w:b/>
          <w:sz w:val="18"/>
          <w:szCs w:val="18"/>
        </w:rPr>
        <w:t>účtovníctve</w:t>
      </w:r>
    </w:p>
    <w:p w14:paraId="26DFA1F1" w14:textId="77777777" w:rsidR="00855C22" w:rsidRPr="00032D7F" w:rsidRDefault="00855C22" w:rsidP="00855C22">
      <w:pPr>
        <w:pStyle w:val="Pismenka"/>
        <w:numPr>
          <w:ilvl w:val="0"/>
          <w:numId w:val="0"/>
        </w:numPr>
        <w:ind w:left="720"/>
        <w:rPr>
          <w:szCs w:val="18"/>
        </w:rPr>
      </w:pPr>
    </w:p>
    <w:p w14:paraId="6C546CD2" w14:textId="77777777" w:rsidR="00BB63DE" w:rsidRDefault="00855C22" w:rsidP="00265C3D">
      <w:pPr>
        <w:pStyle w:val="Zkladntext"/>
        <w:rPr>
          <w:szCs w:val="18"/>
        </w:rPr>
      </w:pPr>
      <w:r>
        <w:rPr>
          <w:szCs w:val="18"/>
        </w:rPr>
        <w:t xml:space="preserve">Spoločnosť neúčtovala o dotáciách. </w:t>
      </w:r>
    </w:p>
    <w:p w14:paraId="7DDF9F0F" w14:textId="77777777" w:rsidR="00BB63DE" w:rsidRDefault="00BB63DE" w:rsidP="00265C3D">
      <w:pPr>
        <w:pStyle w:val="Zkladntext"/>
        <w:ind w:left="0"/>
        <w:rPr>
          <w:szCs w:val="18"/>
        </w:rPr>
      </w:pPr>
    </w:p>
    <w:p w14:paraId="06E5FC83" w14:textId="77777777" w:rsidR="00EF63EE" w:rsidRDefault="00EF63EE" w:rsidP="004B3CCF">
      <w:pPr>
        <w:pStyle w:val="Zkladntext"/>
        <w:ind w:left="284"/>
        <w:rPr>
          <w:szCs w:val="18"/>
        </w:rPr>
      </w:pPr>
    </w:p>
    <w:p w14:paraId="4014DD05" w14:textId="77777777" w:rsidR="004B3CCF" w:rsidRPr="00B50225" w:rsidRDefault="004B3CCF" w:rsidP="004B3CCF">
      <w:pPr>
        <w:pStyle w:val="Nadpis1"/>
        <w:tabs>
          <w:tab w:val="num" w:pos="360"/>
        </w:tabs>
        <w:ind w:left="360"/>
        <w:rPr>
          <w:szCs w:val="18"/>
        </w:rPr>
      </w:pPr>
      <w:r w:rsidRPr="00891481">
        <w:rPr>
          <w:szCs w:val="18"/>
        </w:rPr>
        <w:t>informá</w:t>
      </w:r>
      <w:r w:rsidRPr="008C0838">
        <w:rPr>
          <w:szCs w:val="18"/>
        </w:rPr>
        <w:t>ci</w:t>
      </w:r>
      <w:r>
        <w:rPr>
          <w:szCs w:val="18"/>
        </w:rPr>
        <w:t xml:space="preserve">E K POLOŽKÁM </w:t>
      </w:r>
      <w:r w:rsidRPr="008C0838">
        <w:rPr>
          <w:szCs w:val="18"/>
        </w:rPr>
        <w:t>súvahy</w:t>
      </w:r>
      <w:bookmarkEnd w:id="4"/>
      <w:r>
        <w:rPr>
          <w:szCs w:val="18"/>
        </w:rPr>
        <w:t xml:space="preserve"> a VÝKAZU ZISKOV A STRÁT</w:t>
      </w:r>
    </w:p>
    <w:p w14:paraId="7B6FE1D4" w14:textId="77777777" w:rsidR="004B3CCF" w:rsidRDefault="004B3CCF" w:rsidP="00DE609A">
      <w:pPr>
        <w:pStyle w:val="Zkladntext"/>
        <w:ind w:left="0"/>
        <w:rPr>
          <w:szCs w:val="18"/>
        </w:rPr>
      </w:pPr>
    </w:p>
    <w:p w14:paraId="0E377A21" w14:textId="77777777" w:rsidR="004B3CCF" w:rsidRDefault="00C26399" w:rsidP="00CE14E1">
      <w:pPr>
        <w:pStyle w:val="Nadpis2"/>
        <w:numPr>
          <w:ilvl w:val="0"/>
          <w:numId w:val="9"/>
        </w:numPr>
        <w:tabs>
          <w:tab w:val="num" w:pos="426"/>
        </w:tabs>
        <w:rPr>
          <w:szCs w:val="18"/>
        </w:rPr>
      </w:pPr>
      <w:r>
        <w:rPr>
          <w:szCs w:val="18"/>
        </w:rPr>
        <w:t>Informácie o orgánoch účtovnej jednotky</w:t>
      </w:r>
    </w:p>
    <w:p w14:paraId="0154FE10" w14:textId="77777777" w:rsidR="004B3CCF" w:rsidRPr="00927709" w:rsidRDefault="004B3CCF" w:rsidP="004B3CCF"/>
    <w:p w14:paraId="34A35686" w14:textId="77777777" w:rsidR="004B3CCF" w:rsidRDefault="00A61C56" w:rsidP="00A61C56">
      <w:pPr>
        <w:pStyle w:val="Zkladntext"/>
        <w:rPr>
          <w:szCs w:val="18"/>
        </w:rPr>
      </w:pPr>
      <w:r w:rsidRPr="00A61C56">
        <w:rPr>
          <w:szCs w:val="18"/>
        </w:rPr>
        <w:t xml:space="preserve">Spoločnosť </w:t>
      </w:r>
      <w:r w:rsidR="00C26399">
        <w:rPr>
          <w:szCs w:val="18"/>
        </w:rPr>
        <w:t>neeviduje žiadne záruky alebo iné zabezpečenia poskytnuté pre členov štatutárneho orgánu.</w:t>
      </w:r>
    </w:p>
    <w:p w14:paraId="793B1AAF" w14:textId="77777777" w:rsidR="00C26399" w:rsidRDefault="00C26399" w:rsidP="00C26399">
      <w:pPr>
        <w:pStyle w:val="Zkladntext"/>
        <w:rPr>
          <w:szCs w:val="18"/>
        </w:rPr>
      </w:pPr>
      <w:r>
        <w:rPr>
          <w:szCs w:val="18"/>
        </w:rPr>
        <w:t>Spoločnosť neposkytla pôžičku členom štatutárneho orgánu, dozorného orgánu alebo iného orgánu účtovnej jednotky.</w:t>
      </w:r>
    </w:p>
    <w:p w14:paraId="6B7BA644" w14:textId="77777777" w:rsidR="0017262C" w:rsidRDefault="0017262C" w:rsidP="00C26399">
      <w:pPr>
        <w:pStyle w:val="Zkladntext"/>
        <w:rPr>
          <w:szCs w:val="18"/>
        </w:rPr>
      </w:pPr>
    </w:p>
    <w:p w14:paraId="01A67C83" w14:textId="77777777" w:rsidR="0017262C" w:rsidRDefault="0017262C" w:rsidP="0017262C">
      <w:pPr>
        <w:pStyle w:val="Nadpis2"/>
        <w:numPr>
          <w:ilvl w:val="0"/>
          <w:numId w:val="9"/>
        </w:numPr>
        <w:tabs>
          <w:tab w:val="num" w:pos="426"/>
        </w:tabs>
        <w:rPr>
          <w:szCs w:val="18"/>
        </w:rPr>
      </w:pPr>
      <w:r>
        <w:rPr>
          <w:szCs w:val="18"/>
        </w:rPr>
        <w:t>Informácie o povinnostiach účtovnej jednotky</w:t>
      </w:r>
    </w:p>
    <w:p w14:paraId="6B03602A" w14:textId="77777777" w:rsidR="0017262C" w:rsidRPr="00927709" w:rsidRDefault="0017262C" w:rsidP="0017262C"/>
    <w:p w14:paraId="7B8D1C66" w14:textId="77777777" w:rsidR="0017262C" w:rsidRDefault="0017262C" w:rsidP="00601392">
      <w:pPr>
        <w:pStyle w:val="Zkladntext"/>
        <w:rPr>
          <w:szCs w:val="18"/>
        </w:rPr>
      </w:pPr>
      <w:r w:rsidRPr="00A61C56">
        <w:rPr>
          <w:szCs w:val="18"/>
        </w:rPr>
        <w:t xml:space="preserve">Spoločnosť </w:t>
      </w:r>
      <w:r>
        <w:rPr>
          <w:szCs w:val="18"/>
        </w:rPr>
        <w:t xml:space="preserve">neeviduje </w:t>
      </w:r>
      <w:r w:rsidR="00601392">
        <w:rPr>
          <w:szCs w:val="18"/>
        </w:rPr>
        <w:t>finančné povinnosti, ktoré sa nevykazujú v súvahe, ale sú významné na posúdenie finančnej situácie účtovnej jednotky.</w:t>
      </w:r>
    </w:p>
    <w:p w14:paraId="6F876512" w14:textId="77777777" w:rsidR="0017262C" w:rsidRDefault="00601392" w:rsidP="00C26399">
      <w:pPr>
        <w:pStyle w:val="Zkladntext"/>
        <w:rPr>
          <w:szCs w:val="18"/>
        </w:rPr>
      </w:pPr>
      <w:r w:rsidRPr="00A61C56">
        <w:rPr>
          <w:szCs w:val="18"/>
        </w:rPr>
        <w:t xml:space="preserve">Spoločnosť </w:t>
      </w:r>
      <w:r>
        <w:rPr>
          <w:szCs w:val="18"/>
        </w:rPr>
        <w:t xml:space="preserve">neeviduje významné podmienené záväzky. </w:t>
      </w:r>
    </w:p>
    <w:p w14:paraId="383D52A9" w14:textId="77777777" w:rsidR="00601392" w:rsidRDefault="00601392" w:rsidP="00C26399">
      <w:pPr>
        <w:pStyle w:val="Zkladntext"/>
        <w:rPr>
          <w:szCs w:val="18"/>
        </w:rPr>
      </w:pPr>
    </w:p>
    <w:p w14:paraId="2398DF42" w14:textId="77777777" w:rsidR="00601392" w:rsidRPr="00601392" w:rsidRDefault="00601392" w:rsidP="00601392">
      <w:pPr>
        <w:pStyle w:val="Nadpis2"/>
        <w:numPr>
          <w:ilvl w:val="0"/>
          <w:numId w:val="9"/>
        </w:numPr>
        <w:rPr>
          <w:szCs w:val="18"/>
        </w:rPr>
      </w:pPr>
      <w:r w:rsidRPr="00601392">
        <w:rPr>
          <w:szCs w:val="18"/>
        </w:rPr>
        <w:t>Informácie  o</w:t>
      </w:r>
      <w:r>
        <w:rPr>
          <w:szCs w:val="18"/>
        </w:rPr>
        <w:t xml:space="preserve"> </w:t>
      </w:r>
      <w:r w:rsidRPr="00601392">
        <w:rPr>
          <w:szCs w:val="18"/>
        </w:rPr>
        <w:t>udelení  výlučného  práva  alebo  osobitného  práva,  ktorým  sa  udelilo  právo poskytovať  služby  vo  verejnom  záujme</w:t>
      </w:r>
    </w:p>
    <w:p w14:paraId="3AB9B3DB" w14:textId="77777777" w:rsidR="00601392" w:rsidRPr="00927709" w:rsidRDefault="00601392" w:rsidP="00601392"/>
    <w:p w14:paraId="013599FA" w14:textId="77777777" w:rsidR="00601392" w:rsidRPr="00A61C56" w:rsidRDefault="00601392" w:rsidP="00601392">
      <w:pPr>
        <w:pStyle w:val="Zkladntext"/>
        <w:rPr>
          <w:szCs w:val="18"/>
        </w:rPr>
      </w:pPr>
      <w:r w:rsidRPr="00A61C56">
        <w:rPr>
          <w:szCs w:val="18"/>
        </w:rPr>
        <w:t xml:space="preserve">Spoločnosť </w:t>
      </w:r>
      <w:r>
        <w:rPr>
          <w:szCs w:val="18"/>
        </w:rPr>
        <w:t>ne</w:t>
      </w:r>
      <w:r w:rsidR="00015291">
        <w:rPr>
          <w:szCs w:val="18"/>
        </w:rPr>
        <w:t>disponu</w:t>
      </w:r>
      <w:r>
        <w:rPr>
          <w:szCs w:val="18"/>
        </w:rPr>
        <w:t>je právom poskytovať služby vo verejnom záujme.</w:t>
      </w:r>
    </w:p>
    <w:p w14:paraId="0060AEE4" w14:textId="77777777" w:rsidR="00A61C56" w:rsidRDefault="00A61C56" w:rsidP="00A61C56">
      <w:pPr>
        <w:pStyle w:val="Zkladntext"/>
        <w:rPr>
          <w:szCs w:val="18"/>
        </w:rPr>
      </w:pPr>
    </w:p>
    <w:p w14:paraId="1822149C" w14:textId="77777777" w:rsidR="004B3CCF" w:rsidRPr="008C0838" w:rsidRDefault="004B3CCF" w:rsidP="00CE14E1">
      <w:pPr>
        <w:pStyle w:val="Nadpis2"/>
        <w:numPr>
          <w:ilvl w:val="0"/>
          <w:numId w:val="9"/>
        </w:numPr>
        <w:tabs>
          <w:tab w:val="num" w:pos="426"/>
        </w:tabs>
        <w:rPr>
          <w:szCs w:val="18"/>
        </w:rPr>
      </w:pPr>
      <w:r>
        <w:rPr>
          <w:szCs w:val="18"/>
        </w:rPr>
        <w:t>D</w:t>
      </w:r>
      <w:r w:rsidRPr="00891481">
        <w:rPr>
          <w:szCs w:val="18"/>
        </w:rPr>
        <w:t>eriváty</w:t>
      </w:r>
    </w:p>
    <w:p w14:paraId="6E7D50FD" w14:textId="77777777" w:rsidR="004B3CCF" w:rsidRPr="00B50225" w:rsidRDefault="004B3CCF" w:rsidP="004B3CCF">
      <w:pPr>
        <w:pStyle w:val="Zkladntext"/>
        <w:rPr>
          <w:szCs w:val="18"/>
        </w:rPr>
      </w:pPr>
    </w:p>
    <w:p w14:paraId="5898E3B5" w14:textId="77777777" w:rsidR="004B3CCF" w:rsidRDefault="00A61C56" w:rsidP="004F60CB">
      <w:pPr>
        <w:pStyle w:val="Zkladntext"/>
        <w:rPr>
          <w:szCs w:val="18"/>
        </w:rPr>
      </w:pPr>
      <w:r>
        <w:rPr>
          <w:szCs w:val="18"/>
        </w:rPr>
        <w:t>Spoločnosť neúčtovala o derivátoch.</w:t>
      </w:r>
      <w:r w:rsidR="004F60CB">
        <w:rPr>
          <w:szCs w:val="18"/>
        </w:rPr>
        <w:t xml:space="preserve"> </w:t>
      </w:r>
    </w:p>
    <w:p w14:paraId="7C6482DF" w14:textId="77777777" w:rsidR="004B3CCF" w:rsidRPr="00E5531E" w:rsidRDefault="004B3CCF" w:rsidP="004B3CCF">
      <w:pPr>
        <w:pStyle w:val="Zkladntext"/>
        <w:rPr>
          <w:szCs w:val="18"/>
        </w:rPr>
      </w:pPr>
    </w:p>
    <w:p w14:paraId="36FDA956" w14:textId="77777777" w:rsidR="004B3CCF" w:rsidRPr="00014F60" w:rsidRDefault="004B3CCF" w:rsidP="00DE609A">
      <w:pPr>
        <w:pStyle w:val="Nadpis2"/>
        <w:numPr>
          <w:ilvl w:val="0"/>
          <w:numId w:val="9"/>
        </w:numPr>
        <w:tabs>
          <w:tab w:val="num" w:pos="426"/>
        </w:tabs>
        <w:rPr>
          <w:szCs w:val="18"/>
        </w:rPr>
      </w:pPr>
      <w:bookmarkStart w:id="5" w:name="_Toc530739909"/>
      <w:r w:rsidRPr="00014F60">
        <w:rPr>
          <w:szCs w:val="18"/>
        </w:rPr>
        <w:t>Záväzky</w:t>
      </w:r>
      <w:bookmarkEnd w:id="5"/>
    </w:p>
    <w:p w14:paraId="3C5619B1" w14:textId="77777777" w:rsidR="004B3CCF" w:rsidRPr="004F60CB" w:rsidRDefault="004B3CCF" w:rsidP="004B3CCF">
      <w:pPr>
        <w:pStyle w:val="Zkladntext"/>
        <w:rPr>
          <w:szCs w:val="18"/>
          <w:highlight w:val="yellow"/>
        </w:rPr>
      </w:pPr>
    </w:p>
    <w:p w14:paraId="4E245FC9" w14:textId="77777777" w:rsidR="00014F60" w:rsidRDefault="00014F60" w:rsidP="004B3CCF">
      <w:pPr>
        <w:pStyle w:val="Zkladntext"/>
        <w:rPr>
          <w:szCs w:val="18"/>
        </w:rPr>
      </w:pPr>
      <w:r w:rsidRPr="00014F60">
        <w:rPr>
          <w:szCs w:val="18"/>
        </w:rPr>
        <w:t>Spoločnosť neeviduje záväzky so zostatkovou dobou splatnosti dlhšou ako päť rokov.</w:t>
      </w:r>
    </w:p>
    <w:p w14:paraId="647B7C9B" w14:textId="77777777" w:rsidR="00C26399" w:rsidRDefault="00C26399" w:rsidP="00C26399">
      <w:pPr>
        <w:pStyle w:val="Zkladntext"/>
        <w:rPr>
          <w:szCs w:val="18"/>
        </w:rPr>
      </w:pPr>
      <w:r w:rsidRPr="00014F60">
        <w:rPr>
          <w:szCs w:val="18"/>
        </w:rPr>
        <w:t xml:space="preserve">Spoločnosť </w:t>
      </w:r>
      <w:r>
        <w:rPr>
          <w:szCs w:val="18"/>
        </w:rPr>
        <w:t>nedisponuje zabezpečenými záväzkami.</w:t>
      </w:r>
    </w:p>
    <w:p w14:paraId="7068374C" w14:textId="77777777" w:rsidR="004B3CCF" w:rsidRPr="004F60CB" w:rsidRDefault="004B3CCF" w:rsidP="00DE609A">
      <w:pPr>
        <w:pStyle w:val="Zkladntext"/>
        <w:ind w:left="0"/>
        <w:rPr>
          <w:szCs w:val="18"/>
        </w:rPr>
      </w:pPr>
    </w:p>
    <w:p w14:paraId="691E5B83" w14:textId="77777777" w:rsidR="004B3CCF" w:rsidRPr="004F60CB" w:rsidRDefault="004B3CCF" w:rsidP="00DE609A">
      <w:pPr>
        <w:pStyle w:val="Nadpis2"/>
        <w:numPr>
          <w:ilvl w:val="0"/>
          <w:numId w:val="9"/>
        </w:numPr>
        <w:tabs>
          <w:tab w:val="num" w:pos="426"/>
        </w:tabs>
        <w:rPr>
          <w:szCs w:val="18"/>
        </w:rPr>
      </w:pPr>
      <w:r w:rsidRPr="004F60CB">
        <w:rPr>
          <w:szCs w:val="18"/>
        </w:rPr>
        <w:t>Vlastné akcie</w:t>
      </w:r>
    </w:p>
    <w:p w14:paraId="4CA9A900" w14:textId="77777777" w:rsidR="004B3CCF" w:rsidRPr="004F60CB" w:rsidRDefault="004B3CCF" w:rsidP="004B3CCF">
      <w:pPr>
        <w:ind w:left="426"/>
        <w:rPr>
          <w:sz w:val="18"/>
          <w:szCs w:val="18"/>
        </w:rPr>
      </w:pPr>
    </w:p>
    <w:p w14:paraId="23C53ADF" w14:textId="77777777" w:rsidR="004F60CB" w:rsidRPr="004F60CB" w:rsidRDefault="004F60CB" w:rsidP="004B3CCF">
      <w:pPr>
        <w:ind w:left="426"/>
        <w:jc w:val="both"/>
        <w:rPr>
          <w:sz w:val="18"/>
          <w:szCs w:val="18"/>
        </w:rPr>
      </w:pPr>
      <w:r w:rsidRPr="004F60CB">
        <w:rPr>
          <w:sz w:val="18"/>
          <w:szCs w:val="18"/>
        </w:rPr>
        <w:t>Spoločnosť nena</w:t>
      </w:r>
      <w:r w:rsidR="00015291">
        <w:rPr>
          <w:sz w:val="18"/>
          <w:szCs w:val="18"/>
        </w:rPr>
        <w:t>do</w:t>
      </w:r>
      <w:r w:rsidRPr="004F60CB">
        <w:rPr>
          <w:sz w:val="18"/>
          <w:szCs w:val="18"/>
        </w:rPr>
        <w:t>budla vlastné akcie počas účtovného obdobia.</w:t>
      </w:r>
    </w:p>
    <w:p w14:paraId="607036A1" w14:textId="77777777" w:rsidR="004F60CB" w:rsidRDefault="004F60CB" w:rsidP="00DE609A">
      <w:pPr>
        <w:jc w:val="both"/>
        <w:rPr>
          <w:color w:val="0070C0"/>
          <w:sz w:val="18"/>
          <w:szCs w:val="18"/>
        </w:rPr>
      </w:pPr>
    </w:p>
    <w:p w14:paraId="4BECB27A" w14:textId="77777777" w:rsidR="004B3CCF" w:rsidRDefault="00C26399" w:rsidP="00DE609A">
      <w:pPr>
        <w:pStyle w:val="Nadpis2"/>
        <w:numPr>
          <w:ilvl w:val="0"/>
          <w:numId w:val="9"/>
        </w:numPr>
        <w:tabs>
          <w:tab w:val="num" w:pos="426"/>
        </w:tabs>
        <w:rPr>
          <w:szCs w:val="18"/>
        </w:rPr>
      </w:pPr>
      <w:r>
        <w:rPr>
          <w:szCs w:val="18"/>
        </w:rPr>
        <w:t>Náklady a výnos</w:t>
      </w:r>
      <w:r w:rsidR="004F60CB">
        <w:rPr>
          <w:szCs w:val="18"/>
        </w:rPr>
        <w:t>y,</w:t>
      </w:r>
      <w:r w:rsidR="004B3CCF">
        <w:rPr>
          <w:szCs w:val="18"/>
        </w:rPr>
        <w:t xml:space="preserve"> ktoré majú výnimočný rozsah alebo výskyt</w:t>
      </w:r>
    </w:p>
    <w:p w14:paraId="5287D30D" w14:textId="77777777" w:rsidR="004B3CCF" w:rsidRDefault="004B3CCF" w:rsidP="004B3CCF">
      <w:pPr>
        <w:pStyle w:val="Zkladntext"/>
        <w:rPr>
          <w:color w:val="00B050"/>
          <w:szCs w:val="18"/>
        </w:rPr>
      </w:pPr>
    </w:p>
    <w:p w14:paraId="3FB886AB" w14:textId="77777777" w:rsidR="009A0806" w:rsidRDefault="004F60CB" w:rsidP="000457F8">
      <w:pPr>
        <w:pStyle w:val="Zkladntext"/>
        <w:rPr>
          <w:szCs w:val="18"/>
        </w:rPr>
      </w:pPr>
      <w:r w:rsidRPr="004F60CB">
        <w:rPr>
          <w:szCs w:val="18"/>
        </w:rPr>
        <w:t>Spoločnosť neúčtovala počas účtovného obdobia o nákladoch a výnosoch, ktoré majú výnimočný rozsah alebo výskyt</w:t>
      </w:r>
      <w:r>
        <w:rPr>
          <w:szCs w:val="18"/>
        </w:rPr>
        <w:t>.</w:t>
      </w:r>
      <w:bookmarkStart w:id="6" w:name="_MON_1405949598"/>
      <w:bookmarkStart w:id="7" w:name="_MON_1500378563"/>
      <w:bookmarkEnd w:id="6"/>
      <w:bookmarkEnd w:id="7"/>
    </w:p>
    <w:p w14:paraId="25132C02" w14:textId="77777777" w:rsidR="00265C3D" w:rsidRDefault="00265C3D" w:rsidP="000457F8">
      <w:pPr>
        <w:pStyle w:val="Zkladntext"/>
        <w:rPr>
          <w:szCs w:val="18"/>
        </w:rPr>
      </w:pPr>
    </w:p>
    <w:p w14:paraId="6B8C130E" w14:textId="77777777" w:rsidR="00265C3D" w:rsidRDefault="00265C3D" w:rsidP="000457F8">
      <w:pPr>
        <w:pStyle w:val="Zkladntext"/>
        <w:rPr>
          <w:szCs w:val="18"/>
        </w:rPr>
      </w:pPr>
    </w:p>
    <w:p w14:paraId="77C3E11D" w14:textId="77777777" w:rsidR="00265C3D" w:rsidRPr="00265C3D" w:rsidRDefault="00265C3D" w:rsidP="00265C3D">
      <w:pPr>
        <w:pStyle w:val="Nadpis1"/>
        <w:tabs>
          <w:tab w:val="num" w:pos="360"/>
        </w:tabs>
        <w:ind w:left="360"/>
        <w:rPr>
          <w:szCs w:val="18"/>
        </w:rPr>
      </w:pPr>
      <w:r w:rsidRPr="00265C3D">
        <w:rPr>
          <w:szCs w:val="18"/>
        </w:rPr>
        <w:lastRenderedPageBreak/>
        <w:t>Informácie, ktoré nastali po dni, ku ktorému sa zostavuje účtovná závierka do dňa zostavenia účtovnej závierky</w:t>
      </w:r>
    </w:p>
    <w:p w14:paraId="30A01E6E" w14:textId="77777777" w:rsidR="00265C3D" w:rsidRDefault="00265C3D" w:rsidP="00265C3D">
      <w:pPr>
        <w:pStyle w:val="Zkladntext"/>
        <w:ind w:left="284"/>
        <w:rPr>
          <w:szCs w:val="18"/>
        </w:rPr>
      </w:pPr>
    </w:p>
    <w:p w14:paraId="09BC3669" w14:textId="6B9C1738" w:rsidR="00265C3D" w:rsidRDefault="00265C3D" w:rsidP="00265C3D">
      <w:pPr>
        <w:pStyle w:val="Zkladntext"/>
        <w:rPr>
          <w:szCs w:val="18"/>
        </w:rPr>
      </w:pPr>
      <w:r>
        <w:rPr>
          <w:szCs w:val="18"/>
        </w:rPr>
        <w:t>Po 31.12.20</w:t>
      </w:r>
      <w:r w:rsidR="00483648">
        <w:rPr>
          <w:szCs w:val="18"/>
        </w:rPr>
        <w:t>2</w:t>
      </w:r>
      <w:r w:rsidR="00423216">
        <w:rPr>
          <w:szCs w:val="18"/>
        </w:rPr>
        <w:t>2</w:t>
      </w:r>
      <w:r>
        <w:rPr>
          <w:szCs w:val="18"/>
        </w:rPr>
        <w:t xml:space="preserve"> nenastali udalosti majúce významný vplyv na verné zobrazenie skutočností, ktoré sú predmetom    účtovníctva. </w:t>
      </w:r>
    </w:p>
    <w:p w14:paraId="640484F3" w14:textId="77777777" w:rsidR="00483648" w:rsidRDefault="00483648" w:rsidP="00265C3D">
      <w:pPr>
        <w:pStyle w:val="Zkladntext"/>
        <w:rPr>
          <w:szCs w:val="18"/>
        </w:rPr>
      </w:pPr>
    </w:p>
    <w:p w14:paraId="0DEB11B5" w14:textId="77777777" w:rsidR="00265C3D" w:rsidRDefault="00265C3D" w:rsidP="000457F8">
      <w:pPr>
        <w:pStyle w:val="Zkladntext"/>
        <w:rPr>
          <w:szCs w:val="18"/>
        </w:rPr>
      </w:pPr>
    </w:p>
    <w:sectPr w:rsidR="00265C3D" w:rsidSect="003549F8">
      <w:headerReference w:type="default" r:id="rId11"/>
      <w:footerReference w:type="default" r:id="rId12"/>
      <w:headerReference w:type="first" r:id="rId13"/>
      <w:footerReference w:type="first" r:id="rId14"/>
      <w:pgSz w:w="11906" w:h="16838" w:code="9"/>
      <w:pgMar w:top="1952" w:right="991" w:bottom="1134" w:left="1673" w:header="675" w:footer="340"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B3B54D7" w14:textId="77777777" w:rsidR="006554E0" w:rsidRDefault="006554E0" w:rsidP="004B3CCF">
      <w:r>
        <w:separator/>
      </w:r>
    </w:p>
  </w:endnote>
  <w:endnote w:type="continuationSeparator" w:id="0">
    <w:p w14:paraId="4A46E1B1" w14:textId="77777777" w:rsidR="006554E0" w:rsidRDefault="006554E0" w:rsidP="004B3CC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9999999">
    <w:altName w:val="Times New Roman"/>
    <w:panose1 w:val="00000000000000000000"/>
    <w:charset w:val="00"/>
    <w:family w:val="roman"/>
    <w:notTrueType/>
    <w:pitch w:val="default"/>
    <w:sig w:usb0="00000003" w:usb1="00000000" w:usb2="00000000" w:usb3="00000000" w:csb0="00000001" w:csb1="00000000"/>
  </w:font>
  <w:font w:name="Cambria">
    <w:panose1 w:val="02040503050406030204"/>
    <w:charset w:val="EE"/>
    <w:family w:val="roman"/>
    <w:pitch w:val="variable"/>
    <w:sig w:usb0="E00006FF" w:usb1="420024FF" w:usb2="02000000" w:usb3="00000000" w:csb0="0000019F" w:csb1="00000000"/>
  </w:font>
  <w:font w:name="Times">
    <w:panose1 w:val="02020603050405020304"/>
    <w:charset w:val="00"/>
    <w:family w:val="auto"/>
    <w:pitch w:val="variable"/>
    <w:sig w:usb0="E00002FF" w:usb1="5000205A" w:usb2="00000000" w:usb3="00000000" w:csb0="0000019F" w:csb1="00000000"/>
  </w:font>
  <w:font w:name="Tahoma">
    <w:panose1 w:val="020B0604030504040204"/>
    <w:charset w:val="EE"/>
    <w:family w:val="swiss"/>
    <w:pitch w:val="variable"/>
    <w:sig w:usb0="E1002EFF" w:usb1="C000605B" w:usb2="00000029" w:usb3="00000000" w:csb0="000101FF" w:csb1="00000000"/>
  </w:font>
  <w:font w:name="Univers 55">
    <w:panose1 w:val="00000000000000000000"/>
    <w:charset w:val="00"/>
    <w:family w:val="swiss"/>
    <w:notTrueType/>
    <w:pitch w:val="variable"/>
    <w:sig w:usb0="00000003" w:usb1="00000000" w:usb2="00000000" w:usb3="00000000" w:csb0="00000001" w:csb1="00000000"/>
  </w:font>
  <w:font w:name="Univers 45 Light">
    <w:altName w:val="Calibri"/>
    <w:panose1 w:val="00000000000000000000"/>
    <w:charset w:val="00"/>
    <w:family w:val="swiss"/>
    <w:notTrueType/>
    <w:pitch w:val="variable"/>
    <w:sig w:usb0="00000003" w:usb1="00000000" w:usb2="00000000" w:usb3="00000000" w:csb0="00000001" w:csb1="00000000"/>
  </w:font>
  <w:font w:name="Arial">
    <w:panose1 w:val="020B0604020202020204"/>
    <w:charset w:val="EE"/>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698508237"/>
      <w:docPartObj>
        <w:docPartGallery w:val="Page Numbers (Bottom of Page)"/>
        <w:docPartUnique/>
      </w:docPartObj>
    </w:sdtPr>
    <w:sdtEndPr>
      <w:rPr>
        <w:noProof/>
      </w:rPr>
    </w:sdtEndPr>
    <w:sdtContent>
      <w:p w14:paraId="35D9DF32" w14:textId="77777777" w:rsidR="00071151" w:rsidRDefault="00071151">
        <w:pPr>
          <w:pStyle w:val="Zpat"/>
          <w:jc w:val="right"/>
        </w:pPr>
        <w:r>
          <w:fldChar w:fldCharType="begin"/>
        </w:r>
        <w:r>
          <w:instrText xml:space="preserve"> PAGE   \* MERGEFORMAT </w:instrText>
        </w:r>
        <w:r>
          <w:fldChar w:fldCharType="separate"/>
        </w:r>
        <w:r w:rsidR="009435B4">
          <w:rPr>
            <w:noProof/>
          </w:rPr>
          <w:t>1</w:t>
        </w:r>
        <w:r w:rsidR="009435B4">
          <w:rPr>
            <w:noProof/>
          </w:rPr>
          <w:t>0</w:t>
        </w:r>
        <w:r>
          <w:rPr>
            <w:noProof/>
          </w:rPr>
          <w:fldChar w:fldCharType="end"/>
        </w:r>
      </w:p>
    </w:sdtContent>
  </w:sdt>
  <w:p w14:paraId="02546473" w14:textId="77777777" w:rsidR="00071151" w:rsidRDefault="00071151">
    <w:pPr>
      <w:pStyle w:val="Zpa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52C114A" w14:textId="77777777" w:rsidR="00C624FE" w:rsidRDefault="00C624FE" w:rsidP="004B3CCF">
    <w:pPr>
      <w:pStyle w:val="Zpat"/>
      <w:tabs>
        <w:tab w:val="clear" w:pos="9072"/>
        <w:tab w:val="right" w:pos="9214"/>
      </w:tabs>
    </w:pPr>
    <w:r w:rsidRPr="00803D2C">
      <w:rPr>
        <w:sz w:val="16"/>
        <w:szCs w:val="16"/>
        <w:lang w:val="en-US"/>
      </w:rPr>
      <w:t xml:space="preserve">© </w:t>
    </w:r>
    <w:r>
      <w:rPr>
        <w:sz w:val="16"/>
        <w:szCs w:val="16"/>
        <w:lang w:val="en-US"/>
      </w:rPr>
      <w:t>2013</w:t>
    </w:r>
    <w:r w:rsidRPr="00803D2C">
      <w:rPr>
        <w:sz w:val="16"/>
        <w:szCs w:val="16"/>
        <w:lang w:val="en-US"/>
      </w:rPr>
      <w:t xml:space="preserve"> KPMG </w:t>
    </w:r>
    <w:proofErr w:type="spellStart"/>
    <w:r w:rsidRPr="00803D2C">
      <w:rPr>
        <w:sz w:val="16"/>
        <w:szCs w:val="16"/>
        <w:lang w:val="en-US"/>
      </w:rPr>
      <w:t>Slovensko</w:t>
    </w:r>
    <w:proofErr w:type="spellEnd"/>
    <w:r w:rsidRPr="00803D2C">
      <w:rPr>
        <w:sz w:val="16"/>
        <w:szCs w:val="16"/>
        <w:lang w:val="en-US"/>
      </w:rPr>
      <w:t xml:space="preserve">, </w:t>
    </w:r>
    <w:proofErr w:type="spellStart"/>
    <w:r w:rsidRPr="00803D2C">
      <w:rPr>
        <w:sz w:val="16"/>
        <w:szCs w:val="16"/>
        <w:lang w:val="en-US"/>
      </w:rPr>
      <w:t>spol</w:t>
    </w:r>
    <w:proofErr w:type="spellEnd"/>
    <w:r w:rsidRPr="00803D2C">
      <w:rPr>
        <w:sz w:val="16"/>
        <w:szCs w:val="16"/>
        <w:lang w:val="en-US"/>
      </w:rPr>
      <w:t>. s r. o. V</w:t>
    </w:r>
    <w:proofErr w:type="spellStart"/>
    <w:r w:rsidRPr="00803D2C">
      <w:rPr>
        <w:sz w:val="16"/>
        <w:szCs w:val="16"/>
      </w:rPr>
      <w:t>šetky</w:t>
    </w:r>
    <w:proofErr w:type="spellEnd"/>
    <w:r w:rsidRPr="00803D2C">
      <w:rPr>
        <w:sz w:val="16"/>
        <w:szCs w:val="16"/>
      </w:rPr>
      <w:t xml:space="preserve"> práva vyhradené. </w:t>
    </w:r>
    <w:r w:rsidRPr="00803D2C">
      <w:rPr>
        <w:sz w:val="16"/>
        <w:szCs w:val="16"/>
      </w:rPr>
      <w:t>Vytlačené na Slovensku.</w:t>
    </w:r>
    <w:r w:rsidRPr="00E95128">
      <w:t xml:space="preserve"> </w:t>
    </w:r>
    <w:r>
      <w:tab/>
    </w:r>
    <w:sdt>
      <w:sdtPr>
        <w:id w:val="-197405061"/>
        <w:docPartObj>
          <w:docPartGallery w:val="Page Numbers (Bottom of Page)"/>
          <w:docPartUnique/>
        </w:docPartObj>
      </w:sdtPr>
      <w:sdtContent>
        <w:r w:rsidRPr="00F70C00">
          <w:rPr>
            <w:b/>
          </w:rPr>
          <w:fldChar w:fldCharType="begin"/>
        </w:r>
        <w:r w:rsidRPr="00F70C00">
          <w:rPr>
            <w:b/>
          </w:rPr>
          <w:instrText xml:space="preserve"> PAGE   \* MERGEFORMAT </w:instrText>
        </w:r>
        <w:r w:rsidRPr="00F70C00">
          <w:rPr>
            <w:b/>
          </w:rPr>
          <w:fldChar w:fldCharType="separate"/>
        </w:r>
        <w:r>
          <w:rPr>
            <w:b/>
            <w:noProof/>
          </w:rPr>
          <w:t>56</w:t>
        </w:r>
        <w:r w:rsidRPr="00F70C00">
          <w:rPr>
            <w:b/>
          </w:rPr>
          <w:fldChar w:fldCharType="end"/>
        </w:r>
      </w:sdtContent>
    </w:sdt>
  </w:p>
  <w:p w14:paraId="76A00C09" w14:textId="77777777" w:rsidR="00C624FE" w:rsidRDefault="00C624FE" w:rsidP="004B3CCF">
    <w:pPr>
      <w:pStyle w:val="Zpat"/>
      <w:tabs>
        <w:tab w:val="clear" w:pos="9072"/>
        <w:tab w:val="right" w:pos="9214"/>
      </w:tabs>
      <w:rPr>
        <w:sz w:val="16"/>
        <w:szCs w:val="16"/>
      </w:rPr>
    </w:pPr>
  </w:p>
  <w:p w14:paraId="74FAB266" w14:textId="77777777" w:rsidR="00C624FE" w:rsidRPr="00F70C00" w:rsidRDefault="00C624FE" w:rsidP="004B3CCF">
    <w:pPr>
      <w:pStyle w:val="Zpat"/>
      <w:tabs>
        <w:tab w:val="clear" w:pos="9072"/>
        <w:tab w:val="right" w:pos="9214"/>
      </w:tabs>
      <w:rPr>
        <w:sz w:val="16"/>
        <w:szCs w:val="16"/>
      </w:rPr>
    </w:pPr>
    <w:r>
      <w:rPr>
        <w:sz w:val="16"/>
        <w:szCs w:val="16"/>
      </w:rP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7C26A15" w14:textId="77777777" w:rsidR="006554E0" w:rsidRDefault="006554E0" w:rsidP="004B3CCF">
      <w:r>
        <w:separator/>
      </w:r>
    </w:p>
  </w:footnote>
  <w:footnote w:type="continuationSeparator" w:id="0">
    <w:p w14:paraId="5955E03C" w14:textId="77777777" w:rsidR="006554E0" w:rsidRDefault="006554E0" w:rsidP="004B3CC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129192D" w14:textId="77777777" w:rsidR="00071151" w:rsidRPr="00E95128" w:rsidRDefault="00071151" w:rsidP="00071151">
    <w:pPr>
      <w:pStyle w:val="Zhlav"/>
      <w:tabs>
        <w:tab w:val="center" w:pos="4820"/>
        <w:tab w:val="right" w:pos="9214"/>
      </w:tabs>
      <w:rPr>
        <w:sz w:val="18"/>
      </w:rPr>
    </w:pPr>
    <w:r w:rsidRPr="009B7151">
      <w:rPr>
        <w:b/>
        <w:bCs/>
        <w:noProof/>
        <w:sz w:val="18"/>
        <w:szCs w:val="18"/>
        <w:lang w:val="en-US"/>
      </w:rPr>
      <mc:AlternateContent>
        <mc:Choice Requires="wps">
          <w:drawing>
            <wp:anchor distT="0" distB="0" distL="114300" distR="114300" simplePos="0" relativeHeight="251659264" behindDoc="0" locked="0" layoutInCell="1" allowOverlap="1" wp14:anchorId="10EB2A4E" wp14:editId="28C2B1A7">
              <wp:simplePos x="0" y="0"/>
              <wp:positionH relativeFrom="column">
                <wp:posOffset>-249555</wp:posOffset>
              </wp:positionH>
              <wp:positionV relativeFrom="paragraph">
                <wp:posOffset>110744</wp:posOffset>
              </wp:positionV>
              <wp:extent cx="1097280" cy="1403985"/>
              <wp:effectExtent l="0" t="0" r="26670" b="26670"/>
              <wp:wrapNone/>
              <wp:docPr id="2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97280" cy="1403985"/>
                      </a:xfrm>
                      <a:prstGeom prst="rect">
                        <a:avLst/>
                      </a:prstGeom>
                      <a:solidFill>
                        <a:srgbClr val="FFFFFF"/>
                      </a:solidFill>
                      <a:ln w="9525">
                        <a:solidFill>
                          <a:srgbClr val="000000"/>
                        </a:solidFill>
                        <a:miter lim="800000"/>
                        <a:headEnd/>
                        <a:tailEnd/>
                      </a:ln>
                    </wps:spPr>
                    <wps:txbx>
                      <w:txbxContent>
                        <w:p w14:paraId="270E78B4" w14:textId="77777777" w:rsidR="00071151" w:rsidRDefault="00071151" w:rsidP="00071151">
                          <w:r>
                            <w:t>Poznámky</w:t>
                          </w:r>
                        </w:p>
                        <w:p w14:paraId="713949CF" w14:textId="77777777" w:rsidR="00071151" w:rsidRDefault="00071151" w:rsidP="00071151">
                          <w:proofErr w:type="spellStart"/>
                          <w:r>
                            <w:t>Úč</w:t>
                          </w:r>
                          <w:proofErr w:type="spellEnd"/>
                          <w:r>
                            <w:t xml:space="preserve"> MÚJ 3 - 01</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10EB2A4E" id="_x0000_t202" coordsize="21600,21600" o:spt="202" path="m,l,21600r21600,l21600,xe">
              <v:stroke joinstyle="miter"/>
              <v:path gradientshapeok="t" o:connecttype="rect"/>
            </v:shapetype>
            <v:shape id="Text Box 2" o:spid="_x0000_s1026" type="#_x0000_t202" style="position:absolute;margin-left:-19.65pt;margin-top:8.7pt;width:86.4pt;height:110.55pt;z-index:251659264;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">
              <v:textbox style="mso-fit-shape-to-text:t">
                <w:txbxContent>
                  <w:p w14:paraId="270E78B4" w14:textId="77777777" w:rsidR="00071151" w:rsidRDefault="00071151" w:rsidP="00071151">
                    <w:r>
                      <w:t>Poznámky</w:t>
                    </w:r>
                  </w:p>
                  <w:p w14:paraId="713949CF" w14:textId="77777777" w:rsidR="00071151" w:rsidRDefault="00071151" w:rsidP="00071151">
                    <w:proofErr w:type="spellStart"/>
                    <w:r>
                      <w:t>Úč</w:t>
                    </w:r>
                    <w:proofErr w:type="spellEnd"/>
                    <w:r>
                      <w:t xml:space="preserve"> MÚJ 3 - 01</w:t>
                    </w:r>
                  </w:p>
                </w:txbxContent>
              </v:textbox>
            </v:shape>
          </w:pict>
        </mc:Fallback>
      </mc:AlternateContent>
    </w:r>
  </w:p>
  <w:p w14:paraId="20B785DA" w14:textId="77777777" w:rsidR="00071151" w:rsidRDefault="00071151" w:rsidP="00071151">
    <w:pPr>
      <w:pStyle w:val="Zhlav"/>
      <w:tabs>
        <w:tab w:val="clear" w:pos="9072"/>
        <w:tab w:val="right" w:pos="9214"/>
      </w:tabs>
      <w:jc w:val="right"/>
      <w:rPr>
        <w:b/>
        <w:bCs/>
        <w:sz w:val="18"/>
        <w:szCs w:val="18"/>
      </w:rPr>
    </w:pPr>
    <w:r>
      <w:rPr>
        <w:sz w:val="18"/>
        <w:szCs w:val="18"/>
      </w:rPr>
      <w:t>Ú</w:t>
    </w:r>
    <w:r w:rsidRPr="008D6361">
      <w:rPr>
        <w:sz w:val="18"/>
        <w:szCs w:val="18"/>
      </w:rPr>
      <w:t>čtovná závierka</w:t>
    </w:r>
    <w:r>
      <w:rPr>
        <w:sz w:val="18"/>
        <w:szCs w:val="18"/>
      </w:rPr>
      <w:t xml:space="preserve"> pre </w:t>
    </w:r>
    <w:proofErr w:type="spellStart"/>
    <w:r>
      <w:rPr>
        <w:sz w:val="18"/>
        <w:szCs w:val="18"/>
      </w:rPr>
      <w:t>mikro</w:t>
    </w:r>
    <w:proofErr w:type="spellEnd"/>
    <w:r>
      <w:rPr>
        <w:sz w:val="18"/>
        <w:szCs w:val="18"/>
      </w:rPr>
      <w:t xml:space="preserve"> účtovné jednotky</w:t>
    </w:r>
    <w:r>
      <w:rPr>
        <w:b/>
        <w:bCs/>
        <w:sz w:val="18"/>
        <w:szCs w:val="18"/>
      </w:rPr>
      <w:tab/>
      <w:t xml:space="preserve">                                          IČO: </w:t>
    </w:r>
    <w:r w:rsidR="00015291">
      <w:rPr>
        <w:b/>
        <w:bCs/>
        <w:sz w:val="18"/>
        <w:szCs w:val="18"/>
      </w:rPr>
      <w:t>52679616</w:t>
    </w:r>
  </w:p>
  <w:p w14:paraId="3B96C002" w14:textId="051C3BBA" w:rsidR="00071151" w:rsidRPr="00071151" w:rsidRDefault="00071151" w:rsidP="00071151">
    <w:pPr>
      <w:pStyle w:val="Zhlav"/>
      <w:tabs>
        <w:tab w:val="clear" w:pos="4536"/>
        <w:tab w:val="clear" w:pos="9072"/>
        <w:tab w:val="center" w:pos="3969"/>
        <w:tab w:val="right" w:pos="9214"/>
      </w:tabs>
      <w:jc w:val="right"/>
      <w:rPr>
        <w:sz w:val="18"/>
        <w:szCs w:val="18"/>
      </w:rPr>
    </w:pPr>
    <w:r w:rsidRPr="008D6361">
      <w:rPr>
        <w:sz w:val="18"/>
        <w:szCs w:val="18"/>
      </w:rPr>
      <w:t>k</w:t>
    </w:r>
    <w:r>
      <w:rPr>
        <w:b/>
        <w:bCs/>
        <w:sz w:val="18"/>
        <w:szCs w:val="18"/>
      </w:rPr>
      <w:t xml:space="preserve"> </w:t>
    </w:r>
    <w:r w:rsidRPr="0075768F">
      <w:rPr>
        <w:sz w:val="18"/>
        <w:szCs w:val="18"/>
      </w:rPr>
      <w:t>3</w:t>
    </w:r>
    <w:r w:rsidRPr="008D6361">
      <w:rPr>
        <w:sz w:val="18"/>
        <w:szCs w:val="18"/>
      </w:rPr>
      <w:t xml:space="preserve">1. decembru </w:t>
    </w:r>
    <w:r w:rsidR="0006653B">
      <w:rPr>
        <w:sz w:val="18"/>
        <w:szCs w:val="18"/>
      </w:rPr>
      <w:t>20</w:t>
    </w:r>
    <w:r w:rsidR="005E29FA">
      <w:rPr>
        <w:sz w:val="18"/>
        <w:szCs w:val="18"/>
      </w:rPr>
      <w:t>2</w:t>
    </w:r>
    <w:r w:rsidR="00423216">
      <w:rPr>
        <w:sz w:val="18"/>
        <w:szCs w:val="18"/>
      </w:rPr>
      <w:t xml:space="preserve">2 </w:t>
    </w:r>
    <w:r>
      <w:rPr>
        <w:sz w:val="18"/>
        <w:szCs w:val="18"/>
      </w:rPr>
      <w:t xml:space="preserve">                                                     </w:t>
    </w:r>
    <w:r>
      <w:rPr>
        <w:b/>
        <w:bCs/>
        <w:sz w:val="18"/>
        <w:szCs w:val="18"/>
      </w:rPr>
      <w:t>DIČ: 212</w:t>
    </w:r>
    <w:r w:rsidR="00015291">
      <w:rPr>
        <w:b/>
        <w:bCs/>
        <w:sz w:val="18"/>
        <w:szCs w:val="18"/>
      </w:rPr>
      <w:t>1126348</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2A6DBE3" w14:textId="77777777" w:rsidR="00C624FE" w:rsidRDefault="00C624FE" w:rsidP="004B3CCF">
    <w:pPr>
      <w:pStyle w:val="Zhlav"/>
      <w:tabs>
        <w:tab w:val="center" w:pos="4820"/>
        <w:tab w:val="right" w:pos="9214"/>
      </w:tabs>
      <w:jc w:val="right"/>
      <w:rPr>
        <w:sz w:val="18"/>
      </w:rPr>
    </w:pPr>
  </w:p>
  <w:p w14:paraId="764E5B2B" w14:textId="77777777" w:rsidR="00C624FE" w:rsidRPr="00E95128" w:rsidRDefault="00C624FE" w:rsidP="004B3CCF">
    <w:pPr>
      <w:pStyle w:val="Zhlav"/>
      <w:tabs>
        <w:tab w:val="center" w:pos="4820"/>
        <w:tab w:val="right" w:pos="9214"/>
      </w:tabs>
      <w:jc w:val="right"/>
      <w:rPr>
        <w:sz w:val="18"/>
      </w:rPr>
    </w:pPr>
    <w:r>
      <w:rPr>
        <w:rFonts w:eastAsiaTheme="minorHAnsi"/>
        <w:noProof/>
        <w:lang w:val="en-US"/>
      </w:rPr>
      <w:drawing>
        <wp:anchor distT="0" distB="0" distL="114300" distR="114300" simplePos="0" relativeHeight="251656704" behindDoc="1" locked="0" layoutInCell="1" allowOverlap="1" wp14:anchorId="502619CD" wp14:editId="60B8A7E9">
          <wp:simplePos x="0" y="0"/>
          <wp:positionH relativeFrom="column">
            <wp:align>left</wp:align>
          </wp:positionH>
          <wp:positionV relativeFrom="page">
            <wp:posOffset>561975</wp:posOffset>
          </wp:positionV>
          <wp:extent cx="629920" cy="243840"/>
          <wp:effectExtent l="19050" t="0" r="0" b="0"/>
          <wp:wrapNone/>
          <wp:docPr id="8" name="Picture 1" descr="KPMG_20mm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KPMG_20mm56"/>
                  <pic:cNvPicPr>
                    <a:picLocks noChangeAspect="1" noChangeArrowheads="1"/>
                  </pic:cNvPicPr>
                </pic:nvPicPr>
                <pic:blipFill>
                  <a:blip r:embed="rId1"/>
                  <a:srcRect/>
                  <a:stretch>
                    <a:fillRect/>
                  </a:stretch>
                </pic:blipFill>
                <pic:spPr bwMode="auto">
                  <a:xfrm>
                    <a:off x="0" y="0"/>
                    <a:ext cx="629920" cy="243840"/>
                  </a:xfrm>
                  <a:prstGeom prst="rect">
                    <a:avLst/>
                  </a:prstGeom>
                  <a:noFill/>
                  <a:ln w="9525">
                    <a:noFill/>
                    <a:miter lim="800000"/>
                    <a:headEnd/>
                    <a:tailEnd/>
                  </a:ln>
                </pic:spPr>
              </pic:pic>
            </a:graphicData>
          </a:graphic>
        </wp:anchor>
      </w:drawing>
    </w:r>
    <w:r w:rsidRPr="008648B4">
      <w:rPr>
        <w:sz w:val="18"/>
        <w:szCs w:val="18"/>
      </w:rPr>
      <w:t xml:space="preserve"> </w:t>
    </w:r>
    <w:r w:rsidRPr="008D6361">
      <w:rPr>
        <w:sz w:val="18"/>
        <w:szCs w:val="18"/>
      </w:rPr>
      <w:t>Vzorová účtovná závierka</w:t>
    </w:r>
  </w:p>
  <w:p w14:paraId="370C7A4E" w14:textId="77777777" w:rsidR="00C624FE" w:rsidRDefault="00C624FE" w:rsidP="004B3CCF">
    <w:pPr>
      <w:pStyle w:val="Zhlav"/>
      <w:tabs>
        <w:tab w:val="clear" w:pos="4536"/>
        <w:tab w:val="clear" w:pos="9072"/>
        <w:tab w:val="center" w:pos="3969"/>
        <w:tab w:val="right" w:pos="9214"/>
      </w:tabs>
      <w:jc w:val="right"/>
      <w:rPr>
        <w:sz w:val="18"/>
        <w:szCs w:val="18"/>
      </w:rPr>
    </w:pPr>
    <w:r>
      <w:rPr>
        <w:b/>
        <w:bCs/>
        <w:sz w:val="18"/>
        <w:szCs w:val="18"/>
      </w:rPr>
      <w:tab/>
    </w:r>
    <w:r w:rsidRPr="00E95128">
      <w:rPr>
        <w:b/>
        <w:bCs/>
        <w:sz w:val="18"/>
        <w:szCs w:val="18"/>
      </w:rPr>
      <w:t>ABC Slovenská výroba, spol. s r. o.</w:t>
    </w:r>
    <w:r>
      <w:rPr>
        <w:b/>
        <w:bCs/>
        <w:sz w:val="18"/>
        <w:szCs w:val="18"/>
      </w:rPr>
      <w:tab/>
    </w:r>
    <w:r w:rsidRPr="00E95128">
      <w:rPr>
        <w:b/>
        <w:bCs/>
        <w:sz w:val="18"/>
        <w:szCs w:val="18"/>
      </w:rPr>
      <w:t xml:space="preserve"> </w:t>
    </w:r>
    <w:r w:rsidRPr="008D6361">
      <w:rPr>
        <w:sz w:val="18"/>
        <w:szCs w:val="18"/>
      </w:rPr>
      <w:t>k</w:t>
    </w:r>
    <w:r>
      <w:rPr>
        <w:b/>
        <w:bCs/>
        <w:sz w:val="18"/>
        <w:szCs w:val="18"/>
      </w:rPr>
      <w:t xml:space="preserve"> </w:t>
    </w:r>
    <w:r w:rsidRPr="0075768F">
      <w:rPr>
        <w:sz w:val="18"/>
        <w:szCs w:val="18"/>
      </w:rPr>
      <w:t>3</w:t>
    </w:r>
    <w:r w:rsidRPr="008D6361">
      <w:rPr>
        <w:sz w:val="18"/>
        <w:szCs w:val="18"/>
      </w:rPr>
      <w:t xml:space="preserve">1. decembru </w:t>
    </w:r>
    <w:r>
      <w:rPr>
        <w:sz w:val="18"/>
        <w:szCs w:val="18"/>
      </w:rPr>
      <w:t>2013</w:t>
    </w:r>
  </w:p>
  <w:p w14:paraId="74BCDB93" w14:textId="77777777" w:rsidR="00C624FE" w:rsidRPr="00E95128" w:rsidRDefault="00C624FE" w:rsidP="004B3CCF">
    <w:pPr>
      <w:pStyle w:val="Zhlav"/>
      <w:tabs>
        <w:tab w:val="clear" w:pos="4536"/>
        <w:tab w:val="clear" w:pos="9072"/>
        <w:tab w:val="center" w:pos="3969"/>
        <w:tab w:val="right" w:pos="9214"/>
      </w:tabs>
      <w:jc w:val="right"/>
    </w:pPr>
  </w:p>
  <w:tbl>
    <w:tblPr>
      <w:tblW w:w="0" w:type="auto"/>
      <w:tblInd w:w="-5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2251"/>
      <w:gridCol w:w="4252"/>
      <w:gridCol w:w="284"/>
      <w:gridCol w:w="283"/>
      <w:gridCol w:w="284"/>
      <w:gridCol w:w="283"/>
      <w:gridCol w:w="284"/>
      <w:gridCol w:w="283"/>
      <w:gridCol w:w="284"/>
      <w:gridCol w:w="283"/>
      <w:gridCol w:w="284"/>
      <w:gridCol w:w="283"/>
    </w:tblGrid>
    <w:tr w:rsidR="00C624FE" w14:paraId="6F8BC28D" w14:textId="77777777" w:rsidTr="004B3CCF">
      <w:trPr>
        <w:trHeight w:val="299"/>
      </w:trPr>
      <w:tc>
        <w:tcPr>
          <w:tcW w:w="2251" w:type="dxa"/>
          <w:vAlign w:val="center"/>
        </w:tcPr>
        <w:p w14:paraId="0C407D0F" w14:textId="77777777" w:rsidR="00C624FE" w:rsidRDefault="00C624FE" w:rsidP="004B3CCF">
          <w:pPr>
            <w:pStyle w:val="Zhlav"/>
            <w:tabs>
              <w:tab w:val="clear" w:pos="4536"/>
              <w:tab w:val="center" w:pos="4253"/>
              <w:tab w:val="right" w:pos="9214"/>
            </w:tabs>
            <w:jc w:val="center"/>
            <w:rPr>
              <w:sz w:val="22"/>
            </w:rPr>
          </w:pPr>
          <w:r>
            <w:rPr>
              <w:rFonts w:cs="Arial"/>
              <w:szCs w:val="22"/>
              <w:lang w:eastAsia="sk-SK"/>
            </w:rPr>
            <w:t xml:space="preserve">Poznámky </w:t>
          </w:r>
          <w:proofErr w:type="spellStart"/>
          <w:r>
            <w:rPr>
              <w:rFonts w:cs="Arial"/>
              <w:szCs w:val="22"/>
              <w:lang w:eastAsia="sk-SK"/>
            </w:rPr>
            <w:t>Úč</w:t>
          </w:r>
          <w:proofErr w:type="spellEnd"/>
          <w:r>
            <w:rPr>
              <w:rFonts w:cs="Arial"/>
              <w:szCs w:val="22"/>
              <w:lang w:eastAsia="sk-SK"/>
            </w:rPr>
            <w:t xml:space="preserve"> POD 3 - 04</w:t>
          </w:r>
        </w:p>
      </w:tc>
      <w:tc>
        <w:tcPr>
          <w:tcW w:w="4252" w:type="dxa"/>
          <w:tcBorders>
            <w:top w:val="nil"/>
            <w:bottom w:val="nil"/>
          </w:tcBorders>
          <w:vAlign w:val="center"/>
        </w:tcPr>
        <w:p w14:paraId="210A563C" w14:textId="77777777" w:rsidR="00C624FE" w:rsidRDefault="00C624FE" w:rsidP="004B3CCF">
          <w:pPr>
            <w:pStyle w:val="Zhlav"/>
            <w:tabs>
              <w:tab w:val="clear" w:pos="4536"/>
              <w:tab w:val="center" w:pos="4253"/>
              <w:tab w:val="right" w:pos="9214"/>
            </w:tabs>
            <w:jc w:val="right"/>
            <w:rPr>
              <w:sz w:val="22"/>
            </w:rPr>
          </w:pPr>
          <w:r>
            <w:rPr>
              <w:sz w:val="22"/>
            </w:rPr>
            <w:t>DIČ</w:t>
          </w:r>
        </w:p>
      </w:tc>
      <w:tc>
        <w:tcPr>
          <w:tcW w:w="284" w:type="dxa"/>
          <w:vAlign w:val="center"/>
        </w:tcPr>
        <w:p w14:paraId="249AEE9A" w14:textId="77777777" w:rsidR="00C624FE" w:rsidRDefault="00C624FE" w:rsidP="004B3CCF">
          <w:pPr>
            <w:pStyle w:val="Zhlav"/>
            <w:tabs>
              <w:tab w:val="clear" w:pos="4536"/>
              <w:tab w:val="center" w:pos="4253"/>
              <w:tab w:val="right" w:pos="9214"/>
            </w:tabs>
            <w:jc w:val="center"/>
            <w:rPr>
              <w:sz w:val="22"/>
            </w:rPr>
          </w:pPr>
        </w:p>
      </w:tc>
      <w:tc>
        <w:tcPr>
          <w:tcW w:w="283" w:type="dxa"/>
          <w:vAlign w:val="center"/>
        </w:tcPr>
        <w:p w14:paraId="66C04343" w14:textId="77777777" w:rsidR="00C624FE" w:rsidRDefault="00C624FE" w:rsidP="004B3CCF">
          <w:pPr>
            <w:pStyle w:val="Zhlav"/>
            <w:tabs>
              <w:tab w:val="clear" w:pos="4536"/>
              <w:tab w:val="center" w:pos="4253"/>
              <w:tab w:val="right" w:pos="9214"/>
            </w:tabs>
            <w:jc w:val="center"/>
            <w:rPr>
              <w:sz w:val="22"/>
            </w:rPr>
          </w:pPr>
        </w:p>
      </w:tc>
      <w:tc>
        <w:tcPr>
          <w:tcW w:w="284" w:type="dxa"/>
          <w:vAlign w:val="center"/>
        </w:tcPr>
        <w:p w14:paraId="78E15FD1" w14:textId="77777777" w:rsidR="00C624FE" w:rsidRDefault="00C624FE" w:rsidP="004B3CCF">
          <w:pPr>
            <w:pStyle w:val="Zhlav"/>
            <w:tabs>
              <w:tab w:val="clear" w:pos="4536"/>
              <w:tab w:val="center" w:pos="4253"/>
              <w:tab w:val="right" w:pos="9214"/>
            </w:tabs>
            <w:jc w:val="center"/>
            <w:rPr>
              <w:sz w:val="22"/>
            </w:rPr>
          </w:pPr>
        </w:p>
      </w:tc>
      <w:tc>
        <w:tcPr>
          <w:tcW w:w="283" w:type="dxa"/>
          <w:vAlign w:val="center"/>
        </w:tcPr>
        <w:p w14:paraId="7925C624" w14:textId="77777777" w:rsidR="00C624FE" w:rsidRDefault="00C624FE" w:rsidP="004B3CCF">
          <w:pPr>
            <w:pStyle w:val="Zhlav"/>
            <w:tabs>
              <w:tab w:val="clear" w:pos="4536"/>
              <w:tab w:val="center" w:pos="4253"/>
              <w:tab w:val="right" w:pos="9214"/>
            </w:tabs>
            <w:jc w:val="center"/>
            <w:rPr>
              <w:sz w:val="22"/>
            </w:rPr>
          </w:pPr>
        </w:p>
      </w:tc>
      <w:tc>
        <w:tcPr>
          <w:tcW w:w="284" w:type="dxa"/>
          <w:vAlign w:val="center"/>
        </w:tcPr>
        <w:p w14:paraId="392F3E9A" w14:textId="77777777" w:rsidR="00C624FE" w:rsidRDefault="00C624FE" w:rsidP="004B3CCF">
          <w:pPr>
            <w:pStyle w:val="Zhlav"/>
            <w:tabs>
              <w:tab w:val="clear" w:pos="4536"/>
              <w:tab w:val="center" w:pos="4253"/>
              <w:tab w:val="right" w:pos="9214"/>
            </w:tabs>
            <w:jc w:val="center"/>
            <w:rPr>
              <w:sz w:val="22"/>
            </w:rPr>
          </w:pPr>
        </w:p>
      </w:tc>
      <w:tc>
        <w:tcPr>
          <w:tcW w:w="283" w:type="dxa"/>
          <w:vAlign w:val="center"/>
        </w:tcPr>
        <w:p w14:paraId="64816698" w14:textId="77777777" w:rsidR="00C624FE" w:rsidRDefault="00C624FE" w:rsidP="004B3CCF">
          <w:pPr>
            <w:pStyle w:val="Zhlav"/>
            <w:tabs>
              <w:tab w:val="clear" w:pos="4536"/>
              <w:tab w:val="center" w:pos="4253"/>
              <w:tab w:val="right" w:pos="9214"/>
            </w:tabs>
            <w:jc w:val="center"/>
            <w:rPr>
              <w:sz w:val="22"/>
            </w:rPr>
          </w:pPr>
        </w:p>
      </w:tc>
      <w:tc>
        <w:tcPr>
          <w:tcW w:w="284" w:type="dxa"/>
          <w:vAlign w:val="center"/>
        </w:tcPr>
        <w:p w14:paraId="5349CE74" w14:textId="77777777" w:rsidR="00C624FE" w:rsidRDefault="00C624FE" w:rsidP="004B3CCF">
          <w:pPr>
            <w:pStyle w:val="Zhlav"/>
            <w:tabs>
              <w:tab w:val="clear" w:pos="4536"/>
              <w:tab w:val="center" w:pos="4253"/>
              <w:tab w:val="right" w:pos="9214"/>
            </w:tabs>
            <w:jc w:val="center"/>
            <w:rPr>
              <w:sz w:val="22"/>
            </w:rPr>
          </w:pPr>
        </w:p>
      </w:tc>
      <w:tc>
        <w:tcPr>
          <w:tcW w:w="283" w:type="dxa"/>
          <w:vAlign w:val="center"/>
        </w:tcPr>
        <w:p w14:paraId="51820DEF" w14:textId="77777777" w:rsidR="00C624FE" w:rsidRDefault="00C624FE" w:rsidP="004B3CCF">
          <w:pPr>
            <w:pStyle w:val="Zhlav"/>
            <w:tabs>
              <w:tab w:val="clear" w:pos="4536"/>
              <w:tab w:val="center" w:pos="4253"/>
              <w:tab w:val="right" w:pos="9214"/>
            </w:tabs>
            <w:jc w:val="center"/>
            <w:rPr>
              <w:sz w:val="22"/>
            </w:rPr>
          </w:pPr>
        </w:p>
      </w:tc>
      <w:tc>
        <w:tcPr>
          <w:tcW w:w="284" w:type="dxa"/>
          <w:vAlign w:val="center"/>
        </w:tcPr>
        <w:p w14:paraId="055D62D8" w14:textId="77777777" w:rsidR="00C624FE" w:rsidRDefault="00C624FE" w:rsidP="004B3CCF">
          <w:pPr>
            <w:pStyle w:val="Zhlav"/>
            <w:tabs>
              <w:tab w:val="clear" w:pos="4536"/>
              <w:tab w:val="center" w:pos="4253"/>
              <w:tab w:val="right" w:pos="9214"/>
            </w:tabs>
            <w:jc w:val="center"/>
            <w:rPr>
              <w:sz w:val="22"/>
            </w:rPr>
          </w:pPr>
        </w:p>
      </w:tc>
      <w:tc>
        <w:tcPr>
          <w:tcW w:w="283" w:type="dxa"/>
          <w:vAlign w:val="center"/>
        </w:tcPr>
        <w:p w14:paraId="6AA5A3DA" w14:textId="77777777" w:rsidR="00C624FE" w:rsidRDefault="00C624FE" w:rsidP="004B3CCF">
          <w:pPr>
            <w:pStyle w:val="Zhlav"/>
            <w:tabs>
              <w:tab w:val="clear" w:pos="4536"/>
              <w:tab w:val="center" w:pos="4253"/>
              <w:tab w:val="right" w:pos="9214"/>
            </w:tabs>
            <w:jc w:val="center"/>
            <w:rPr>
              <w:sz w:val="22"/>
            </w:rPr>
          </w:pPr>
        </w:p>
      </w:tc>
    </w:tr>
  </w:tbl>
  <w:p w14:paraId="5FB38BB0" w14:textId="77777777" w:rsidR="00C624FE" w:rsidRPr="00E95128" w:rsidRDefault="00C624FE" w:rsidP="004B3CCF">
    <w:pPr>
      <w:pStyle w:val="Zhlav"/>
      <w:tabs>
        <w:tab w:val="clear" w:pos="4536"/>
        <w:tab w:val="center" w:pos="4253"/>
        <w:tab w:val="right" w:pos="9214"/>
      </w:tabs>
      <w:jc w:val="right"/>
      <w:rPr>
        <w:sz w:val="2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FE"/>
    <w:multiLevelType w:val="singleLevel"/>
    <w:tmpl w:val="FFFFFFFF"/>
    <w:lvl w:ilvl="0">
      <w:numFmt w:val="decimal"/>
      <w:lvlText w:val="*"/>
      <w:lvlJc w:val="left"/>
      <w:rPr>
        <w:rFonts w:cs="Times New Roman"/>
      </w:rPr>
    </w:lvl>
  </w:abstractNum>
  <w:abstractNum w:abstractNumId="1" w15:restartNumberingAfterBreak="0">
    <w:nsid w:val="01497D6A"/>
    <w:multiLevelType w:val="hybridMultilevel"/>
    <w:tmpl w:val="22BA7B40"/>
    <w:lvl w:ilvl="0" w:tplc="041B0017">
      <w:start w:val="1"/>
      <w:numFmt w:val="lowerLetter"/>
      <w:lvlText w:val="%1)"/>
      <w:lvlJc w:val="left"/>
      <w:pPr>
        <w:ind w:left="786" w:hanging="360"/>
      </w:pPr>
      <w:rPr>
        <w:rFonts w:hint="default"/>
      </w:r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2" w15:restartNumberingAfterBreak="0">
    <w:nsid w:val="016530A0"/>
    <w:multiLevelType w:val="hybridMultilevel"/>
    <w:tmpl w:val="448CFA46"/>
    <w:lvl w:ilvl="0" w:tplc="041B0017">
      <w:start w:val="1"/>
      <w:numFmt w:val="lowerLetter"/>
      <w:lvlText w:val="%1)"/>
      <w:lvlJc w:val="left"/>
      <w:pPr>
        <w:ind w:left="786" w:hanging="360"/>
      </w:p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3" w15:restartNumberingAfterBreak="0">
    <w:nsid w:val="05302F6A"/>
    <w:multiLevelType w:val="singleLevel"/>
    <w:tmpl w:val="D4101BA6"/>
    <w:lvl w:ilvl="0">
      <w:start w:val="1"/>
      <w:numFmt w:val="bullet"/>
      <w:lvlText w:val=""/>
      <w:lvlJc w:val="left"/>
      <w:pPr>
        <w:tabs>
          <w:tab w:val="num" w:pos="340"/>
        </w:tabs>
        <w:ind w:left="340" w:hanging="340"/>
      </w:pPr>
      <w:rPr>
        <w:rFonts w:ascii="Symbol" w:hAnsi="Symbol" w:hint="default"/>
        <w:color w:val="auto"/>
        <w:sz w:val="22"/>
      </w:rPr>
    </w:lvl>
  </w:abstractNum>
  <w:abstractNum w:abstractNumId="4" w15:restartNumberingAfterBreak="0">
    <w:nsid w:val="06A051EB"/>
    <w:multiLevelType w:val="singleLevel"/>
    <w:tmpl w:val="DB5046F2"/>
    <w:lvl w:ilvl="0">
      <w:start w:val="1"/>
      <w:numFmt w:val="bullet"/>
      <w:lvlText w:val=""/>
      <w:lvlJc w:val="left"/>
      <w:pPr>
        <w:tabs>
          <w:tab w:val="num" w:pos="340"/>
        </w:tabs>
        <w:ind w:left="340" w:hanging="340"/>
      </w:pPr>
      <w:rPr>
        <w:rFonts w:ascii="Symbol" w:hAnsi="Symbol" w:hint="default"/>
        <w:color w:val="auto"/>
        <w:sz w:val="22"/>
      </w:rPr>
    </w:lvl>
  </w:abstractNum>
  <w:abstractNum w:abstractNumId="5" w15:restartNumberingAfterBreak="0">
    <w:nsid w:val="0C5537CD"/>
    <w:multiLevelType w:val="hybridMultilevel"/>
    <w:tmpl w:val="FB08211E"/>
    <w:lvl w:ilvl="0" w:tplc="04090017">
      <w:start w:val="1"/>
      <w:numFmt w:val="lowerLetter"/>
      <w:lvlText w:val="%1)"/>
      <w:lvlJc w:val="left"/>
      <w:pPr>
        <w:tabs>
          <w:tab w:val="num" w:pos="1192"/>
        </w:tabs>
        <w:ind w:left="1192" w:hanging="360"/>
      </w:pPr>
      <w:rPr>
        <w:rFonts w:cs="Times New Roman"/>
      </w:rPr>
    </w:lvl>
    <w:lvl w:ilvl="1" w:tplc="04090019" w:tentative="1">
      <w:start w:val="1"/>
      <w:numFmt w:val="lowerLetter"/>
      <w:lvlText w:val="%2."/>
      <w:lvlJc w:val="left"/>
      <w:pPr>
        <w:tabs>
          <w:tab w:val="num" w:pos="1912"/>
        </w:tabs>
        <w:ind w:left="1912" w:hanging="360"/>
      </w:pPr>
      <w:rPr>
        <w:rFonts w:cs="Times New Roman"/>
      </w:rPr>
    </w:lvl>
    <w:lvl w:ilvl="2" w:tplc="0409001B" w:tentative="1">
      <w:start w:val="1"/>
      <w:numFmt w:val="lowerRoman"/>
      <w:lvlText w:val="%3."/>
      <w:lvlJc w:val="right"/>
      <w:pPr>
        <w:tabs>
          <w:tab w:val="num" w:pos="2632"/>
        </w:tabs>
        <w:ind w:left="2632" w:hanging="180"/>
      </w:pPr>
      <w:rPr>
        <w:rFonts w:cs="Times New Roman"/>
      </w:rPr>
    </w:lvl>
    <w:lvl w:ilvl="3" w:tplc="0409000F" w:tentative="1">
      <w:start w:val="1"/>
      <w:numFmt w:val="decimal"/>
      <w:lvlText w:val="%4."/>
      <w:lvlJc w:val="left"/>
      <w:pPr>
        <w:tabs>
          <w:tab w:val="num" w:pos="3352"/>
        </w:tabs>
        <w:ind w:left="3352" w:hanging="360"/>
      </w:pPr>
      <w:rPr>
        <w:rFonts w:cs="Times New Roman"/>
      </w:rPr>
    </w:lvl>
    <w:lvl w:ilvl="4" w:tplc="04090019" w:tentative="1">
      <w:start w:val="1"/>
      <w:numFmt w:val="lowerLetter"/>
      <w:lvlText w:val="%5."/>
      <w:lvlJc w:val="left"/>
      <w:pPr>
        <w:tabs>
          <w:tab w:val="num" w:pos="4072"/>
        </w:tabs>
        <w:ind w:left="4072" w:hanging="360"/>
      </w:pPr>
      <w:rPr>
        <w:rFonts w:cs="Times New Roman"/>
      </w:rPr>
    </w:lvl>
    <w:lvl w:ilvl="5" w:tplc="0409001B" w:tentative="1">
      <w:start w:val="1"/>
      <w:numFmt w:val="lowerRoman"/>
      <w:lvlText w:val="%6."/>
      <w:lvlJc w:val="right"/>
      <w:pPr>
        <w:tabs>
          <w:tab w:val="num" w:pos="4792"/>
        </w:tabs>
        <w:ind w:left="4792" w:hanging="180"/>
      </w:pPr>
      <w:rPr>
        <w:rFonts w:cs="Times New Roman"/>
      </w:rPr>
    </w:lvl>
    <w:lvl w:ilvl="6" w:tplc="0409000F" w:tentative="1">
      <w:start w:val="1"/>
      <w:numFmt w:val="decimal"/>
      <w:lvlText w:val="%7."/>
      <w:lvlJc w:val="left"/>
      <w:pPr>
        <w:tabs>
          <w:tab w:val="num" w:pos="5512"/>
        </w:tabs>
        <w:ind w:left="5512" w:hanging="360"/>
      </w:pPr>
      <w:rPr>
        <w:rFonts w:cs="Times New Roman"/>
      </w:rPr>
    </w:lvl>
    <w:lvl w:ilvl="7" w:tplc="04090019" w:tentative="1">
      <w:start w:val="1"/>
      <w:numFmt w:val="lowerLetter"/>
      <w:lvlText w:val="%8."/>
      <w:lvlJc w:val="left"/>
      <w:pPr>
        <w:tabs>
          <w:tab w:val="num" w:pos="6232"/>
        </w:tabs>
        <w:ind w:left="6232" w:hanging="360"/>
      </w:pPr>
      <w:rPr>
        <w:rFonts w:cs="Times New Roman"/>
      </w:rPr>
    </w:lvl>
    <w:lvl w:ilvl="8" w:tplc="0409001B" w:tentative="1">
      <w:start w:val="1"/>
      <w:numFmt w:val="lowerRoman"/>
      <w:lvlText w:val="%9."/>
      <w:lvlJc w:val="right"/>
      <w:pPr>
        <w:tabs>
          <w:tab w:val="num" w:pos="6952"/>
        </w:tabs>
        <w:ind w:left="6952" w:hanging="180"/>
      </w:pPr>
      <w:rPr>
        <w:rFonts w:cs="Times New Roman"/>
      </w:rPr>
    </w:lvl>
  </w:abstractNum>
  <w:abstractNum w:abstractNumId="6" w15:restartNumberingAfterBreak="0">
    <w:nsid w:val="111F0278"/>
    <w:multiLevelType w:val="hybridMultilevel"/>
    <w:tmpl w:val="18643598"/>
    <w:lvl w:ilvl="0" w:tplc="93F4A19E">
      <w:start w:val="1"/>
      <w:numFmt w:val="lowerLetter"/>
      <w:lvlText w:val="%1)"/>
      <w:lvlJc w:val="left"/>
      <w:pPr>
        <w:ind w:left="2057" w:hanging="360"/>
      </w:pPr>
      <w:rPr>
        <w:rFonts w:ascii="Times New Roman" w:eastAsia="Times New Roman" w:hAnsi="Times New Roman" w:cs="Times New Roman"/>
      </w:rPr>
    </w:lvl>
    <w:lvl w:ilvl="1" w:tplc="041B0003" w:tentative="1">
      <w:start w:val="1"/>
      <w:numFmt w:val="bullet"/>
      <w:lvlText w:val="o"/>
      <w:lvlJc w:val="left"/>
      <w:pPr>
        <w:ind w:left="2777" w:hanging="360"/>
      </w:pPr>
      <w:rPr>
        <w:rFonts w:ascii="Courier New" w:hAnsi="Courier New" w:cs="Courier New" w:hint="default"/>
      </w:rPr>
    </w:lvl>
    <w:lvl w:ilvl="2" w:tplc="041B0005" w:tentative="1">
      <w:start w:val="1"/>
      <w:numFmt w:val="bullet"/>
      <w:lvlText w:val=""/>
      <w:lvlJc w:val="left"/>
      <w:pPr>
        <w:ind w:left="3497" w:hanging="360"/>
      </w:pPr>
      <w:rPr>
        <w:rFonts w:ascii="Wingdings" w:hAnsi="Wingdings" w:hint="default"/>
      </w:rPr>
    </w:lvl>
    <w:lvl w:ilvl="3" w:tplc="041B0001" w:tentative="1">
      <w:start w:val="1"/>
      <w:numFmt w:val="bullet"/>
      <w:lvlText w:val=""/>
      <w:lvlJc w:val="left"/>
      <w:pPr>
        <w:ind w:left="4217" w:hanging="360"/>
      </w:pPr>
      <w:rPr>
        <w:rFonts w:ascii="Symbol" w:hAnsi="Symbol" w:hint="default"/>
      </w:rPr>
    </w:lvl>
    <w:lvl w:ilvl="4" w:tplc="041B0003" w:tentative="1">
      <w:start w:val="1"/>
      <w:numFmt w:val="bullet"/>
      <w:lvlText w:val="o"/>
      <w:lvlJc w:val="left"/>
      <w:pPr>
        <w:ind w:left="4937" w:hanging="360"/>
      </w:pPr>
      <w:rPr>
        <w:rFonts w:ascii="Courier New" w:hAnsi="Courier New" w:cs="Courier New" w:hint="default"/>
      </w:rPr>
    </w:lvl>
    <w:lvl w:ilvl="5" w:tplc="041B0005" w:tentative="1">
      <w:start w:val="1"/>
      <w:numFmt w:val="bullet"/>
      <w:lvlText w:val=""/>
      <w:lvlJc w:val="left"/>
      <w:pPr>
        <w:ind w:left="5657" w:hanging="360"/>
      </w:pPr>
      <w:rPr>
        <w:rFonts w:ascii="Wingdings" w:hAnsi="Wingdings" w:hint="default"/>
      </w:rPr>
    </w:lvl>
    <w:lvl w:ilvl="6" w:tplc="041B0001" w:tentative="1">
      <w:start w:val="1"/>
      <w:numFmt w:val="bullet"/>
      <w:lvlText w:val=""/>
      <w:lvlJc w:val="left"/>
      <w:pPr>
        <w:ind w:left="6377" w:hanging="360"/>
      </w:pPr>
      <w:rPr>
        <w:rFonts w:ascii="Symbol" w:hAnsi="Symbol" w:hint="default"/>
      </w:rPr>
    </w:lvl>
    <w:lvl w:ilvl="7" w:tplc="041B0003" w:tentative="1">
      <w:start w:val="1"/>
      <w:numFmt w:val="bullet"/>
      <w:lvlText w:val="o"/>
      <w:lvlJc w:val="left"/>
      <w:pPr>
        <w:ind w:left="7097" w:hanging="360"/>
      </w:pPr>
      <w:rPr>
        <w:rFonts w:ascii="Courier New" w:hAnsi="Courier New" w:cs="Courier New" w:hint="default"/>
      </w:rPr>
    </w:lvl>
    <w:lvl w:ilvl="8" w:tplc="041B0005" w:tentative="1">
      <w:start w:val="1"/>
      <w:numFmt w:val="bullet"/>
      <w:lvlText w:val=""/>
      <w:lvlJc w:val="left"/>
      <w:pPr>
        <w:ind w:left="7817" w:hanging="360"/>
      </w:pPr>
      <w:rPr>
        <w:rFonts w:ascii="Wingdings" w:hAnsi="Wingdings" w:hint="default"/>
      </w:rPr>
    </w:lvl>
  </w:abstractNum>
  <w:abstractNum w:abstractNumId="7" w15:restartNumberingAfterBreak="0">
    <w:nsid w:val="12562205"/>
    <w:multiLevelType w:val="hybridMultilevel"/>
    <w:tmpl w:val="BB4E1B76"/>
    <w:lvl w:ilvl="0" w:tplc="795ADBB8">
      <w:start w:val="1"/>
      <w:numFmt w:val="lowerLetter"/>
      <w:lvlText w:val="%1)"/>
      <w:lvlJc w:val="left"/>
      <w:pPr>
        <w:ind w:left="785" w:hanging="360"/>
      </w:pPr>
      <w:rPr>
        <w:rFonts w:hint="default"/>
      </w:rPr>
    </w:lvl>
    <w:lvl w:ilvl="1" w:tplc="041B0019" w:tentative="1">
      <w:start w:val="1"/>
      <w:numFmt w:val="lowerLetter"/>
      <w:lvlText w:val="%2."/>
      <w:lvlJc w:val="left"/>
      <w:pPr>
        <w:ind w:left="1505" w:hanging="360"/>
      </w:pPr>
    </w:lvl>
    <w:lvl w:ilvl="2" w:tplc="041B001B" w:tentative="1">
      <w:start w:val="1"/>
      <w:numFmt w:val="lowerRoman"/>
      <w:lvlText w:val="%3."/>
      <w:lvlJc w:val="right"/>
      <w:pPr>
        <w:ind w:left="2225" w:hanging="180"/>
      </w:pPr>
    </w:lvl>
    <w:lvl w:ilvl="3" w:tplc="041B000F" w:tentative="1">
      <w:start w:val="1"/>
      <w:numFmt w:val="decimal"/>
      <w:lvlText w:val="%4."/>
      <w:lvlJc w:val="left"/>
      <w:pPr>
        <w:ind w:left="2945" w:hanging="360"/>
      </w:pPr>
    </w:lvl>
    <w:lvl w:ilvl="4" w:tplc="041B0019" w:tentative="1">
      <w:start w:val="1"/>
      <w:numFmt w:val="lowerLetter"/>
      <w:lvlText w:val="%5."/>
      <w:lvlJc w:val="left"/>
      <w:pPr>
        <w:ind w:left="3665" w:hanging="360"/>
      </w:pPr>
    </w:lvl>
    <w:lvl w:ilvl="5" w:tplc="041B001B" w:tentative="1">
      <w:start w:val="1"/>
      <w:numFmt w:val="lowerRoman"/>
      <w:lvlText w:val="%6."/>
      <w:lvlJc w:val="right"/>
      <w:pPr>
        <w:ind w:left="4385" w:hanging="180"/>
      </w:pPr>
    </w:lvl>
    <w:lvl w:ilvl="6" w:tplc="041B000F" w:tentative="1">
      <w:start w:val="1"/>
      <w:numFmt w:val="decimal"/>
      <w:lvlText w:val="%7."/>
      <w:lvlJc w:val="left"/>
      <w:pPr>
        <w:ind w:left="5105" w:hanging="360"/>
      </w:pPr>
    </w:lvl>
    <w:lvl w:ilvl="7" w:tplc="041B0019" w:tentative="1">
      <w:start w:val="1"/>
      <w:numFmt w:val="lowerLetter"/>
      <w:lvlText w:val="%8."/>
      <w:lvlJc w:val="left"/>
      <w:pPr>
        <w:ind w:left="5825" w:hanging="360"/>
      </w:pPr>
    </w:lvl>
    <w:lvl w:ilvl="8" w:tplc="041B001B" w:tentative="1">
      <w:start w:val="1"/>
      <w:numFmt w:val="lowerRoman"/>
      <w:lvlText w:val="%9."/>
      <w:lvlJc w:val="right"/>
      <w:pPr>
        <w:ind w:left="6545" w:hanging="180"/>
      </w:pPr>
    </w:lvl>
  </w:abstractNum>
  <w:abstractNum w:abstractNumId="8" w15:restartNumberingAfterBreak="0">
    <w:nsid w:val="14A36042"/>
    <w:multiLevelType w:val="singleLevel"/>
    <w:tmpl w:val="005C07A8"/>
    <w:lvl w:ilvl="0">
      <w:start w:val="1"/>
      <w:numFmt w:val="bullet"/>
      <w:lvlText w:val=""/>
      <w:lvlJc w:val="left"/>
      <w:pPr>
        <w:tabs>
          <w:tab w:val="num" w:pos="340"/>
        </w:tabs>
        <w:ind w:left="340" w:hanging="340"/>
      </w:pPr>
      <w:rPr>
        <w:rFonts w:ascii="Symbol" w:hAnsi="Symbol" w:hint="default"/>
        <w:color w:val="auto"/>
        <w:sz w:val="22"/>
      </w:rPr>
    </w:lvl>
  </w:abstractNum>
  <w:abstractNum w:abstractNumId="9" w15:restartNumberingAfterBreak="0">
    <w:nsid w:val="195B70C4"/>
    <w:multiLevelType w:val="singleLevel"/>
    <w:tmpl w:val="E828E29C"/>
    <w:lvl w:ilvl="0">
      <w:start w:val="1"/>
      <w:numFmt w:val="bullet"/>
      <w:lvlText w:val=""/>
      <w:lvlJc w:val="left"/>
      <w:pPr>
        <w:tabs>
          <w:tab w:val="num" w:pos="340"/>
        </w:tabs>
        <w:ind w:left="340" w:hanging="340"/>
      </w:pPr>
      <w:rPr>
        <w:rFonts w:ascii="Symbol" w:hAnsi="Symbol" w:hint="default"/>
        <w:color w:val="auto"/>
        <w:sz w:val="22"/>
      </w:rPr>
    </w:lvl>
  </w:abstractNum>
  <w:abstractNum w:abstractNumId="10" w15:restartNumberingAfterBreak="0">
    <w:nsid w:val="1AF90342"/>
    <w:multiLevelType w:val="hybridMultilevel"/>
    <w:tmpl w:val="5C2697F6"/>
    <w:lvl w:ilvl="0" w:tplc="041B0017">
      <w:start w:val="1"/>
      <w:numFmt w:val="lowerLetter"/>
      <w:lvlText w:val="%1)"/>
      <w:lvlJc w:val="left"/>
      <w:pPr>
        <w:ind w:left="720" w:hanging="360"/>
      </w:p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 w15:restartNumberingAfterBreak="0">
    <w:nsid w:val="1C7D1952"/>
    <w:multiLevelType w:val="hybridMultilevel"/>
    <w:tmpl w:val="3A7296C4"/>
    <w:lvl w:ilvl="0" w:tplc="6660CD6E">
      <w:start w:val="1"/>
      <w:numFmt w:val="bullet"/>
      <w:lvlText w:val="–"/>
      <w:lvlJc w:val="left"/>
      <w:pPr>
        <w:tabs>
          <w:tab w:val="num" w:pos="766"/>
        </w:tabs>
        <w:ind w:left="766" w:hanging="340"/>
      </w:pPr>
      <w:rPr>
        <w:rFonts w:ascii="Times New Roman" w:hAnsi="Times New Roman" w:hint="default"/>
      </w:rPr>
    </w:lvl>
    <w:lvl w:ilvl="1" w:tplc="041B0003" w:tentative="1">
      <w:start w:val="1"/>
      <w:numFmt w:val="bullet"/>
      <w:lvlText w:val="o"/>
      <w:lvlJc w:val="left"/>
      <w:pPr>
        <w:tabs>
          <w:tab w:val="num" w:pos="1866"/>
        </w:tabs>
        <w:ind w:left="1866" w:hanging="360"/>
      </w:pPr>
      <w:rPr>
        <w:rFonts w:ascii="Courier New" w:hAnsi="Courier New" w:hint="default"/>
      </w:rPr>
    </w:lvl>
    <w:lvl w:ilvl="2" w:tplc="041B0005" w:tentative="1">
      <w:start w:val="1"/>
      <w:numFmt w:val="bullet"/>
      <w:lvlText w:val=""/>
      <w:lvlJc w:val="left"/>
      <w:pPr>
        <w:tabs>
          <w:tab w:val="num" w:pos="2586"/>
        </w:tabs>
        <w:ind w:left="2586" w:hanging="360"/>
      </w:pPr>
      <w:rPr>
        <w:rFonts w:ascii="Wingdings" w:hAnsi="Wingdings" w:hint="default"/>
      </w:rPr>
    </w:lvl>
    <w:lvl w:ilvl="3" w:tplc="041B0001" w:tentative="1">
      <w:start w:val="1"/>
      <w:numFmt w:val="bullet"/>
      <w:lvlText w:val=""/>
      <w:lvlJc w:val="left"/>
      <w:pPr>
        <w:tabs>
          <w:tab w:val="num" w:pos="3306"/>
        </w:tabs>
        <w:ind w:left="3306" w:hanging="360"/>
      </w:pPr>
      <w:rPr>
        <w:rFonts w:ascii="Symbol" w:hAnsi="Symbol" w:hint="default"/>
      </w:rPr>
    </w:lvl>
    <w:lvl w:ilvl="4" w:tplc="041B0003" w:tentative="1">
      <w:start w:val="1"/>
      <w:numFmt w:val="bullet"/>
      <w:lvlText w:val="o"/>
      <w:lvlJc w:val="left"/>
      <w:pPr>
        <w:tabs>
          <w:tab w:val="num" w:pos="4026"/>
        </w:tabs>
        <w:ind w:left="4026" w:hanging="360"/>
      </w:pPr>
      <w:rPr>
        <w:rFonts w:ascii="Courier New" w:hAnsi="Courier New" w:hint="default"/>
      </w:rPr>
    </w:lvl>
    <w:lvl w:ilvl="5" w:tplc="041B0005" w:tentative="1">
      <w:start w:val="1"/>
      <w:numFmt w:val="bullet"/>
      <w:lvlText w:val=""/>
      <w:lvlJc w:val="left"/>
      <w:pPr>
        <w:tabs>
          <w:tab w:val="num" w:pos="4746"/>
        </w:tabs>
        <w:ind w:left="4746" w:hanging="360"/>
      </w:pPr>
      <w:rPr>
        <w:rFonts w:ascii="Wingdings" w:hAnsi="Wingdings" w:hint="default"/>
      </w:rPr>
    </w:lvl>
    <w:lvl w:ilvl="6" w:tplc="041B0001" w:tentative="1">
      <w:start w:val="1"/>
      <w:numFmt w:val="bullet"/>
      <w:lvlText w:val=""/>
      <w:lvlJc w:val="left"/>
      <w:pPr>
        <w:tabs>
          <w:tab w:val="num" w:pos="5466"/>
        </w:tabs>
        <w:ind w:left="5466" w:hanging="360"/>
      </w:pPr>
      <w:rPr>
        <w:rFonts w:ascii="Symbol" w:hAnsi="Symbol" w:hint="default"/>
      </w:rPr>
    </w:lvl>
    <w:lvl w:ilvl="7" w:tplc="041B0003" w:tentative="1">
      <w:start w:val="1"/>
      <w:numFmt w:val="bullet"/>
      <w:lvlText w:val="o"/>
      <w:lvlJc w:val="left"/>
      <w:pPr>
        <w:tabs>
          <w:tab w:val="num" w:pos="6186"/>
        </w:tabs>
        <w:ind w:left="6186" w:hanging="360"/>
      </w:pPr>
      <w:rPr>
        <w:rFonts w:ascii="Courier New" w:hAnsi="Courier New" w:hint="default"/>
      </w:rPr>
    </w:lvl>
    <w:lvl w:ilvl="8" w:tplc="041B0005" w:tentative="1">
      <w:start w:val="1"/>
      <w:numFmt w:val="bullet"/>
      <w:lvlText w:val=""/>
      <w:lvlJc w:val="left"/>
      <w:pPr>
        <w:tabs>
          <w:tab w:val="num" w:pos="6906"/>
        </w:tabs>
        <w:ind w:left="6906" w:hanging="360"/>
      </w:pPr>
      <w:rPr>
        <w:rFonts w:ascii="Wingdings" w:hAnsi="Wingdings" w:hint="default"/>
      </w:rPr>
    </w:lvl>
  </w:abstractNum>
  <w:abstractNum w:abstractNumId="12" w15:restartNumberingAfterBreak="0">
    <w:nsid w:val="1D2A1A4E"/>
    <w:multiLevelType w:val="hybridMultilevel"/>
    <w:tmpl w:val="B034514E"/>
    <w:lvl w:ilvl="0" w:tplc="6660CD6E">
      <w:start w:val="1"/>
      <w:numFmt w:val="bullet"/>
      <w:lvlText w:val="–"/>
      <w:lvlJc w:val="left"/>
      <w:pPr>
        <w:tabs>
          <w:tab w:val="num" w:pos="766"/>
        </w:tabs>
        <w:ind w:left="766" w:hanging="340"/>
      </w:pPr>
      <w:rPr>
        <w:rFonts w:ascii="Times New Roman" w:hAnsi="Times New Roman" w:hint="default"/>
      </w:rPr>
    </w:lvl>
    <w:lvl w:ilvl="1" w:tplc="041B0003" w:tentative="1">
      <w:start w:val="1"/>
      <w:numFmt w:val="bullet"/>
      <w:lvlText w:val="o"/>
      <w:lvlJc w:val="left"/>
      <w:pPr>
        <w:tabs>
          <w:tab w:val="num" w:pos="1866"/>
        </w:tabs>
        <w:ind w:left="1866" w:hanging="360"/>
      </w:pPr>
      <w:rPr>
        <w:rFonts w:ascii="Courier New" w:hAnsi="Courier New" w:hint="default"/>
      </w:rPr>
    </w:lvl>
    <w:lvl w:ilvl="2" w:tplc="041B0005" w:tentative="1">
      <w:start w:val="1"/>
      <w:numFmt w:val="bullet"/>
      <w:lvlText w:val=""/>
      <w:lvlJc w:val="left"/>
      <w:pPr>
        <w:tabs>
          <w:tab w:val="num" w:pos="2586"/>
        </w:tabs>
        <w:ind w:left="2586" w:hanging="360"/>
      </w:pPr>
      <w:rPr>
        <w:rFonts w:ascii="Wingdings" w:hAnsi="Wingdings" w:hint="default"/>
      </w:rPr>
    </w:lvl>
    <w:lvl w:ilvl="3" w:tplc="041B0001" w:tentative="1">
      <w:start w:val="1"/>
      <w:numFmt w:val="bullet"/>
      <w:lvlText w:val=""/>
      <w:lvlJc w:val="left"/>
      <w:pPr>
        <w:tabs>
          <w:tab w:val="num" w:pos="3306"/>
        </w:tabs>
        <w:ind w:left="3306" w:hanging="360"/>
      </w:pPr>
      <w:rPr>
        <w:rFonts w:ascii="Symbol" w:hAnsi="Symbol" w:hint="default"/>
      </w:rPr>
    </w:lvl>
    <w:lvl w:ilvl="4" w:tplc="041B0003" w:tentative="1">
      <w:start w:val="1"/>
      <w:numFmt w:val="bullet"/>
      <w:lvlText w:val="o"/>
      <w:lvlJc w:val="left"/>
      <w:pPr>
        <w:tabs>
          <w:tab w:val="num" w:pos="4026"/>
        </w:tabs>
        <w:ind w:left="4026" w:hanging="360"/>
      </w:pPr>
      <w:rPr>
        <w:rFonts w:ascii="Courier New" w:hAnsi="Courier New" w:hint="default"/>
      </w:rPr>
    </w:lvl>
    <w:lvl w:ilvl="5" w:tplc="041B0005" w:tentative="1">
      <w:start w:val="1"/>
      <w:numFmt w:val="bullet"/>
      <w:lvlText w:val=""/>
      <w:lvlJc w:val="left"/>
      <w:pPr>
        <w:tabs>
          <w:tab w:val="num" w:pos="4746"/>
        </w:tabs>
        <w:ind w:left="4746" w:hanging="360"/>
      </w:pPr>
      <w:rPr>
        <w:rFonts w:ascii="Wingdings" w:hAnsi="Wingdings" w:hint="default"/>
      </w:rPr>
    </w:lvl>
    <w:lvl w:ilvl="6" w:tplc="041B0001" w:tentative="1">
      <w:start w:val="1"/>
      <w:numFmt w:val="bullet"/>
      <w:lvlText w:val=""/>
      <w:lvlJc w:val="left"/>
      <w:pPr>
        <w:tabs>
          <w:tab w:val="num" w:pos="5466"/>
        </w:tabs>
        <w:ind w:left="5466" w:hanging="360"/>
      </w:pPr>
      <w:rPr>
        <w:rFonts w:ascii="Symbol" w:hAnsi="Symbol" w:hint="default"/>
      </w:rPr>
    </w:lvl>
    <w:lvl w:ilvl="7" w:tplc="041B0003" w:tentative="1">
      <w:start w:val="1"/>
      <w:numFmt w:val="bullet"/>
      <w:lvlText w:val="o"/>
      <w:lvlJc w:val="left"/>
      <w:pPr>
        <w:tabs>
          <w:tab w:val="num" w:pos="6186"/>
        </w:tabs>
        <w:ind w:left="6186" w:hanging="360"/>
      </w:pPr>
      <w:rPr>
        <w:rFonts w:ascii="Courier New" w:hAnsi="Courier New" w:hint="default"/>
      </w:rPr>
    </w:lvl>
    <w:lvl w:ilvl="8" w:tplc="041B0005" w:tentative="1">
      <w:start w:val="1"/>
      <w:numFmt w:val="bullet"/>
      <w:lvlText w:val=""/>
      <w:lvlJc w:val="left"/>
      <w:pPr>
        <w:tabs>
          <w:tab w:val="num" w:pos="6906"/>
        </w:tabs>
        <w:ind w:left="6906" w:hanging="360"/>
      </w:pPr>
      <w:rPr>
        <w:rFonts w:ascii="Wingdings" w:hAnsi="Wingdings" w:hint="default"/>
      </w:rPr>
    </w:lvl>
  </w:abstractNum>
  <w:abstractNum w:abstractNumId="13" w15:restartNumberingAfterBreak="0">
    <w:nsid w:val="20DD009B"/>
    <w:multiLevelType w:val="singleLevel"/>
    <w:tmpl w:val="0CB00B00"/>
    <w:lvl w:ilvl="0">
      <w:start w:val="1"/>
      <w:numFmt w:val="bullet"/>
      <w:lvlText w:val=""/>
      <w:lvlJc w:val="left"/>
      <w:pPr>
        <w:tabs>
          <w:tab w:val="num" w:pos="340"/>
        </w:tabs>
        <w:ind w:left="340" w:hanging="340"/>
      </w:pPr>
      <w:rPr>
        <w:rFonts w:ascii="Symbol" w:hAnsi="Symbol" w:hint="default"/>
        <w:color w:val="auto"/>
        <w:sz w:val="22"/>
      </w:rPr>
    </w:lvl>
  </w:abstractNum>
  <w:abstractNum w:abstractNumId="14" w15:restartNumberingAfterBreak="0">
    <w:nsid w:val="31AB2169"/>
    <w:multiLevelType w:val="singleLevel"/>
    <w:tmpl w:val="680C2030"/>
    <w:lvl w:ilvl="0">
      <w:start w:val="1"/>
      <w:numFmt w:val="bullet"/>
      <w:lvlText w:val=""/>
      <w:lvlJc w:val="left"/>
      <w:pPr>
        <w:tabs>
          <w:tab w:val="num" w:pos="340"/>
        </w:tabs>
        <w:ind w:left="340" w:hanging="340"/>
      </w:pPr>
      <w:rPr>
        <w:rFonts w:ascii="Symbol" w:hAnsi="Symbol" w:hint="default"/>
        <w:color w:val="auto"/>
        <w:sz w:val="22"/>
      </w:rPr>
    </w:lvl>
  </w:abstractNum>
  <w:abstractNum w:abstractNumId="15" w15:restartNumberingAfterBreak="0">
    <w:nsid w:val="33A61FDA"/>
    <w:multiLevelType w:val="hybridMultilevel"/>
    <w:tmpl w:val="BB18381E"/>
    <w:lvl w:ilvl="0" w:tplc="A62A3F16">
      <w:start w:val="1"/>
      <w:numFmt w:val="lowerLetter"/>
      <w:lvlText w:val="%1)"/>
      <w:lvlJc w:val="left"/>
      <w:pPr>
        <w:ind w:left="785" w:hanging="360"/>
      </w:pPr>
      <w:rPr>
        <w:rFonts w:hint="default"/>
      </w:rPr>
    </w:lvl>
    <w:lvl w:ilvl="1" w:tplc="041B0019" w:tentative="1">
      <w:start w:val="1"/>
      <w:numFmt w:val="lowerLetter"/>
      <w:lvlText w:val="%2."/>
      <w:lvlJc w:val="left"/>
      <w:pPr>
        <w:ind w:left="1505" w:hanging="360"/>
      </w:pPr>
    </w:lvl>
    <w:lvl w:ilvl="2" w:tplc="041B001B" w:tentative="1">
      <w:start w:val="1"/>
      <w:numFmt w:val="lowerRoman"/>
      <w:lvlText w:val="%3."/>
      <w:lvlJc w:val="right"/>
      <w:pPr>
        <w:ind w:left="2225" w:hanging="180"/>
      </w:pPr>
    </w:lvl>
    <w:lvl w:ilvl="3" w:tplc="041B000F" w:tentative="1">
      <w:start w:val="1"/>
      <w:numFmt w:val="decimal"/>
      <w:lvlText w:val="%4."/>
      <w:lvlJc w:val="left"/>
      <w:pPr>
        <w:ind w:left="2945" w:hanging="360"/>
      </w:pPr>
    </w:lvl>
    <w:lvl w:ilvl="4" w:tplc="041B0019" w:tentative="1">
      <w:start w:val="1"/>
      <w:numFmt w:val="lowerLetter"/>
      <w:lvlText w:val="%5."/>
      <w:lvlJc w:val="left"/>
      <w:pPr>
        <w:ind w:left="3665" w:hanging="360"/>
      </w:pPr>
    </w:lvl>
    <w:lvl w:ilvl="5" w:tplc="041B001B" w:tentative="1">
      <w:start w:val="1"/>
      <w:numFmt w:val="lowerRoman"/>
      <w:lvlText w:val="%6."/>
      <w:lvlJc w:val="right"/>
      <w:pPr>
        <w:ind w:left="4385" w:hanging="180"/>
      </w:pPr>
    </w:lvl>
    <w:lvl w:ilvl="6" w:tplc="041B000F" w:tentative="1">
      <w:start w:val="1"/>
      <w:numFmt w:val="decimal"/>
      <w:lvlText w:val="%7."/>
      <w:lvlJc w:val="left"/>
      <w:pPr>
        <w:ind w:left="5105" w:hanging="360"/>
      </w:pPr>
    </w:lvl>
    <w:lvl w:ilvl="7" w:tplc="041B0019" w:tentative="1">
      <w:start w:val="1"/>
      <w:numFmt w:val="lowerLetter"/>
      <w:lvlText w:val="%8."/>
      <w:lvlJc w:val="left"/>
      <w:pPr>
        <w:ind w:left="5825" w:hanging="360"/>
      </w:pPr>
    </w:lvl>
    <w:lvl w:ilvl="8" w:tplc="041B001B" w:tentative="1">
      <w:start w:val="1"/>
      <w:numFmt w:val="lowerRoman"/>
      <w:lvlText w:val="%9."/>
      <w:lvlJc w:val="right"/>
      <w:pPr>
        <w:ind w:left="6545" w:hanging="180"/>
      </w:pPr>
    </w:lvl>
  </w:abstractNum>
  <w:abstractNum w:abstractNumId="16" w15:restartNumberingAfterBreak="0">
    <w:nsid w:val="34D03E9E"/>
    <w:multiLevelType w:val="hybridMultilevel"/>
    <w:tmpl w:val="D5501E60"/>
    <w:lvl w:ilvl="0" w:tplc="4924559C">
      <w:start w:val="1"/>
      <w:numFmt w:val="decimal"/>
      <w:lvlText w:val="%1."/>
      <w:lvlJc w:val="left"/>
      <w:pPr>
        <w:ind w:left="644" w:hanging="360"/>
      </w:pPr>
      <w:rPr>
        <w:rFonts w:hint="default"/>
      </w:rPr>
    </w:lvl>
    <w:lvl w:ilvl="1" w:tplc="041B0019" w:tentative="1">
      <w:start w:val="1"/>
      <w:numFmt w:val="lowerLetter"/>
      <w:lvlText w:val="%2."/>
      <w:lvlJc w:val="left"/>
      <w:pPr>
        <w:ind w:left="1364" w:hanging="360"/>
      </w:pPr>
    </w:lvl>
    <w:lvl w:ilvl="2" w:tplc="041B001B" w:tentative="1">
      <w:start w:val="1"/>
      <w:numFmt w:val="lowerRoman"/>
      <w:lvlText w:val="%3."/>
      <w:lvlJc w:val="right"/>
      <w:pPr>
        <w:ind w:left="2084" w:hanging="180"/>
      </w:pPr>
    </w:lvl>
    <w:lvl w:ilvl="3" w:tplc="041B000F" w:tentative="1">
      <w:start w:val="1"/>
      <w:numFmt w:val="decimal"/>
      <w:lvlText w:val="%4."/>
      <w:lvlJc w:val="left"/>
      <w:pPr>
        <w:ind w:left="2804" w:hanging="360"/>
      </w:pPr>
    </w:lvl>
    <w:lvl w:ilvl="4" w:tplc="041B0019" w:tentative="1">
      <w:start w:val="1"/>
      <w:numFmt w:val="lowerLetter"/>
      <w:lvlText w:val="%5."/>
      <w:lvlJc w:val="left"/>
      <w:pPr>
        <w:ind w:left="3524" w:hanging="360"/>
      </w:pPr>
    </w:lvl>
    <w:lvl w:ilvl="5" w:tplc="041B001B" w:tentative="1">
      <w:start w:val="1"/>
      <w:numFmt w:val="lowerRoman"/>
      <w:lvlText w:val="%6."/>
      <w:lvlJc w:val="right"/>
      <w:pPr>
        <w:ind w:left="4244" w:hanging="180"/>
      </w:pPr>
    </w:lvl>
    <w:lvl w:ilvl="6" w:tplc="041B000F" w:tentative="1">
      <w:start w:val="1"/>
      <w:numFmt w:val="decimal"/>
      <w:lvlText w:val="%7."/>
      <w:lvlJc w:val="left"/>
      <w:pPr>
        <w:ind w:left="4964" w:hanging="360"/>
      </w:pPr>
    </w:lvl>
    <w:lvl w:ilvl="7" w:tplc="041B0019" w:tentative="1">
      <w:start w:val="1"/>
      <w:numFmt w:val="lowerLetter"/>
      <w:lvlText w:val="%8."/>
      <w:lvlJc w:val="left"/>
      <w:pPr>
        <w:ind w:left="5684" w:hanging="360"/>
      </w:pPr>
    </w:lvl>
    <w:lvl w:ilvl="8" w:tplc="041B001B" w:tentative="1">
      <w:start w:val="1"/>
      <w:numFmt w:val="lowerRoman"/>
      <w:lvlText w:val="%9."/>
      <w:lvlJc w:val="right"/>
      <w:pPr>
        <w:ind w:left="6404" w:hanging="180"/>
      </w:pPr>
    </w:lvl>
  </w:abstractNum>
  <w:abstractNum w:abstractNumId="17" w15:restartNumberingAfterBreak="0">
    <w:nsid w:val="36BE61C3"/>
    <w:multiLevelType w:val="singleLevel"/>
    <w:tmpl w:val="041B000F"/>
    <w:lvl w:ilvl="0">
      <w:start w:val="1"/>
      <w:numFmt w:val="decimal"/>
      <w:lvlText w:val="%1."/>
      <w:lvlJc w:val="left"/>
      <w:pPr>
        <w:ind w:left="720" w:hanging="360"/>
      </w:pPr>
      <w:rPr>
        <w:rFonts w:hint="default"/>
      </w:rPr>
    </w:lvl>
  </w:abstractNum>
  <w:abstractNum w:abstractNumId="18" w15:restartNumberingAfterBreak="0">
    <w:nsid w:val="39FA5FC2"/>
    <w:multiLevelType w:val="singleLevel"/>
    <w:tmpl w:val="6D9C59D4"/>
    <w:lvl w:ilvl="0">
      <w:start w:val="1"/>
      <w:numFmt w:val="bullet"/>
      <w:lvlText w:val=""/>
      <w:lvlJc w:val="left"/>
      <w:pPr>
        <w:tabs>
          <w:tab w:val="num" w:pos="340"/>
        </w:tabs>
        <w:ind w:left="340" w:hanging="340"/>
      </w:pPr>
      <w:rPr>
        <w:rFonts w:ascii="Symbol" w:hAnsi="Symbol" w:hint="default"/>
        <w:color w:val="auto"/>
        <w:sz w:val="22"/>
      </w:rPr>
    </w:lvl>
  </w:abstractNum>
  <w:abstractNum w:abstractNumId="19" w15:restartNumberingAfterBreak="0">
    <w:nsid w:val="3AA16627"/>
    <w:multiLevelType w:val="hybridMultilevel"/>
    <w:tmpl w:val="7C80D9BC"/>
    <w:lvl w:ilvl="0" w:tplc="041B001B">
      <w:start w:val="1"/>
      <w:numFmt w:val="lowerRoman"/>
      <w:lvlText w:val="%1."/>
      <w:lvlJc w:val="right"/>
      <w:pPr>
        <w:ind w:left="1146" w:hanging="360"/>
      </w:pPr>
      <w:rPr>
        <w:rFonts w:hint="default"/>
      </w:rPr>
    </w:lvl>
    <w:lvl w:ilvl="1" w:tplc="041B0019" w:tentative="1">
      <w:start w:val="1"/>
      <w:numFmt w:val="lowerLetter"/>
      <w:lvlText w:val="%2."/>
      <w:lvlJc w:val="left"/>
      <w:pPr>
        <w:ind w:left="1866" w:hanging="360"/>
      </w:pPr>
    </w:lvl>
    <w:lvl w:ilvl="2" w:tplc="041B001B" w:tentative="1">
      <w:start w:val="1"/>
      <w:numFmt w:val="lowerRoman"/>
      <w:lvlText w:val="%3."/>
      <w:lvlJc w:val="right"/>
      <w:pPr>
        <w:ind w:left="2586" w:hanging="180"/>
      </w:pPr>
    </w:lvl>
    <w:lvl w:ilvl="3" w:tplc="041B000F" w:tentative="1">
      <w:start w:val="1"/>
      <w:numFmt w:val="decimal"/>
      <w:lvlText w:val="%4."/>
      <w:lvlJc w:val="left"/>
      <w:pPr>
        <w:ind w:left="3306" w:hanging="360"/>
      </w:pPr>
    </w:lvl>
    <w:lvl w:ilvl="4" w:tplc="041B0019" w:tentative="1">
      <w:start w:val="1"/>
      <w:numFmt w:val="lowerLetter"/>
      <w:lvlText w:val="%5."/>
      <w:lvlJc w:val="left"/>
      <w:pPr>
        <w:ind w:left="4026" w:hanging="360"/>
      </w:pPr>
    </w:lvl>
    <w:lvl w:ilvl="5" w:tplc="041B001B" w:tentative="1">
      <w:start w:val="1"/>
      <w:numFmt w:val="lowerRoman"/>
      <w:lvlText w:val="%6."/>
      <w:lvlJc w:val="right"/>
      <w:pPr>
        <w:ind w:left="4746" w:hanging="180"/>
      </w:pPr>
    </w:lvl>
    <w:lvl w:ilvl="6" w:tplc="041B000F" w:tentative="1">
      <w:start w:val="1"/>
      <w:numFmt w:val="decimal"/>
      <w:lvlText w:val="%7."/>
      <w:lvlJc w:val="left"/>
      <w:pPr>
        <w:ind w:left="5466" w:hanging="360"/>
      </w:pPr>
    </w:lvl>
    <w:lvl w:ilvl="7" w:tplc="041B0019" w:tentative="1">
      <w:start w:val="1"/>
      <w:numFmt w:val="lowerLetter"/>
      <w:lvlText w:val="%8."/>
      <w:lvlJc w:val="left"/>
      <w:pPr>
        <w:ind w:left="6186" w:hanging="360"/>
      </w:pPr>
    </w:lvl>
    <w:lvl w:ilvl="8" w:tplc="041B001B" w:tentative="1">
      <w:start w:val="1"/>
      <w:numFmt w:val="lowerRoman"/>
      <w:lvlText w:val="%9."/>
      <w:lvlJc w:val="right"/>
      <w:pPr>
        <w:ind w:left="6906" w:hanging="180"/>
      </w:pPr>
    </w:lvl>
  </w:abstractNum>
  <w:abstractNum w:abstractNumId="20" w15:restartNumberingAfterBreak="0">
    <w:nsid w:val="3AB567E1"/>
    <w:multiLevelType w:val="hybridMultilevel"/>
    <w:tmpl w:val="C87AA2CC"/>
    <w:lvl w:ilvl="0" w:tplc="F7620860">
      <w:start w:val="1"/>
      <w:numFmt w:val="lowerLetter"/>
      <w:pStyle w:val="abc"/>
      <w:lvlText w:val="%1)"/>
      <w:lvlJc w:val="left"/>
      <w:pPr>
        <w:tabs>
          <w:tab w:val="num" w:pos="425"/>
        </w:tabs>
        <w:ind w:left="425" w:hanging="425"/>
      </w:pPr>
      <w:rPr>
        <w:rFonts w:cs="Times New Roman"/>
      </w:rPr>
    </w:lvl>
    <w:lvl w:ilvl="1" w:tplc="E88E46A2">
      <w:start w:val="1"/>
      <w:numFmt w:val="lowerLetter"/>
      <w:lvlText w:val="%2."/>
      <w:lvlJc w:val="left"/>
      <w:pPr>
        <w:tabs>
          <w:tab w:val="num" w:pos="1440"/>
        </w:tabs>
        <w:ind w:left="1440" w:hanging="360"/>
      </w:pPr>
      <w:rPr>
        <w:rFonts w:cs="Times New Roman"/>
      </w:rPr>
    </w:lvl>
    <w:lvl w:ilvl="2" w:tplc="450C293A">
      <w:start w:val="1"/>
      <w:numFmt w:val="lowerRoman"/>
      <w:lvlText w:val="%3."/>
      <w:lvlJc w:val="right"/>
      <w:pPr>
        <w:tabs>
          <w:tab w:val="num" w:pos="2160"/>
        </w:tabs>
        <w:ind w:left="2160" w:hanging="180"/>
      </w:pPr>
      <w:rPr>
        <w:rFonts w:cs="Times New Roman"/>
      </w:rPr>
    </w:lvl>
    <w:lvl w:ilvl="3" w:tplc="01821AFE">
      <w:start w:val="1"/>
      <w:numFmt w:val="decimal"/>
      <w:lvlText w:val="%4."/>
      <w:lvlJc w:val="left"/>
      <w:pPr>
        <w:tabs>
          <w:tab w:val="num" w:pos="2880"/>
        </w:tabs>
        <w:ind w:left="2880" w:hanging="360"/>
      </w:pPr>
      <w:rPr>
        <w:rFonts w:cs="Times New Roman"/>
      </w:rPr>
    </w:lvl>
    <w:lvl w:ilvl="4" w:tplc="DB8048B2">
      <w:start w:val="1"/>
      <w:numFmt w:val="lowerLetter"/>
      <w:lvlText w:val="%5."/>
      <w:lvlJc w:val="left"/>
      <w:pPr>
        <w:tabs>
          <w:tab w:val="num" w:pos="3600"/>
        </w:tabs>
        <w:ind w:left="3600" w:hanging="360"/>
      </w:pPr>
      <w:rPr>
        <w:rFonts w:cs="Times New Roman"/>
      </w:rPr>
    </w:lvl>
    <w:lvl w:ilvl="5" w:tplc="513CD49E">
      <w:start w:val="1"/>
      <w:numFmt w:val="lowerRoman"/>
      <w:lvlText w:val="%6."/>
      <w:lvlJc w:val="right"/>
      <w:pPr>
        <w:tabs>
          <w:tab w:val="num" w:pos="4320"/>
        </w:tabs>
        <w:ind w:left="4320" w:hanging="180"/>
      </w:pPr>
      <w:rPr>
        <w:rFonts w:cs="Times New Roman"/>
      </w:rPr>
    </w:lvl>
    <w:lvl w:ilvl="6" w:tplc="58647F86">
      <w:start w:val="1"/>
      <w:numFmt w:val="decimal"/>
      <w:lvlText w:val="%7."/>
      <w:lvlJc w:val="left"/>
      <w:pPr>
        <w:tabs>
          <w:tab w:val="num" w:pos="5040"/>
        </w:tabs>
        <w:ind w:left="5040" w:hanging="360"/>
      </w:pPr>
      <w:rPr>
        <w:rFonts w:cs="Times New Roman"/>
      </w:rPr>
    </w:lvl>
    <w:lvl w:ilvl="7" w:tplc="D2C0C662">
      <w:start w:val="1"/>
      <w:numFmt w:val="lowerLetter"/>
      <w:lvlText w:val="%8."/>
      <w:lvlJc w:val="left"/>
      <w:pPr>
        <w:tabs>
          <w:tab w:val="num" w:pos="5760"/>
        </w:tabs>
        <w:ind w:left="5760" w:hanging="360"/>
      </w:pPr>
      <w:rPr>
        <w:rFonts w:cs="Times New Roman"/>
      </w:rPr>
    </w:lvl>
    <w:lvl w:ilvl="8" w:tplc="1D32645C">
      <w:start w:val="1"/>
      <w:numFmt w:val="lowerRoman"/>
      <w:lvlText w:val="%9."/>
      <w:lvlJc w:val="right"/>
      <w:pPr>
        <w:tabs>
          <w:tab w:val="num" w:pos="6480"/>
        </w:tabs>
        <w:ind w:left="6480" w:hanging="180"/>
      </w:pPr>
      <w:rPr>
        <w:rFonts w:cs="Times New Roman"/>
      </w:rPr>
    </w:lvl>
  </w:abstractNum>
  <w:abstractNum w:abstractNumId="21" w15:restartNumberingAfterBreak="0">
    <w:nsid w:val="3AE92A31"/>
    <w:multiLevelType w:val="hybridMultilevel"/>
    <w:tmpl w:val="A1CA6C94"/>
    <w:lvl w:ilvl="0" w:tplc="0442AFDA">
      <w:start w:val="1"/>
      <w:numFmt w:val="bullet"/>
      <w:lvlText w:val=""/>
      <w:lvlJc w:val="left"/>
      <w:pPr>
        <w:ind w:left="360" w:hanging="360"/>
      </w:pPr>
      <w:rPr>
        <w:rFonts w:ascii="Symbol" w:hAnsi="Symbol" w:hint="default"/>
        <w:color w:val="auto"/>
        <w:sz w:val="22"/>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22" w15:restartNumberingAfterBreak="0">
    <w:nsid w:val="3ED958D1"/>
    <w:multiLevelType w:val="singleLevel"/>
    <w:tmpl w:val="447EFAB4"/>
    <w:lvl w:ilvl="0">
      <w:start w:val="1"/>
      <w:numFmt w:val="bullet"/>
      <w:lvlText w:val=""/>
      <w:lvlJc w:val="left"/>
      <w:pPr>
        <w:tabs>
          <w:tab w:val="num" w:pos="340"/>
        </w:tabs>
        <w:ind w:left="340" w:hanging="340"/>
      </w:pPr>
      <w:rPr>
        <w:rFonts w:ascii="Symbol" w:hAnsi="Symbol" w:hint="default"/>
        <w:color w:val="auto"/>
        <w:sz w:val="22"/>
      </w:rPr>
    </w:lvl>
  </w:abstractNum>
  <w:abstractNum w:abstractNumId="23" w15:restartNumberingAfterBreak="0">
    <w:nsid w:val="408A1F72"/>
    <w:multiLevelType w:val="singleLevel"/>
    <w:tmpl w:val="2AF8F0B2"/>
    <w:lvl w:ilvl="0">
      <w:start w:val="1"/>
      <w:numFmt w:val="bullet"/>
      <w:lvlText w:val=""/>
      <w:lvlJc w:val="left"/>
      <w:pPr>
        <w:tabs>
          <w:tab w:val="num" w:pos="340"/>
        </w:tabs>
        <w:ind w:left="340" w:hanging="340"/>
      </w:pPr>
      <w:rPr>
        <w:rFonts w:ascii="Symbol" w:hAnsi="Symbol" w:hint="default"/>
        <w:color w:val="auto"/>
        <w:sz w:val="22"/>
      </w:rPr>
    </w:lvl>
  </w:abstractNum>
  <w:abstractNum w:abstractNumId="24" w15:restartNumberingAfterBreak="0">
    <w:nsid w:val="41925214"/>
    <w:multiLevelType w:val="hybridMultilevel"/>
    <w:tmpl w:val="D76002DA"/>
    <w:lvl w:ilvl="0" w:tplc="4B4AE0BE">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5" w15:restartNumberingAfterBreak="0">
    <w:nsid w:val="41DB22E3"/>
    <w:multiLevelType w:val="hybridMultilevel"/>
    <w:tmpl w:val="6C0EECBE"/>
    <w:lvl w:ilvl="0" w:tplc="A172259E">
      <w:numFmt w:val="bullet"/>
      <w:lvlText w:val="-"/>
      <w:lvlJc w:val="left"/>
      <w:pPr>
        <w:ind w:left="437" w:hanging="360"/>
      </w:pPr>
      <w:rPr>
        <w:rFonts w:ascii="Calibri" w:eastAsia="Times New Roman" w:hAnsi="Calibri" w:cs="Times New Roman" w:hint="default"/>
      </w:rPr>
    </w:lvl>
    <w:lvl w:ilvl="1" w:tplc="041B0003">
      <w:start w:val="1"/>
      <w:numFmt w:val="bullet"/>
      <w:lvlText w:val="o"/>
      <w:lvlJc w:val="left"/>
      <w:pPr>
        <w:ind w:left="1157" w:hanging="360"/>
      </w:pPr>
      <w:rPr>
        <w:rFonts w:ascii="Courier New" w:hAnsi="Courier New" w:cs="Times New Roman" w:hint="default"/>
      </w:rPr>
    </w:lvl>
    <w:lvl w:ilvl="2" w:tplc="041B0005">
      <w:start w:val="1"/>
      <w:numFmt w:val="bullet"/>
      <w:lvlText w:val=""/>
      <w:lvlJc w:val="left"/>
      <w:pPr>
        <w:ind w:left="1877" w:hanging="360"/>
      </w:pPr>
      <w:rPr>
        <w:rFonts w:ascii="Wingdings" w:hAnsi="Wingdings" w:hint="default"/>
      </w:rPr>
    </w:lvl>
    <w:lvl w:ilvl="3" w:tplc="041B0001">
      <w:start w:val="1"/>
      <w:numFmt w:val="bullet"/>
      <w:lvlText w:val=""/>
      <w:lvlJc w:val="left"/>
      <w:pPr>
        <w:ind w:left="2597" w:hanging="360"/>
      </w:pPr>
      <w:rPr>
        <w:rFonts w:ascii="Symbol" w:hAnsi="Symbol" w:hint="default"/>
      </w:rPr>
    </w:lvl>
    <w:lvl w:ilvl="4" w:tplc="041B0003">
      <w:start w:val="1"/>
      <w:numFmt w:val="bullet"/>
      <w:lvlText w:val="o"/>
      <w:lvlJc w:val="left"/>
      <w:pPr>
        <w:ind w:left="3317" w:hanging="360"/>
      </w:pPr>
      <w:rPr>
        <w:rFonts w:ascii="Courier New" w:hAnsi="Courier New" w:cs="Times New Roman" w:hint="default"/>
      </w:rPr>
    </w:lvl>
    <w:lvl w:ilvl="5" w:tplc="041B0005">
      <w:start w:val="1"/>
      <w:numFmt w:val="bullet"/>
      <w:lvlText w:val=""/>
      <w:lvlJc w:val="left"/>
      <w:pPr>
        <w:ind w:left="4037" w:hanging="360"/>
      </w:pPr>
      <w:rPr>
        <w:rFonts w:ascii="Wingdings" w:hAnsi="Wingdings" w:hint="default"/>
      </w:rPr>
    </w:lvl>
    <w:lvl w:ilvl="6" w:tplc="041B0001">
      <w:start w:val="1"/>
      <w:numFmt w:val="bullet"/>
      <w:lvlText w:val=""/>
      <w:lvlJc w:val="left"/>
      <w:pPr>
        <w:ind w:left="4757" w:hanging="360"/>
      </w:pPr>
      <w:rPr>
        <w:rFonts w:ascii="Symbol" w:hAnsi="Symbol" w:hint="default"/>
      </w:rPr>
    </w:lvl>
    <w:lvl w:ilvl="7" w:tplc="041B0003">
      <w:start w:val="1"/>
      <w:numFmt w:val="bullet"/>
      <w:lvlText w:val="o"/>
      <w:lvlJc w:val="left"/>
      <w:pPr>
        <w:ind w:left="5477" w:hanging="360"/>
      </w:pPr>
      <w:rPr>
        <w:rFonts w:ascii="Courier New" w:hAnsi="Courier New" w:cs="Times New Roman" w:hint="default"/>
      </w:rPr>
    </w:lvl>
    <w:lvl w:ilvl="8" w:tplc="041B0005">
      <w:start w:val="1"/>
      <w:numFmt w:val="bullet"/>
      <w:lvlText w:val=""/>
      <w:lvlJc w:val="left"/>
      <w:pPr>
        <w:ind w:left="6197" w:hanging="360"/>
      </w:pPr>
      <w:rPr>
        <w:rFonts w:ascii="Wingdings" w:hAnsi="Wingdings" w:hint="default"/>
      </w:rPr>
    </w:lvl>
  </w:abstractNum>
  <w:abstractNum w:abstractNumId="26" w15:restartNumberingAfterBreak="0">
    <w:nsid w:val="42074114"/>
    <w:multiLevelType w:val="hybridMultilevel"/>
    <w:tmpl w:val="D99AA040"/>
    <w:lvl w:ilvl="0" w:tplc="6660CD6E">
      <w:start w:val="1"/>
      <w:numFmt w:val="bullet"/>
      <w:lvlText w:val="–"/>
      <w:lvlJc w:val="left"/>
      <w:pPr>
        <w:tabs>
          <w:tab w:val="num" w:pos="766"/>
        </w:tabs>
        <w:ind w:left="766" w:hanging="340"/>
      </w:pPr>
      <w:rPr>
        <w:rFonts w:ascii="Times New Roman" w:hAnsi="Times New Roman" w:hint="default"/>
      </w:rPr>
    </w:lvl>
    <w:lvl w:ilvl="1" w:tplc="041B0003" w:tentative="1">
      <w:start w:val="1"/>
      <w:numFmt w:val="bullet"/>
      <w:lvlText w:val="o"/>
      <w:lvlJc w:val="left"/>
      <w:pPr>
        <w:tabs>
          <w:tab w:val="num" w:pos="2292"/>
        </w:tabs>
        <w:ind w:left="2292" w:hanging="360"/>
      </w:pPr>
      <w:rPr>
        <w:rFonts w:ascii="Courier New" w:hAnsi="Courier New" w:hint="default"/>
      </w:rPr>
    </w:lvl>
    <w:lvl w:ilvl="2" w:tplc="041B0005" w:tentative="1">
      <w:start w:val="1"/>
      <w:numFmt w:val="bullet"/>
      <w:lvlText w:val=""/>
      <w:lvlJc w:val="left"/>
      <w:pPr>
        <w:tabs>
          <w:tab w:val="num" w:pos="3012"/>
        </w:tabs>
        <w:ind w:left="3012" w:hanging="360"/>
      </w:pPr>
      <w:rPr>
        <w:rFonts w:ascii="Wingdings" w:hAnsi="Wingdings" w:hint="default"/>
      </w:rPr>
    </w:lvl>
    <w:lvl w:ilvl="3" w:tplc="041B0001" w:tentative="1">
      <w:start w:val="1"/>
      <w:numFmt w:val="bullet"/>
      <w:lvlText w:val=""/>
      <w:lvlJc w:val="left"/>
      <w:pPr>
        <w:tabs>
          <w:tab w:val="num" w:pos="3732"/>
        </w:tabs>
        <w:ind w:left="3732" w:hanging="360"/>
      </w:pPr>
      <w:rPr>
        <w:rFonts w:ascii="Symbol" w:hAnsi="Symbol" w:hint="default"/>
      </w:rPr>
    </w:lvl>
    <w:lvl w:ilvl="4" w:tplc="041B0003" w:tentative="1">
      <w:start w:val="1"/>
      <w:numFmt w:val="bullet"/>
      <w:lvlText w:val="o"/>
      <w:lvlJc w:val="left"/>
      <w:pPr>
        <w:tabs>
          <w:tab w:val="num" w:pos="4452"/>
        </w:tabs>
        <w:ind w:left="4452" w:hanging="360"/>
      </w:pPr>
      <w:rPr>
        <w:rFonts w:ascii="Courier New" w:hAnsi="Courier New" w:hint="default"/>
      </w:rPr>
    </w:lvl>
    <w:lvl w:ilvl="5" w:tplc="041B0005" w:tentative="1">
      <w:start w:val="1"/>
      <w:numFmt w:val="bullet"/>
      <w:lvlText w:val=""/>
      <w:lvlJc w:val="left"/>
      <w:pPr>
        <w:tabs>
          <w:tab w:val="num" w:pos="5172"/>
        </w:tabs>
        <w:ind w:left="5172" w:hanging="360"/>
      </w:pPr>
      <w:rPr>
        <w:rFonts w:ascii="Wingdings" w:hAnsi="Wingdings" w:hint="default"/>
      </w:rPr>
    </w:lvl>
    <w:lvl w:ilvl="6" w:tplc="041B0001" w:tentative="1">
      <w:start w:val="1"/>
      <w:numFmt w:val="bullet"/>
      <w:lvlText w:val=""/>
      <w:lvlJc w:val="left"/>
      <w:pPr>
        <w:tabs>
          <w:tab w:val="num" w:pos="5892"/>
        </w:tabs>
        <w:ind w:left="5892" w:hanging="360"/>
      </w:pPr>
      <w:rPr>
        <w:rFonts w:ascii="Symbol" w:hAnsi="Symbol" w:hint="default"/>
      </w:rPr>
    </w:lvl>
    <w:lvl w:ilvl="7" w:tplc="041B0003" w:tentative="1">
      <w:start w:val="1"/>
      <w:numFmt w:val="bullet"/>
      <w:lvlText w:val="o"/>
      <w:lvlJc w:val="left"/>
      <w:pPr>
        <w:tabs>
          <w:tab w:val="num" w:pos="6612"/>
        </w:tabs>
        <w:ind w:left="6612" w:hanging="360"/>
      </w:pPr>
      <w:rPr>
        <w:rFonts w:ascii="Courier New" w:hAnsi="Courier New" w:hint="default"/>
      </w:rPr>
    </w:lvl>
    <w:lvl w:ilvl="8" w:tplc="041B0005" w:tentative="1">
      <w:start w:val="1"/>
      <w:numFmt w:val="bullet"/>
      <w:lvlText w:val=""/>
      <w:lvlJc w:val="left"/>
      <w:pPr>
        <w:tabs>
          <w:tab w:val="num" w:pos="7332"/>
        </w:tabs>
        <w:ind w:left="7332" w:hanging="360"/>
      </w:pPr>
      <w:rPr>
        <w:rFonts w:ascii="Wingdings" w:hAnsi="Wingdings" w:hint="default"/>
      </w:rPr>
    </w:lvl>
  </w:abstractNum>
  <w:abstractNum w:abstractNumId="27" w15:restartNumberingAfterBreak="0">
    <w:nsid w:val="47332D1B"/>
    <w:multiLevelType w:val="hybridMultilevel"/>
    <w:tmpl w:val="459AA550"/>
    <w:lvl w:ilvl="0" w:tplc="041B0017">
      <w:start w:val="1"/>
      <w:numFmt w:val="lowerLetter"/>
      <w:lvlText w:val="%1)"/>
      <w:lvlJc w:val="left"/>
      <w:pPr>
        <w:ind w:left="720" w:hanging="360"/>
      </w:pPr>
    </w:lvl>
    <w:lvl w:ilvl="1" w:tplc="041B000F">
      <w:start w:val="1"/>
      <w:numFmt w:val="decimal"/>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8" w15:restartNumberingAfterBreak="0">
    <w:nsid w:val="4E5E3DA5"/>
    <w:multiLevelType w:val="hybridMultilevel"/>
    <w:tmpl w:val="4ED478B8"/>
    <w:lvl w:ilvl="0" w:tplc="A54030BE">
      <w:start w:val="1"/>
      <w:numFmt w:val="lowerLetter"/>
      <w:lvlText w:val="%1)"/>
      <w:lvlJc w:val="left"/>
      <w:pPr>
        <w:ind w:left="786" w:hanging="360"/>
      </w:pPr>
      <w:rPr>
        <w:rFonts w:hint="default"/>
      </w:r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29" w15:restartNumberingAfterBreak="0">
    <w:nsid w:val="508E288C"/>
    <w:multiLevelType w:val="singleLevel"/>
    <w:tmpl w:val="EAA674DC"/>
    <w:lvl w:ilvl="0">
      <w:start w:val="1"/>
      <w:numFmt w:val="bullet"/>
      <w:lvlText w:val=""/>
      <w:lvlJc w:val="left"/>
      <w:pPr>
        <w:tabs>
          <w:tab w:val="num" w:pos="340"/>
        </w:tabs>
        <w:ind w:left="340" w:hanging="340"/>
      </w:pPr>
      <w:rPr>
        <w:rFonts w:ascii="Symbol" w:hAnsi="Symbol" w:hint="default"/>
        <w:color w:val="auto"/>
        <w:sz w:val="22"/>
      </w:rPr>
    </w:lvl>
  </w:abstractNum>
  <w:abstractNum w:abstractNumId="30" w15:restartNumberingAfterBreak="0">
    <w:nsid w:val="54DF403A"/>
    <w:multiLevelType w:val="singleLevel"/>
    <w:tmpl w:val="98E63842"/>
    <w:lvl w:ilvl="0">
      <w:start w:val="1"/>
      <w:numFmt w:val="bullet"/>
      <w:lvlText w:val=""/>
      <w:lvlJc w:val="left"/>
      <w:pPr>
        <w:tabs>
          <w:tab w:val="num" w:pos="340"/>
        </w:tabs>
        <w:ind w:left="340" w:hanging="340"/>
      </w:pPr>
      <w:rPr>
        <w:rFonts w:ascii="Symbol" w:hAnsi="Symbol" w:hint="default"/>
        <w:color w:val="auto"/>
        <w:sz w:val="22"/>
      </w:rPr>
    </w:lvl>
  </w:abstractNum>
  <w:abstractNum w:abstractNumId="31" w15:restartNumberingAfterBreak="0">
    <w:nsid w:val="5B922B72"/>
    <w:multiLevelType w:val="singleLevel"/>
    <w:tmpl w:val="A946934E"/>
    <w:lvl w:ilvl="0">
      <w:start w:val="1"/>
      <w:numFmt w:val="bullet"/>
      <w:lvlText w:val=""/>
      <w:lvlJc w:val="left"/>
      <w:pPr>
        <w:tabs>
          <w:tab w:val="num" w:pos="340"/>
        </w:tabs>
        <w:ind w:left="340" w:hanging="340"/>
      </w:pPr>
      <w:rPr>
        <w:rFonts w:ascii="Symbol" w:hAnsi="Symbol" w:hint="default"/>
        <w:color w:val="auto"/>
        <w:sz w:val="22"/>
      </w:rPr>
    </w:lvl>
  </w:abstractNum>
  <w:abstractNum w:abstractNumId="32" w15:restartNumberingAfterBreak="0">
    <w:nsid w:val="5CC11DDE"/>
    <w:multiLevelType w:val="hybridMultilevel"/>
    <w:tmpl w:val="FB269118"/>
    <w:lvl w:ilvl="0" w:tplc="041B0017">
      <w:start w:val="1"/>
      <w:numFmt w:val="lowerLetter"/>
      <w:lvlText w:val="%1)"/>
      <w:lvlJc w:val="left"/>
      <w:pPr>
        <w:ind w:left="785" w:hanging="360"/>
      </w:pPr>
      <w:rPr>
        <w:rFonts w:hint="default"/>
      </w:rPr>
    </w:lvl>
    <w:lvl w:ilvl="1" w:tplc="041B0019" w:tentative="1">
      <w:start w:val="1"/>
      <w:numFmt w:val="lowerLetter"/>
      <w:lvlText w:val="%2."/>
      <w:lvlJc w:val="left"/>
      <w:pPr>
        <w:ind w:left="1505" w:hanging="360"/>
      </w:pPr>
    </w:lvl>
    <w:lvl w:ilvl="2" w:tplc="041B001B" w:tentative="1">
      <w:start w:val="1"/>
      <w:numFmt w:val="lowerRoman"/>
      <w:lvlText w:val="%3."/>
      <w:lvlJc w:val="right"/>
      <w:pPr>
        <w:ind w:left="2225" w:hanging="180"/>
      </w:pPr>
    </w:lvl>
    <w:lvl w:ilvl="3" w:tplc="041B000F" w:tentative="1">
      <w:start w:val="1"/>
      <w:numFmt w:val="decimal"/>
      <w:lvlText w:val="%4."/>
      <w:lvlJc w:val="left"/>
      <w:pPr>
        <w:ind w:left="2945" w:hanging="360"/>
      </w:pPr>
    </w:lvl>
    <w:lvl w:ilvl="4" w:tplc="041B0019" w:tentative="1">
      <w:start w:val="1"/>
      <w:numFmt w:val="lowerLetter"/>
      <w:lvlText w:val="%5."/>
      <w:lvlJc w:val="left"/>
      <w:pPr>
        <w:ind w:left="3665" w:hanging="360"/>
      </w:pPr>
    </w:lvl>
    <w:lvl w:ilvl="5" w:tplc="041B001B" w:tentative="1">
      <w:start w:val="1"/>
      <w:numFmt w:val="lowerRoman"/>
      <w:lvlText w:val="%6."/>
      <w:lvlJc w:val="right"/>
      <w:pPr>
        <w:ind w:left="4385" w:hanging="180"/>
      </w:pPr>
    </w:lvl>
    <w:lvl w:ilvl="6" w:tplc="041B000F" w:tentative="1">
      <w:start w:val="1"/>
      <w:numFmt w:val="decimal"/>
      <w:lvlText w:val="%7."/>
      <w:lvlJc w:val="left"/>
      <w:pPr>
        <w:ind w:left="5105" w:hanging="360"/>
      </w:pPr>
    </w:lvl>
    <w:lvl w:ilvl="7" w:tplc="041B0019" w:tentative="1">
      <w:start w:val="1"/>
      <w:numFmt w:val="lowerLetter"/>
      <w:lvlText w:val="%8."/>
      <w:lvlJc w:val="left"/>
      <w:pPr>
        <w:ind w:left="5825" w:hanging="360"/>
      </w:pPr>
    </w:lvl>
    <w:lvl w:ilvl="8" w:tplc="041B001B" w:tentative="1">
      <w:start w:val="1"/>
      <w:numFmt w:val="lowerRoman"/>
      <w:lvlText w:val="%9."/>
      <w:lvlJc w:val="right"/>
      <w:pPr>
        <w:ind w:left="6545" w:hanging="180"/>
      </w:pPr>
    </w:lvl>
  </w:abstractNum>
  <w:abstractNum w:abstractNumId="33" w15:restartNumberingAfterBreak="0">
    <w:nsid w:val="66022364"/>
    <w:multiLevelType w:val="singleLevel"/>
    <w:tmpl w:val="F0A2149A"/>
    <w:lvl w:ilvl="0">
      <w:start w:val="1"/>
      <w:numFmt w:val="bullet"/>
      <w:lvlText w:val=""/>
      <w:lvlJc w:val="left"/>
      <w:pPr>
        <w:tabs>
          <w:tab w:val="num" w:pos="340"/>
        </w:tabs>
        <w:ind w:left="340" w:hanging="340"/>
      </w:pPr>
      <w:rPr>
        <w:rFonts w:ascii="Symbol" w:hAnsi="Symbol" w:hint="default"/>
        <w:color w:val="auto"/>
        <w:sz w:val="22"/>
      </w:rPr>
    </w:lvl>
  </w:abstractNum>
  <w:abstractNum w:abstractNumId="34" w15:restartNumberingAfterBreak="0">
    <w:nsid w:val="686A04E7"/>
    <w:multiLevelType w:val="hybridMultilevel"/>
    <w:tmpl w:val="A64633D2"/>
    <w:lvl w:ilvl="0" w:tplc="041B0017">
      <w:start w:val="1"/>
      <w:numFmt w:val="lowerLetter"/>
      <w:lvlText w:val="%1)"/>
      <w:lvlJc w:val="left"/>
      <w:pPr>
        <w:ind w:left="785" w:hanging="360"/>
      </w:pPr>
    </w:lvl>
    <w:lvl w:ilvl="1" w:tplc="041B0019">
      <w:start w:val="1"/>
      <w:numFmt w:val="lowerLetter"/>
      <w:lvlText w:val="%2."/>
      <w:lvlJc w:val="left"/>
      <w:pPr>
        <w:ind w:left="1505" w:hanging="360"/>
      </w:pPr>
    </w:lvl>
    <w:lvl w:ilvl="2" w:tplc="041B001B" w:tentative="1">
      <w:start w:val="1"/>
      <w:numFmt w:val="lowerRoman"/>
      <w:lvlText w:val="%3."/>
      <w:lvlJc w:val="right"/>
      <w:pPr>
        <w:ind w:left="2225" w:hanging="180"/>
      </w:pPr>
    </w:lvl>
    <w:lvl w:ilvl="3" w:tplc="041B000F" w:tentative="1">
      <w:start w:val="1"/>
      <w:numFmt w:val="decimal"/>
      <w:lvlText w:val="%4."/>
      <w:lvlJc w:val="left"/>
      <w:pPr>
        <w:ind w:left="2945" w:hanging="360"/>
      </w:pPr>
    </w:lvl>
    <w:lvl w:ilvl="4" w:tplc="041B0019" w:tentative="1">
      <w:start w:val="1"/>
      <w:numFmt w:val="lowerLetter"/>
      <w:lvlText w:val="%5."/>
      <w:lvlJc w:val="left"/>
      <w:pPr>
        <w:ind w:left="3665" w:hanging="360"/>
      </w:pPr>
    </w:lvl>
    <w:lvl w:ilvl="5" w:tplc="041B001B" w:tentative="1">
      <w:start w:val="1"/>
      <w:numFmt w:val="lowerRoman"/>
      <w:lvlText w:val="%6."/>
      <w:lvlJc w:val="right"/>
      <w:pPr>
        <w:ind w:left="4385" w:hanging="180"/>
      </w:pPr>
    </w:lvl>
    <w:lvl w:ilvl="6" w:tplc="041B000F" w:tentative="1">
      <w:start w:val="1"/>
      <w:numFmt w:val="decimal"/>
      <w:lvlText w:val="%7."/>
      <w:lvlJc w:val="left"/>
      <w:pPr>
        <w:ind w:left="5105" w:hanging="360"/>
      </w:pPr>
    </w:lvl>
    <w:lvl w:ilvl="7" w:tplc="041B0019" w:tentative="1">
      <w:start w:val="1"/>
      <w:numFmt w:val="lowerLetter"/>
      <w:lvlText w:val="%8."/>
      <w:lvlJc w:val="left"/>
      <w:pPr>
        <w:ind w:left="5825" w:hanging="360"/>
      </w:pPr>
    </w:lvl>
    <w:lvl w:ilvl="8" w:tplc="041B001B" w:tentative="1">
      <w:start w:val="1"/>
      <w:numFmt w:val="lowerRoman"/>
      <w:lvlText w:val="%9."/>
      <w:lvlJc w:val="right"/>
      <w:pPr>
        <w:ind w:left="6545" w:hanging="180"/>
      </w:pPr>
    </w:lvl>
  </w:abstractNum>
  <w:abstractNum w:abstractNumId="35" w15:restartNumberingAfterBreak="0">
    <w:nsid w:val="6A126FF4"/>
    <w:multiLevelType w:val="singleLevel"/>
    <w:tmpl w:val="E8ACBF34"/>
    <w:lvl w:ilvl="0">
      <w:start w:val="1"/>
      <w:numFmt w:val="bullet"/>
      <w:lvlText w:val=""/>
      <w:lvlJc w:val="left"/>
      <w:pPr>
        <w:tabs>
          <w:tab w:val="num" w:pos="340"/>
        </w:tabs>
        <w:ind w:left="340" w:hanging="340"/>
      </w:pPr>
      <w:rPr>
        <w:rFonts w:ascii="Symbol" w:hAnsi="Symbol" w:hint="default"/>
        <w:color w:val="auto"/>
        <w:sz w:val="22"/>
      </w:rPr>
    </w:lvl>
  </w:abstractNum>
  <w:abstractNum w:abstractNumId="36" w15:restartNumberingAfterBreak="0">
    <w:nsid w:val="6C64062E"/>
    <w:multiLevelType w:val="multilevel"/>
    <w:tmpl w:val="4266B7A8"/>
    <w:lvl w:ilvl="0">
      <w:start w:val="1"/>
      <w:numFmt w:val="decimal"/>
      <w:lvlText w:val="%1"/>
      <w:lvlJc w:val="left"/>
      <w:pPr>
        <w:tabs>
          <w:tab w:val="num" w:pos="340"/>
        </w:tabs>
        <w:ind w:left="340" w:hanging="340"/>
      </w:pPr>
      <w:rPr>
        <w:rFonts w:ascii="9999999" w:hAnsi="9999999" w:hint="default"/>
      </w:rPr>
    </w:lvl>
    <w:lvl w:ilvl="1">
      <w:start w:val="1"/>
      <w:numFmt w:val="decimal"/>
      <w:lvlText w:val="%2."/>
      <w:lvlJc w:val="left"/>
      <w:pPr>
        <w:tabs>
          <w:tab w:val="num" w:pos="680"/>
        </w:tabs>
        <w:ind w:left="680" w:hanging="340"/>
      </w:pPr>
      <w:rPr>
        <w:rFonts w:hint="default"/>
        <w:sz w:val="22"/>
      </w:rPr>
    </w:lvl>
    <w:lvl w:ilvl="2">
      <w:start w:val="1"/>
      <w:numFmt w:val="bullet"/>
      <w:lvlText w:val="-"/>
      <w:lvlJc w:val="left"/>
      <w:pPr>
        <w:tabs>
          <w:tab w:val="num" w:pos="1020"/>
        </w:tabs>
        <w:ind w:left="1020" w:hanging="340"/>
      </w:pPr>
      <w:rPr>
        <w:rFonts w:ascii="9999999" w:hAnsi="9999999" w:hint="default"/>
      </w:rPr>
    </w:lvl>
    <w:lvl w:ilvl="3">
      <w:start w:val="1"/>
      <w:numFmt w:val="bullet"/>
      <w:lvlText w:val=""/>
      <w:lvlJc w:val="left"/>
      <w:pPr>
        <w:tabs>
          <w:tab w:val="num" w:pos="1361"/>
        </w:tabs>
        <w:ind w:left="1361" w:hanging="341"/>
      </w:pPr>
      <w:rPr>
        <w:rFonts w:ascii="Symbol" w:hAnsi="Symbol" w:hint="default"/>
        <w:sz w:val="22"/>
      </w:rPr>
    </w:lvl>
    <w:lvl w:ilvl="4">
      <w:start w:val="1"/>
      <w:numFmt w:val="bullet"/>
      <w:lvlText w:val=""/>
      <w:lvlJc w:val="left"/>
      <w:pPr>
        <w:tabs>
          <w:tab w:val="num" w:pos="1701"/>
        </w:tabs>
        <w:ind w:left="1701" w:hanging="340"/>
      </w:pPr>
      <w:rPr>
        <w:rFonts w:ascii="Symbol" w:hAnsi="Symbol" w:hint="default"/>
      </w:rPr>
    </w:lvl>
    <w:lvl w:ilvl="5">
      <w:start w:val="1"/>
      <w:numFmt w:val="bullet"/>
      <w:lvlText w:val=""/>
      <w:lvlJc w:val="left"/>
      <w:pPr>
        <w:tabs>
          <w:tab w:val="num" w:pos="2041"/>
        </w:tabs>
        <w:ind w:left="2041" w:hanging="340"/>
      </w:pPr>
      <w:rPr>
        <w:rFonts w:ascii="Wingdings" w:hAnsi="Wingdings" w:hint="default"/>
      </w:rPr>
    </w:lvl>
    <w:lvl w:ilvl="6">
      <w:start w:val="1"/>
      <w:numFmt w:val="bullet"/>
      <w:lvlText w:val=""/>
      <w:lvlJc w:val="left"/>
      <w:pPr>
        <w:tabs>
          <w:tab w:val="num" w:pos="2381"/>
        </w:tabs>
        <w:ind w:left="2381" w:hanging="340"/>
      </w:pPr>
      <w:rPr>
        <w:rFonts w:ascii="Wingdings" w:hAnsi="Wingdings" w:hint="default"/>
      </w:rPr>
    </w:lvl>
    <w:lvl w:ilvl="7">
      <w:start w:val="1"/>
      <w:numFmt w:val="bullet"/>
      <w:lvlText w:val=""/>
      <w:lvlJc w:val="left"/>
      <w:pPr>
        <w:tabs>
          <w:tab w:val="num" w:pos="2721"/>
        </w:tabs>
        <w:ind w:left="2721" w:hanging="340"/>
      </w:pPr>
      <w:rPr>
        <w:rFonts w:ascii="Symbol" w:hAnsi="Symbol" w:hint="default"/>
      </w:rPr>
    </w:lvl>
    <w:lvl w:ilvl="8">
      <w:start w:val="1"/>
      <w:numFmt w:val="bullet"/>
      <w:lvlText w:val=""/>
      <w:lvlJc w:val="left"/>
      <w:pPr>
        <w:tabs>
          <w:tab w:val="num" w:pos="3061"/>
        </w:tabs>
        <w:ind w:left="3061" w:hanging="340"/>
      </w:pPr>
      <w:rPr>
        <w:rFonts w:ascii="Symbol" w:hAnsi="Symbol" w:hint="default"/>
      </w:rPr>
    </w:lvl>
  </w:abstractNum>
  <w:abstractNum w:abstractNumId="37" w15:restartNumberingAfterBreak="0">
    <w:nsid w:val="72783BCF"/>
    <w:multiLevelType w:val="hybridMultilevel"/>
    <w:tmpl w:val="ED5A3672"/>
    <w:lvl w:ilvl="0" w:tplc="FEF6AB72">
      <w:start w:val="1"/>
      <w:numFmt w:val="decimal"/>
      <w:lvlText w:val="%1."/>
      <w:lvlJc w:val="left"/>
      <w:pPr>
        <w:ind w:left="720" w:hanging="360"/>
      </w:pPr>
      <w:rPr>
        <w:b/>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8" w15:restartNumberingAfterBreak="0">
    <w:nsid w:val="73473C13"/>
    <w:multiLevelType w:val="singleLevel"/>
    <w:tmpl w:val="3080EF0E"/>
    <w:lvl w:ilvl="0">
      <w:start w:val="1"/>
      <w:numFmt w:val="upperLetter"/>
      <w:pStyle w:val="Nadpis1"/>
      <w:lvlText w:val="%1."/>
      <w:lvlJc w:val="left"/>
      <w:pPr>
        <w:tabs>
          <w:tab w:val="num" w:pos="2062"/>
        </w:tabs>
        <w:ind w:left="2062" w:hanging="360"/>
      </w:pPr>
      <w:rPr>
        <w:rFonts w:cs="Times New Roman" w:hint="default"/>
      </w:rPr>
    </w:lvl>
  </w:abstractNum>
  <w:abstractNum w:abstractNumId="39" w15:restartNumberingAfterBreak="0">
    <w:nsid w:val="76CE0C42"/>
    <w:multiLevelType w:val="singleLevel"/>
    <w:tmpl w:val="BC940338"/>
    <w:lvl w:ilvl="0">
      <w:start w:val="1"/>
      <w:numFmt w:val="bullet"/>
      <w:lvlText w:val=""/>
      <w:lvlJc w:val="left"/>
      <w:pPr>
        <w:tabs>
          <w:tab w:val="num" w:pos="340"/>
        </w:tabs>
        <w:ind w:left="340" w:hanging="340"/>
      </w:pPr>
      <w:rPr>
        <w:rFonts w:ascii="Symbol" w:hAnsi="Symbol" w:hint="default"/>
        <w:color w:val="auto"/>
        <w:sz w:val="22"/>
      </w:rPr>
    </w:lvl>
  </w:abstractNum>
  <w:abstractNum w:abstractNumId="40" w15:restartNumberingAfterBreak="0">
    <w:nsid w:val="776F1D7D"/>
    <w:multiLevelType w:val="singleLevel"/>
    <w:tmpl w:val="9C948544"/>
    <w:lvl w:ilvl="0">
      <w:start w:val="1"/>
      <w:numFmt w:val="bullet"/>
      <w:lvlText w:val=""/>
      <w:lvlJc w:val="left"/>
      <w:pPr>
        <w:tabs>
          <w:tab w:val="num" w:pos="340"/>
        </w:tabs>
        <w:ind w:left="340" w:hanging="340"/>
      </w:pPr>
      <w:rPr>
        <w:rFonts w:ascii="Symbol" w:hAnsi="Symbol" w:hint="default"/>
        <w:color w:val="auto"/>
        <w:sz w:val="22"/>
      </w:rPr>
    </w:lvl>
  </w:abstractNum>
  <w:abstractNum w:abstractNumId="41" w15:restartNumberingAfterBreak="0">
    <w:nsid w:val="78CD316A"/>
    <w:multiLevelType w:val="singleLevel"/>
    <w:tmpl w:val="28081C9C"/>
    <w:lvl w:ilvl="0">
      <w:start w:val="1"/>
      <w:numFmt w:val="lowerLetter"/>
      <w:pStyle w:val="Pismenka"/>
      <w:lvlText w:val="(%1)"/>
      <w:lvlJc w:val="left"/>
      <w:pPr>
        <w:tabs>
          <w:tab w:val="num" w:pos="360"/>
        </w:tabs>
        <w:ind w:left="360" w:hanging="360"/>
      </w:pPr>
      <w:rPr>
        <w:rFonts w:cs="Times New Roman" w:hint="default"/>
      </w:rPr>
    </w:lvl>
  </w:abstractNum>
  <w:abstractNum w:abstractNumId="42" w15:restartNumberingAfterBreak="0">
    <w:nsid w:val="7FA06E1E"/>
    <w:multiLevelType w:val="hybridMultilevel"/>
    <w:tmpl w:val="9A646D8C"/>
    <w:lvl w:ilvl="0" w:tplc="55D67E02">
      <w:start w:val="1"/>
      <w:numFmt w:val="bullet"/>
      <w:pStyle w:val="Seznamsodrkami"/>
      <w:lvlText w:val=""/>
      <w:lvlJc w:val="left"/>
      <w:pPr>
        <w:tabs>
          <w:tab w:val="num" w:pos="1616"/>
        </w:tabs>
        <w:ind w:left="1616" w:hanging="340"/>
      </w:pPr>
      <w:rPr>
        <w:rFonts w:ascii="Symbol" w:hAnsi="Symbol" w:hint="default"/>
        <w:color w:val="auto"/>
        <w:sz w:val="22"/>
      </w:rPr>
    </w:lvl>
    <w:lvl w:ilvl="1" w:tplc="04090003">
      <w:start w:val="1"/>
      <w:numFmt w:val="bullet"/>
      <w:lvlText w:val="o"/>
      <w:lvlJc w:val="left"/>
      <w:pPr>
        <w:tabs>
          <w:tab w:val="num" w:pos="2149"/>
        </w:tabs>
        <w:ind w:left="2149" w:hanging="360"/>
      </w:pPr>
      <w:rPr>
        <w:rFonts w:ascii="Courier New" w:hAnsi="Courier New" w:hint="default"/>
      </w:rPr>
    </w:lvl>
    <w:lvl w:ilvl="2" w:tplc="04090005" w:tentative="1">
      <w:start w:val="1"/>
      <w:numFmt w:val="bullet"/>
      <w:lvlText w:val=""/>
      <w:lvlJc w:val="left"/>
      <w:pPr>
        <w:tabs>
          <w:tab w:val="num" w:pos="2869"/>
        </w:tabs>
        <w:ind w:left="2869" w:hanging="360"/>
      </w:pPr>
      <w:rPr>
        <w:rFonts w:ascii="Wingdings" w:hAnsi="Wingdings" w:hint="default"/>
      </w:rPr>
    </w:lvl>
    <w:lvl w:ilvl="3" w:tplc="04090001" w:tentative="1">
      <w:start w:val="1"/>
      <w:numFmt w:val="bullet"/>
      <w:lvlText w:val=""/>
      <w:lvlJc w:val="left"/>
      <w:pPr>
        <w:tabs>
          <w:tab w:val="num" w:pos="3589"/>
        </w:tabs>
        <w:ind w:left="3589" w:hanging="360"/>
      </w:pPr>
      <w:rPr>
        <w:rFonts w:ascii="Symbol" w:hAnsi="Symbol" w:hint="default"/>
      </w:rPr>
    </w:lvl>
    <w:lvl w:ilvl="4" w:tplc="04090003" w:tentative="1">
      <w:start w:val="1"/>
      <w:numFmt w:val="bullet"/>
      <w:lvlText w:val="o"/>
      <w:lvlJc w:val="left"/>
      <w:pPr>
        <w:tabs>
          <w:tab w:val="num" w:pos="4309"/>
        </w:tabs>
        <w:ind w:left="4309" w:hanging="360"/>
      </w:pPr>
      <w:rPr>
        <w:rFonts w:ascii="Courier New" w:hAnsi="Courier New" w:hint="default"/>
      </w:rPr>
    </w:lvl>
    <w:lvl w:ilvl="5" w:tplc="04090005" w:tentative="1">
      <w:start w:val="1"/>
      <w:numFmt w:val="bullet"/>
      <w:lvlText w:val=""/>
      <w:lvlJc w:val="left"/>
      <w:pPr>
        <w:tabs>
          <w:tab w:val="num" w:pos="5029"/>
        </w:tabs>
        <w:ind w:left="5029" w:hanging="360"/>
      </w:pPr>
      <w:rPr>
        <w:rFonts w:ascii="Wingdings" w:hAnsi="Wingdings" w:hint="default"/>
      </w:rPr>
    </w:lvl>
    <w:lvl w:ilvl="6" w:tplc="04090001" w:tentative="1">
      <w:start w:val="1"/>
      <w:numFmt w:val="bullet"/>
      <w:lvlText w:val=""/>
      <w:lvlJc w:val="left"/>
      <w:pPr>
        <w:tabs>
          <w:tab w:val="num" w:pos="5749"/>
        </w:tabs>
        <w:ind w:left="5749" w:hanging="360"/>
      </w:pPr>
      <w:rPr>
        <w:rFonts w:ascii="Symbol" w:hAnsi="Symbol" w:hint="default"/>
      </w:rPr>
    </w:lvl>
    <w:lvl w:ilvl="7" w:tplc="04090003" w:tentative="1">
      <w:start w:val="1"/>
      <w:numFmt w:val="bullet"/>
      <w:lvlText w:val="o"/>
      <w:lvlJc w:val="left"/>
      <w:pPr>
        <w:tabs>
          <w:tab w:val="num" w:pos="6469"/>
        </w:tabs>
        <w:ind w:left="6469" w:hanging="360"/>
      </w:pPr>
      <w:rPr>
        <w:rFonts w:ascii="Courier New" w:hAnsi="Courier New" w:hint="default"/>
      </w:rPr>
    </w:lvl>
    <w:lvl w:ilvl="8" w:tplc="04090005" w:tentative="1">
      <w:start w:val="1"/>
      <w:numFmt w:val="bullet"/>
      <w:lvlText w:val=""/>
      <w:lvlJc w:val="left"/>
      <w:pPr>
        <w:tabs>
          <w:tab w:val="num" w:pos="7189"/>
        </w:tabs>
        <w:ind w:left="7189" w:hanging="360"/>
      </w:pPr>
      <w:rPr>
        <w:rFonts w:ascii="Wingdings" w:hAnsi="Wingdings" w:hint="default"/>
      </w:rPr>
    </w:lvl>
  </w:abstractNum>
  <w:num w:numId="1" w16cid:durableId="949047652">
    <w:abstractNumId w:val="38"/>
  </w:num>
  <w:num w:numId="2" w16cid:durableId="2081096322">
    <w:abstractNumId w:val="17"/>
  </w:num>
  <w:num w:numId="3" w16cid:durableId="1275093310">
    <w:abstractNumId w:val="0"/>
    <w:lvlOverride w:ilvl="0">
      <w:lvl w:ilvl="0">
        <w:start w:val="1"/>
        <w:numFmt w:val="bullet"/>
        <w:lvlText w:val="-"/>
        <w:legacy w:legacy="1" w:legacySpace="0" w:legacyIndent="360"/>
        <w:lvlJc w:val="left"/>
        <w:pPr>
          <w:ind w:left="360" w:hanging="360"/>
        </w:pPr>
      </w:lvl>
    </w:lvlOverride>
  </w:num>
  <w:num w:numId="4" w16cid:durableId="997538126">
    <w:abstractNumId w:val="41"/>
  </w:num>
  <w:num w:numId="5" w16cid:durableId="1244874157">
    <w:abstractNumId w:val="5"/>
  </w:num>
  <w:num w:numId="6" w16cid:durableId="1374037894">
    <w:abstractNumId w:val="26"/>
  </w:num>
  <w:num w:numId="7" w16cid:durableId="1535534014">
    <w:abstractNumId w:val="12"/>
  </w:num>
  <w:num w:numId="8" w16cid:durableId="83653506">
    <w:abstractNumId w:val="11"/>
  </w:num>
  <w:num w:numId="9" w16cid:durableId="1760321884">
    <w:abstractNumId w:val="17"/>
    <w:lvlOverride w:ilvl="0">
      <w:startOverride w:val="1"/>
    </w:lvlOverride>
  </w:num>
  <w:num w:numId="10" w16cid:durableId="403914463">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64880833">
    <w:abstractNumId w:val="18"/>
  </w:num>
  <w:num w:numId="12" w16cid:durableId="1092968779">
    <w:abstractNumId w:val="42"/>
  </w:num>
  <w:num w:numId="13" w16cid:durableId="166142844">
    <w:abstractNumId w:val="8"/>
  </w:num>
  <w:num w:numId="14" w16cid:durableId="75636952">
    <w:abstractNumId w:val="24"/>
  </w:num>
  <w:num w:numId="15" w16cid:durableId="1491561525">
    <w:abstractNumId w:val="25"/>
  </w:num>
  <w:num w:numId="16" w16cid:durableId="941953647">
    <w:abstractNumId w:val="31"/>
  </w:num>
  <w:num w:numId="17" w16cid:durableId="748776193">
    <w:abstractNumId w:val="37"/>
  </w:num>
  <w:num w:numId="18" w16cid:durableId="732847358">
    <w:abstractNumId w:val="30"/>
  </w:num>
  <w:num w:numId="19" w16cid:durableId="985084197">
    <w:abstractNumId w:val="3"/>
  </w:num>
  <w:num w:numId="20" w16cid:durableId="1347713636">
    <w:abstractNumId w:val="14"/>
  </w:num>
  <w:num w:numId="21" w16cid:durableId="902594445">
    <w:abstractNumId w:val="9"/>
  </w:num>
  <w:num w:numId="22" w16cid:durableId="2058699140">
    <w:abstractNumId w:val="39"/>
  </w:num>
  <w:num w:numId="23" w16cid:durableId="67921403">
    <w:abstractNumId w:val="13"/>
  </w:num>
  <w:num w:numId="24" w16cid:durableId="1070034233">
    <w:abstractNumId w:val="15"/>
  </w:num>
  <w:num w:numId="25" w16cid:durableId="431557872">
    <w:abstractNumId w:val="32"/>
  </w:num>
  <w:num w:numId="26" w16cid:durableId="1145317206">
    <w:abstractNumId w:val="7"/>
  </w:num>
  <w:num w:numId="27" w16cid:durableId="1648437725">
    <w:abstractNumId w:val="2"/>
  </w:num>
  <w:num w:numId="28" w16cid:durableId="1837648515">
    <w:abstractNumId w:val="4"/>
  </w:num>
  <w:num w:numId="29" w16cid:durableId="398794513">
    <w:abstractNumId w:val="22"/>
  </w:num>
  <w:num w:numId="30" w16cid:durableId="1190415325">
    <w:abstractNumId w:val="29"/>
  </w:num>
  <w:num w:numId="31" w16cid:durableId="1320840714">
    <w:abstractNumId w:val="28"/>
  </w:num>
  <w:num w:numId="32" w16cid:durableId="253780689">
    <w:abstractNumId w:val="35"/>
  </w:num>
  <w:num w:numId="33" w16cid:durableId="253363463">
    <w:abstractNumId w:val="6"/>
  </w:num>
  <w:num w:numId="34" w16cid:durableId="847476481">
    <w:abstractNumId w:val="16"/>
  </w:num>
  <w:num w:numId="35" w16cid:durableId="932395397">
    <w:abstractNumId w:val="10"/>
  </w:num>
  <w:num w:numId="36" w16cid:durableId="1787385909">
    <w:abstractNumId w:val="27"/>
  </w:num>
  <w:num w:numId="37" w16cid:durableId="1357123574">
    <w:abstractNumId w:val="34"/>
  </w:num>
  <w:num w:numId="38" w16cid:durableId="1895391196">
    <w:abstractNumId w:val="36"/>
  </w:num>
  <w:num w:numId="39" w16cid:durableId="606888526">
    <w:abstractNumId w:val="1"/>
  </w:num>
  <w:num w:numId="40" w16cid:durableId="1674183354">
    <w:abstractNumId w:val="19"/>
  </w:num>
  <w:num w:numId="41" w16cid:durableId="439882636">
    <w:abstractNumId w:val="21"/>
  </w:num>
  <w:num w:numId="42" w16cid:durableId="2076387943">
    <w:abstractNumId w:val="40"/>
  </w:num>
  <w:num w:numId="43" w16cid:durableId="1037704498">
    <w:abstractNumId w:val="23"/>
  </w:num>
  <w:num w:numId="44" w16cid:durableId="1973290378">
    <w:abstractNumId w:val="33"/>
  </w:num>
  <w:num w:numId="45" w16cid:durableId="989402541">
    <w:abstractNumId w:val="41"/>
  </w:num>
  <w:num w:numId="46" w16cid:durableId="2025007788">
    <w:abstractNumId w:val="41"/>
  </w:num>
  <w:num w:numId="47" w16cid:durableId="876283570">
    <w:abstractNumId w:val="41"/>
  </w:num>
  <w:num w:numId="48" w16cid:durableId="1227491257">
    <w:abstractNumId w:val="38"/>
  </w:num>
  <w:numIdMacAtCleanup w:val="4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4B3CCF"/>
    <w:rsid w:val="00014F60"/>
    <w:rsid w:val="00015291"/>
    <w:rsid w:val="000457F8"/>
    <w:rsid w:val="000564A0"/>
    <w:rsid w:val="0006653B"/>
    <w:rsid w:val="00071151"/>
    <w:rsid w:val="000B5981"/>
    <w:rsid w:val="00132572"/>
    <w:rsid w:val="0017262C"/>
    <w:rsid w:val="00174643"/>
    <w:rsid w:val="00177041"/>
    <w:rsid w:val="0018428F"/>
    <w:rsid w:val="0019429E"/>
    <w:rsid w:val="001B0EEF"/>
    <w:rsid w:val="001D3D8A"/>
    <w:rsid w:val="001E58AF"/>
    <w:rsid w:val="001F7841"/>
    <w:rsid w:val="00200909"/>
    <w:rsid w:val="00203435"/>
    <w:rsid w:val="00244644"/>
    <w:rsid w:val="002511E7"/>
    <w:rsid w:val="002564BB"/>
    <w:rsid w:val="002625B9"/>
    <w:rsid w:val="00265C3D"/>
    <w:rsid w:val="002B3135"/>
    <w:rsid w:val="003027C9"/>
    <w:rsid w:val="003441C4"/>
    <w:rsid w:val="003549F8"/>
    <w:rsid w:val="003A3E8F"/>
    <w:rsid w:val="003C7CF1"/>
    <w:rsid w:val="003E2879"/>
    <w:rsid w:val="003F483F"/>
    <w:rsid w:val="00423216"/>
    <w:rsid w:val="00425331"/>
    <w:rsid w:val="00463C17"/>
    <w:rsid w:val="00483648"/>
    <w:rsid w:val="004924ED"/>
    <w:rsid w:val="004B3CCF"/>
    <w:rsid w:val="004B6A15"/>
    <w:rsid w:val="004D3BCF"/>
    <w:rsid w:val="004D3E6F"/>
    <w:rsid w:val="004F60CB"/>
    <w:rsid w:val="00500CD6"/>
    <w:rsid w:val="005707A1"/>
    <w:rsid w:val="005A4178"/>
    <w:rsid w:val="005B4D20"/>
    <w:rsid w:val="005E29FA"/>
    <w:rsid w:val="00601392"/>
    <w:rsid w:val="006428EA"/>
    <w:rsid w:val="00643936"/>
    <w:rsid w:val="006554E0"/>
    <w:rsid w:val="006920C3"/>
    <w:rsid w:val="006A6E90"/>
    <w:rsid w:val="00733941"/>
    <w:rsid w:val="007669E7"/>
    <w:rsid w:val="00773AD1"/>
    <w:rsid w:val="00780248"/>
    <w:rsid w:val="007A00E0"/>
    <w:rsid w:val="007A7F54"/>
    <w:rsid w:val="007B3C5F"/>
    <w:rsid w:val="007E6250"/>
    <w:rsid w:val="00806AE9"/>
    <w:rsid w:val="00810346"/>
    <w:rsid w:val="00855C22"/>
    <w:rsid w:val="008573A4"/>
    <w:rsid w:val="00871337"/>
    <w:rsid w:val="008C1D6E"/>
    <w:rsid w:val="008D66C3"/>
    <w:rsid w:val="009435B4"/>
    <w:rsid w:val="009A0806"/>
    <w:rsid w:val="009B7151"/>
    <w:rsid w:val="009C48BA"/>
    <w:rsid w:val="00A518C8"/>
    <w:rsid w:val="00A61C56"/>
    <w:rsid w:val="00A66ECB"/>
    <w:rsid w:val="00A95306"/>
    <w:rsid w:val="00AF1DD7"/>
    <w:rsid w:val="00AF71CC"/>
    <w:rsid w:val="00B46453"/>
    <w:rsid w:val="00BB63DE"/>
    <w:rsid w:val="00BC08C1"/>
    <w:rsid w:val="00C26399"/>
    <w:rsid w:val="00C33A8C"/>
    <w:rsid w:val="00C624FE"/>
    <w:rsid w:val="00C95119"/>
    <w:rsid w:val="00CC7FAA"/>
    <w:rsid w:val="00CD3D6D"/>
    <w:rsid w:val="00CD6F69"/>
    <w:rsid w:val="00CE14E1"/>
    <w:rsid w:val="00D1253E"/>
    <w:rsid w:val="00D332AC"/>
    <w:rsid w:val="00D42AE9"/>
    <w:rsid w:val="00D9555B"/>
    <w:rsid w:val="00DC2908"/>
    <w:rsid w:val="00DE2690"/>
    <w:rsid w:val="00DE609A"/>
    <w:rsid w:val="00DF2FC8"/>
    <w:rsid w:val="00E235B1"/>
    <w:rsid w:val="00E301E1"/>
    <w:rsid w:val="00E7553F"/>
    <w:rsid w:val="00E77D9F"/>
    <w:rsid w:val="00EA335A"/>
    <w:rsid w:val="00EC24C8"/>
    <w:rsid w:val="00EF63EE"/>
    <w:rsid w:val="00F03D69"/>
    <w:rsid w:val="00F356E8"/>
    <w:rsid w:val="00F51884"/>
    <w:rsid w:val="00F80598"/>
    <w:rsid w:val="00FA6ECF"/>
    <w:rsid w:val="00FC204A"/>
    <w:rsid w:val="00FF1233"/>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B02604C"/>
  <w15:docId w15:val="{ACB7D4AD-3D32-45A0-B36E-9DC9D98940B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sk-SK"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sid w:val="004B3CCF"/>
    <w:pPr>
      <w:spacing w:after="0" w:line="240" w:lineRule="auto"/>
    </w:pPr>
    <w:rPr>
      <w:rFonts w:ascii="Times New Roman" w:eastAsia="Times New Roman" w:hAnsi="Times New Roman" w:cs="Times New Roman"/>
      <w:sz w:val="20"/>
      <w:szCs w:val="20"/>
    </w:rPr>
  </w:style>
  <w:style w:type="paragraph" w:styleId="Nadpis1">
    <w:name w:val="heading 1"/>
    <w:basedOn w:val="Normln"/>
    <w:next w:val="Normln"/>
    <w:link w:val="Nadpis1Char"/>
    <w:qFormat/>
    <w:rsid w:val="004B3CCF"/>
    <w:pPr>
      <w:keepNext/>
      <w:numPr>
        <w:numId w:val="1"/>
      </w:numPr>
      <w:outlineLvl w:val="0"/>
    </w:pPr>
    <w:rPr>
      <w:b/>
      <w:caps/>
      <w:sz w:val="18"/>
    </w:rPr>
  </w:style>
  <w:style w:type="paragraph" w:styleId="Nadpis2">
    <w:name w:val="heading 2"/>
    <w:basedOn w:val="Normln"/>
    <w:next w:val="Normln"/>
    <w:link w:val="Nadpis2Char"/>
    <w:uiPriority w:val="9"/>
    <w:qFormat/>
    <w:rsid w:val="004B3CCF"/>
    <w:pPr>
      <w:keepNext/>
      <w:outlineLvl w:val="1"/>
    </w:pPr>
    <w:rPr>
      <w:b/>
      <w:sz w:val="18"/>
    </w:rPr>
  </w:style>
  <w:style w:type="paragraph" w:styleId="Nadpis6">
    <w:name w:val="heading 6"/>
    <w:basedOn w:val="Normln"/>
    <w:next w:val="Normln"/>
    <w:link w:val="Nadpis6Char"/>
    <w:qFormat/>
    <w:rsid w:val="004B3CCF"/>
    <w:pPr>
      <w:keepNext/>
      <w:outlineLvl w:val="5"/>
    </w:pPr>
    <w:rPr>
      <w:b/>
      <w:caps/>
      <w:sz w:val="32"/>
    </w:rPr>
  </w:style>
  <w:style w:type="paragraph" w:styleId="Nadpis9">
    <w:name w:val="heading 9"/>
    <w:basedOn w:val="Normln"/>
    <w:next w:val="Normln"/>
    <w:link w:val="Nadpis9Char"/>
    <w:uiPriority w:val="9"/>
    <w:semiHidden/>
    <w:unhideWhenUsed/>
    <w:qFormat/>
    <w:rsid w:val="004B3CCF"/>
    <w:pPr>
      <w:keepNext/>
      <w:keepLines/>
      <w:spacing w:before="200"/>
      <w:outlineLvl w:val="8"/>
    </w:pPr>
    <w:rPr>
      <w:rFonts w:asciiTheme="majorHAnsi" w:eastAsiaTheme="majorEastAsia" w:hAnsiTheme="majorHAnsi" w:cstheme="majorBidi"/>
      <w:i/>
      <w:iCs/>
      <w:color w:val="404040" w:themeColor="text1" w:themeTint="BF"/>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1Char">
    <w:name w:val="Nadpis 1 Char"/>
    <w:basedOn w:val="Standardnpsmoodstavce"/>
    <w:link w:val="Nadpis1"/>
    <w:rsid w:val="004B3CCF"/>
    <w:rPr>
      <w:rFonts w:ascii="Times New Roman" w:eastAsia="Times New Roman" w:hAnsi="Times New Roman" w:cs="Times New Roman"/>
      <w:b/>
      <w:caps/>
      <w:sz w:val="18"/>
      <w:szCs w:val="20"/>
    </w:rPr>
  </w:style>
  <w:style w:type="character" w:customStyle="1" w:styleId="Nadpis2Char">
    <w:name w:val="Nadpis 2 Char"/>
    <w:basedOn w:val="Standardnpsmoodstavce"/>
    <w:link w:val="Nadpis2"/>
    <w:uiPriority w:val="9"/>
    <w:rsid w:val="004B3CCF"/>
    <w:rPr>
      <w:rFonts w:ascii="Times New Roman" w:eastAsia="Times New Roman" w:hAnsi="Times New Roman" w:cs="Times New Roman"/>
      <w:b/>
      <w:sz w:val="18"/>
      <w:szCs w:val="20"/>
    </w:rPr>
  </w:style>
  <w:style w:type="character" w:customStyle="1" w:styleId="Nadpis6Char">
    <w:name w:val="Nadpis 6 Char"/>
    <w:basedOn w:val="Standardnpsmoodstavce"/>
    <w:link w:val="Nadpis6"/>
    <w:rsid w:val="004B3CCF"/>
    <w:rPr>
      <w:rFonts w:ascii="Times New Roman" w:eastAsia="Times New Roman" w:hAnsi="Times New Roman" w:cs="Times New Roman"/>
      <w:b/>
      <w:caps/>
      <w:sz w:val="32"/>
      <w:szCs w:val="20"/>
    </w:rPr>
  </w:style>
  <w:style w:type="character" w:customStyle="1" w:styleId="Nadpis9Char">
    <w:name w:val="Nadpis 9 Char"/>
    <w:basedOn w:val="Standardnpsmoodstavce"/>
    <w:link w:val="Nadpis9"/>
    <w:uiPriority w:val="9"/>
    <w:semiHidden/>
    <w:rsid w:val="004B3CCF"/>
    <w:rPr>
      <w:rFonts w:asciiTheme="majorHAnsi" w:eastAsiaTheme="majorEastAsia" w:hAnsiTheme="majorHAnsi" w:cstheme="majorBidi"/>
      <w:i/>
      <w:iCs/>
      <w:color w:val="404040" w:themeColor="text1" w:themeTint="BF"/>
      <w:sz w:val="20"/>
      <w:szCs w:val="20"/>
    </w:rPr>
  </w:style>
  <w:style w:type="paragraph" w:styleId="Zhlav">
    <w:name w:val="header"/>
    <w:basedOn w:val="Normln"/>
    <w:link w:val="ZhlavChar"/>
    <w:uiPriority w:val="99"/>
    <w:unhideWhenUsed/>
    <w:rsid w:val="004B3CCF"/>
    <w:pPr>
      <w:tabs>
        <w:tab w:val="center" w:pos="4536"/>
        <w:tab w:val="right" w:pos="9072"/>
      </w:tabs>
    </w:pPr>
  </w:style>
  <w:style w:type="character" w:customStyle="1" w:styleId="ZhlavChar">
    <w:name w:val="Záhlaví Char"/>
    <w:basedOn w:val="Standardnpsmoodstavce"/>
    <w:link w:val="Zhlav"/>
    <w:uiPriority w:val="99"/>
    <w:rsid w:val="004B3CCF"/>
    <w:rPr>
      <w:rFonts w:ascii="Times New Roman" w:eastAsia="Times New Roman" w:hAnsi="Times New Roman" w:cs="Times New Roman"/>
      <w:sz w:val="20"/>
      <w:szCs w:val="20"/>
    </w:rPr>
  </w:style>
  <w:style w:type="paragraph" w:styleId="Zpat">
    <w:name w:val="footer"/>
    <w:basedOn w:val="Normln"/>
    <w:link w:val="ZpatChar"/>
    <w:uiPriority w:val="99"/>
    <w:unhideWhenUsed/>
    <w:rsid w:val="004B3CCF"/>
    <w:pPr>
      <w:tabs>
        <w:tab w:val="center" w:pos="4536"/>
        <w:tab w:val="right" w:pos="9072"/>
      </w:tabs>
    </w:pPr>
  </w:style>
  <w:style w:type="character" w:customStyle="1" w:styleId="ZpatChar">
    <w:name w:val="Zápatí Char"/>
    <w:basedOn w:val="Standardnpsmoodstavce"/>
    <w:link w:val="Zpat"/>
    <w:uiPriority w:val="99"/>
    <w:rsid w:val="004B3CCF"/>
    <w:rPr>
      <w:rFonts w:ascii="Times New Roman" w:eastAsia="Times New Roman" w:hAnsi="Times New Roman" w:cs="Times New Roman"/>
      <w:sz w:val="20"/>
      <w:szCs w:val="20"/>
    </w:rPr>
  </w:style>
  <w:style w:type="character" w:styleId="slostrnky">
    <w:name w:val="page number"/>
    <w:basedOn w:val="Standardnpsmoodstavce"/>
    <w:rsid w:val="004B3CCF"/>
    <w:rPr>
      <w:rFonts w:cs="Times New Roman"/>
    </w:rPr>
  </w:style>
  <w:style w:type="paragraph" w:styleId="Zkladntext">
    <w:name w:val="Body Text"/>
    <w:basedOn w:val="Normln"/>
    <w:link w:val="ZkladntextChar"/>
    <w:rsid w:val="004B3CCF"/>
    <w:pPr>
      <w:ind w:left="426"/>
      <w:jc w:val="both"/>
    </w:pPr>
    <w:rPr>
      <w:sz w:val="18"/>
    </w:rPr>
  </w:style>
  <w:style w:type="character" w:customStyle="1" w:styleId="ZkladntextChar">
    <w:name w:val="Základní text Char"/>
    <w:basedOn w:val="Standardnpsmoodstavce"/>
    <w:link w:val="Zkladntext"/>
    <w:rsid w:val="004B3CCF"/>
    <w:rPr>
      <w:rFonts w:ascii="Times New Roman" w:eastAsia="Times New Roman" w:hAnsi="Times New Roman" w:cs="Times New Roman"/>
      <w:sz w:val="18"/>
      <w:szCs w:val="20"/>
    </w:rPr>
  </w:style>
  <w:style w:type="paragraph" w:customStyle="1" w:styleId="Uvod">
    <w:name w:val="Uvod"/>
    <w:basedOn w:val="Normln"/>
    <w:rsid w:val="004B3CCF"/>
    <w:pPr>
      <w:ind w:left="284" w:hanging="284"/>
      <w:jc w:val="both"/>
    </w:pPr>
    <w:rPr>
      <w:sz w:val="22"/>
    </w:rPr>
  </w:style>
  <w:style w:type="character" w:styleId="Znakapoznpodarou">
    <w:name w:val="footnote reference"/>
    <w:basedOn w:val="Standardnpsmoodstavce"/>
    <w:semiHidden/>
    <w:rsid w:val="004B3CCF"/>
    <w:rPr>
      <w:rFonts w:cs="Times New Roman"/>
      <w:position w:val="6"/>
      <w:sz w:val="16"/>
      <w:szCs w:val="16"/>
    </w:rPr>
  </w:style>
  <w:style w:type="paragraph" w:customStyle="1" w:styleId="lita">
    <w:name w:val="lit_a"/>
    <w:basedOn w:val="Normln"/>
    <w:rsid w:val="004B3CCF"/>
    <w:pPr>
      <w:spacing w:after="20"/>
      <w:ind w:left="624" w:hanging="340"/>
      <w:jc w:val="both"/>
    </w:pPr>
    <w:rPr>
      <w:rFonts w:ascii="Times" w:hAnsi="Times"/>
      <w:lang w:val="en-US"/>
    </w:rPr>
  </w:style>
  <w:style w:type="paragraph" w:customStyle="1" w:styleId="zif">
    <w:name w:val="zif"/>
    <w:basedOn w:val="Normln"/>
    <w:link w:val="zifChar"/>
    <w:rsid w:val="004B3CCF"/>
    <w:pPr>
      <w:tabs>
        <w:tab w:val="left" w:pos="620"/>
      </w:tabs>
      <w:spacing w:after="80"/>
      <w:jc w:val="both"/>
    </w:pPr>
    <w:rPr>
      <w:rFonts w:ascii="Times" w:hAnsi="Times"/>
      <w:lang w:val="en-US"/>
    </w:rPr>
  </w:style>
  <w:style w:type="character" w:customStyle="1" w:styleId="zifChar">
    <w:name w:val="zif Char"/>
    <w:basedOn w:val="Standardnpsmoodstavce"/>
    <w:link w:val="zif"/>
    <w:locked/>
    <w:rsid w:val="004B3CCF"/>
    <w:rPr>
      <w:rFonts w:ascii="Times" w:eastAsia="Times New Roman" w:hAnsi="Times" w:cs="Times New Roman"/>
      <w:sz w:val="20"/>
      <w:szCs w:val="20"/>
      <w:lang w:val="en-US"/>
    </w:rPr>
  </w:style>
  <w:style w:type="paragraph" w:styleId="Odstavecseseznamem">
    <w:name w:val="List Paragraph"/>
    <w:basedOn w:val="Normln"/>
    <w:uiPriority w:val="34"/>
    <w:qFormat/>
    <w:rsid w:val="004B3CCF"/>
    <w:pPr>
      <w:ind w:left="708"/>
    </w:pPr>
  </w:style>
  <w:style w:type="paragraph" w:customStyle="1" w:styleId="Tabulka">
    <w:name w:val="Tabulka"/>
    <w:basedOn w:val="Normln"/>
    <w:rsid w:val="004B3CCF"/>
    <w:rPr>
      <w:color w:val="000000"/>
      <w:sz w:val="18"/>
    </w:rPr>
  </w:style>
  <w:style w:type="paragraph" w:customStyle="1" w:styleId="Pismenka">
    <w:name w:val="Pismenka"/>
    <w:basedOn w:val="Zkladntext"/>
    <w:rsid w:val="004B3CCF"/>
    <w:pPr>
      <w:numPr>
        <w:numId w:val="4"/>
      </w:numPr>
    </w:pPr>
    <w:rPr>
      <w:b/>
    </w:rPr>
  </w:style>
  <w:style w:type="paragraph" w:styleId="Textbubliny">
    <w:name w:val="Balloon Text"/>
    <w:basedOn w:val="Normln"/>
    <w:link w:val="TextbublinyChar"/>
    <w:uiPriority w:val="99"/>
    <w:semiHidden/>
    <w:unhideWhenUsed/>
    <w:rsid w:val="004B3CCF"/>
    <w:rPr>
      <w:rFonts w:ascii="Tahoma" w:hAnsi="Tahoma" w:cs="Tahoma"/>
      <w:sz w:val="16"/>
      <w:szCs w:val="16"/>
    </w:rPr>
  </w:style>
  <w:style w:type="character" w:customStyle="1" w:styleId="TextbublinyChar">
    <w:name w:val="Text bubliny Char"/>
    <w:basedOn w:val="Standardnpsmoodstavce"/>
    <w:link w:val="Textbubliny"/>
    <w:uiPriority w:val="99"/>
    <w:semiHidden/>
    <w:rsid w:val="004B3CCF"/>
    <w:rPr>
      <w:rFonts w:ascii="Tahoma" w:eastAsia="Times New Roman" w:hAnsi="Tahoma" w:cs="Tahoma"/>
      <w:sz w:val="16"/>
      <w:szCs w:val="16"/>
    </w:rPr>
  </w:style>
  <w:style w:type="character" w:styleId="Odkaznakoment">
    <w:name w:val="annotation reference"/>
    <w:basedOn w:val="Standardnpsmoodstavce"/>
    <w:uiPriority w:val="99"/>
    <w:semiHidden/>
    <w:unhideWhenUsed/>
    <w:rsid w:val="004B3CCF"/>
    <w:rPr>
      <w:sz w:val="16"/>
      <w:szCs w:val="16"/>
    </w:rPr>
  </w:style>
  <w:style w:type="paragraph" w:styleId="Textkomente">
    <w:name w:val="annotation text"/>
    <w:basedOn w:val="Normln"/>
    <w:link w:val="TextkomenteChar"/>
    <w:uiPriority w:val="99"/>
    <w:semiHidden/>
    <w:unhideWhenUsed/>
    <w:rsid w:val="004B3CCF"/>
  </w:style>
  <w:style w:type="character" w:customStyle="1" w:styleId="TextkomenteChar">
    <w:name w:val="Text komentáře Char"/>
    <w:basedOn w:val="Standardnpsmoodstavce"/>
    <w:link w:val="Textkomente"/>
    <w:uiPriority w:val="99"/>
    <w:semiHidden/>
    <w:rsid w:val="004B3CCF"/>
    <w:rPr>
      <w:rFonts w:ascii="Times New Roman" w:eastAsia="Times New Roman" w:hAnsi="Times New Roman" w:cs="Times New Roman"/>
      <w:sz w:val="20"/>
      <w:szCs w:val="20"/>
    </w:rPr>
  </w:style>
  <w:style w:type="paragraph" w:styleId="Pedmtkomente">
    <w:name w:val="annotation subject"/>
    <w:basedOn w:val="Textkomente"/>
    <w:next w:val="Textkomente"/>
    <w:link w:val="PedmtkomenteChar"/>
    <w:uiPriority w:val="99"/>
    <w:semiHidden/>
    <w:unhideWhenUsed/>
    <w:rsid w:val="004B3CCF"/>
    <w:rPr>
      <w:b/>
      <w:bCs/>
    </w:rPr>
  </w:style>
  <w:style w:type="character" w:customStyle="1" w:styleId="PedmtkomenteChar">
    <w:name w:val="Předmět komentáře Char"/>
    <w:basedOn w:val="TextkomenteChar"/>
    <w:link w:val="Pedmtkomente"/>
    <w:uiPriority w:val="99"/>
    <w:semiHidden/>
    <w:rsid w:val="004B3CCF"/>
    <w:rPr>
      <w:rFonts w:ascii="Times New Roman" w:eastAsia="Times New Roman" w:hAnsi="Times New Roman" w:cs="Times New Roman"/>
      <w:b/>
      <w:bCs/>
      <w:sz w:val="20"/>
      <w:szCs w:val="20"/>
    </w:rPr>
  </w:style>
  <w:style w:type="paragraph" w:styleId="Revize">
    <w:name w:val="Revision"/>
    <w:hidden/>
    <w:uiPriority w:val="99"/>
    <w:semiHidden/>
    <w:rsid w:val="004B3CCF"/>
    <w:pPr>
      <w:spacing w:after="0" w:line="240" w:lineRule="auto"/>
    </w:pPr>
    <w:rPr>
      <w:rFonts w:ascii="Times New Roman" w:eastAsia="Times New Roman" w:hAnsi="Times New Roman" w:cs="Times New Roman"/>
      <w:sz w:val="20"/>
      <w:szCs w:val="20"/>
    </w:rPr>
  </w:style>
  <w:style w:type="paragraph" w:customStyle="1" w:styleId="Subhead2">
    <w:name w:val="Subhead 2"/>
    <w:basedOn w:val="Normln"/>
    <w:rsid w:val="004B3CCF"/>
    <w:pPr>
      <w:tabs>
        <w:tab w:val="left" w:pos="1531"/>
      </w:tabs>
      <w:autoSpaceDE w:val="0"/>
      <w:autoSpaceDN w:val="0"/>
      <w:adjustRightInd w:val="0"/>
      <w:spacing w:line="260" w:lineRule="atLeast"/>
      <w:ind w:left="1531" w:right="1134" w:hanging="1531"/>
    </w:pPr>
    <w:rPr>
      <w:rFonts w:ascii="Univers 55" w:hAnsi="Univers 55" w:cs="Univers 55"/>
      <w:b/>
      <w:bCs/>
      <w:color w:val="0C2D83"/>
      <w:lang w:val="en-NZ" w:eastAsia="en-NZ"/>
    </w:rPr>
  </w:style>
  <w:style w:type="paragraph" w:customStyle="1" w:styleId="tabelLinks">
    <w:name w:val="tabelLinks"/>
    <w:basedOn w:val="Normln"/>
    <w:rsid w:val="004B3CCF"/>
    <w:pPr>
      <w:spacing w:line="260" w:lineRule="exact"/>
    </w:pPr>
    <w:rPr>
      <w:rFonts w:ascii="Times" w:hAnsi="Times"/>
      <w:sz w:val="18"/>
      <w:lang w:val="en-GB"/>
    </w:rPr>
  </w:style>
  <w:style w:type="paragraph" w:styleId="Zkladntext3">
    <w:name w:val="Body Text 3"/>
    <w:basedOn w:val="Normln"/>
    <w:link w:val="Zkladntext3Char"/>
    <w:uiPriority w:val="99"/>
    <w:unhideWhenUsed/>
    <w:rsid w:val="004B3CCF"/>
    <w:pPr>
      <w:spacing w:after="120"/>
    </w:pPr>
    <w:rPr>
      <w:sz w:val="16"/>
      <w:szCs w:val="16"/>
    </w:rPr>
  </w:style>
  <w:style w:type="character" w:customStyle="1" w:styleId="Zkladntext3Char">
    <w:name w:val="Základní text 3 Char"/>
    <w:basedOn w:val="Standardnpsmoodstavce"/>
    <w:link w:val="Zkladntext3"/>
    <w:uiPriority w:val="99"/>
    <w:rsid w:val="004B3CCF"/>
    <w:rPr>
      <w:rFonts w:ascii="Times New Roman" w:eastAsia="Times New Roman" w:hAnsi="Times New Roman" w:cs="Times New Roman"/>
      <w:sz w:val="16"/>
      <w:szCs w:val="16"/>
    </w:rPr>
  </w:style>
  <w:style w:type="table" w:styleId="Mkatabulky">
    <w:name w:val="Table Grid"/>
    <w:basedOn w:val="Normlntabulka"/>
    <w:uiPriority w:val="59"/>
    <w:rsid w:val="004B3CC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textovodkaz">
    <w:name w:val="Hyperlink"/>
    <w:basedOn w:val="Standardnpsmoodstavce"/>
    <w:uiPriority w:val="99"/>
    <w:unhideWhenUsed/>
    <w:rsid w:val="004B3CCF"/>
    <w:rPr>
      <w:color w:val="0000FF" w:themeColor="hyperlink"/>
      <w:u w:val="single"/>
    </w:rPr>
  </w:style>
  <w:style w:type="paragraph" w:customStyle="1" w:styleId="AccountingPolicy">
    <w:name w:val="Accounting Policy"/>
    <w:basedOn w:val="Normln"/>
    <w:link w:val="AccountingPolicyChar"/>
    <w:uiPriority w:val="99"/>
    <w:rsid w:val="004B3CCF"/>
    <w:pPr>
      <w:tabs>
        <w:tab w:val="left" w:pos="1531"/>
        <w:tab w:val="left" w:pos="1871"/>
      </w:tabs>
      <w:autoSpaceDE w:val="0"/>
      <w:autoSpaceDN w:val="0"/>
      <w:adjustRightInd w:val="0"/>
      <w:spacing w:line="260" w:lineRule="atLeast"/>
    </w:pPr>
    <w:rPr>
      <w:rFonts w:ascii="Univers 45 Light" w:hAnsi="Univers 45 Light" w:cs="Univers 45 Light"/>
      <w:color w:val="000000"/>
      <w:lang w:val="en-NZ" w:eastAsia="en-NZ"/>
    </w:rPr>
  </w:style>
  <w:style w:type="character" w:customStyle="1" w:styleId="AccountingPolicyChar">
    <w:name w:val="Accounting Policy Char"/>
    <w:basedOn w:val="Standardnpsmoodstavce"/>
    <w:link w:val="AccountingPolicy"/>
    <w:uiPriority w:val="99"/>
    <w:rsid w:val="004B3CCF"/>
    <w:rPr>
      <w:rFonts w:ascii="Univers 45 Light" w:eastAsia="Times New Roman" w:hAnsi="Univers 45 Light" w:cs="Univers 45 Light"/>
      <w:color w:val="000000"/>
      <w:sz w:val="20"/>
      <w:szCs w:val="20"/>
      <w:lang w:val="en-NZ" w:eastAsia="en-NZ"/>
    </w:rPr>
  </w:style>
  <w:style w:type="character" w:customStyle="1" w:styleId="odstavecChar">
    <w:name w:val="odstavec Char"/>
    <w:basedOn w:val="Standardnpsmoodstavce"/>
    <w:link w:val="odstavec"/>
    <w:locked/>
    <w:rsid w:val="004B3CCF"/>
    <w:rPr>
      <w:rFonts w:ascii="Times New Roman" w:hAnsi="Times New Roman" w:cs="Times New Roman"/>
      <w:bCs/>
      <w:iCs/>
      <w:sz w:val="18"/>
      <w:szCs w:val="18"/>
    </w:rPr>
  </w:style>
  <w:style w:type="paragraph" w:customStyle="1" w:styleId="odstavec">
    <w:name w:val="odstavec"/>
    <w:basedOn w:val="Normln"/>
    <w:link w:val="odstavecChar"/>
    <w:autoRedefine/>
    <w:rsid w:val="004B3CCF"/>
    <w:pPr>
      <w:suppressAutoHyphens/>
      <w:ind w:left="426"/>
      <w:jc w:val="both"/>
    </w:pPr>
    <w:rPr>
      <w:rFonts w:eastAsiaTheme="minorHAnsi"/>
      <w:bCs/>
      <w:iCs/>
      <w:sz w:val="18"/>
      <w:szCs w:val="18"/>
    </w:rPr>
  </w:style>
  <w:style w:type="paragraph" w:customStyle="1" w:styleId="abc">
    <w:name w:val="abc"/>
    <w:basedOn w:val="Normln"/>
    <w:autoRedefine/>
    <w:rsid w:val="004B3CCF"/>
    <w:pPr>
      <w:numPr>
        <w:numId w:val="10"/>
      </w:numPr>
      <w:spacing w:before="60" w:after="120"/>
      <w:jc w:val="both"/>
    </w:pPr>
    <w:rPr>
      <w:rFonts w:ascii="Arial" w:hAnsi="Arial" w:cs="Arial"/>
      <w:b/>
      <w:lang w:eastAsia="sk-SK"/>
    </w:rPr>
  </w:style>
  <w:style w:type="paragraph" w:customStyle="1" w:styleId="body">
    <w:name w:val="body"/>
    <w:basedOn w:val="odstavec"/>
    <w:link w:val="bodyChar"/>
    <w:qFormat/>
    <w:rsid w:val="004B3CCF"/>
    <w:rPr>
      <w:rFonts w:eastAsia="Times New Roman"/>
      <w:lang w:eastAsia="sk-SK"/>
    </w:rPr>
  </w:style>
  <w:style w:type="character" w:customStyle="1" w:styleId="bodyChar">
    <w:name w:val="body Char"/>
    <w:basedOn w:val="odstavecChar"/>
    <w:link w:val="body"/>
    <w:rsid w:val="004B3CCF"/>
    <w:rPr>
      <w:rFonts w:ascii="Times New Roman" w:eastAsia="Times New Roman" w:hAnsi="Times New Roman" w:cs="Times New Roman"/>
      <w:bCs/>
      <w:iCs/>
      <w:sz w:val="18"/>
      <w:szCs w:val="18"/>
      <w:lang w:eastAsia="sk-SK"/>
    </w:rPr>
  </w:style>
  <w:style w:type="paragraph" w:customStyle="1" w:styleId="ABC-paragrahinNotes">
    <w:name w:val="ABC - paragrah in Notes"/>
    <w:link w:val="ABC-paragrahinNotesChar"/>
    <w:rsid w:val="004B3CCF"/>
    <w:pPr>
      <w:spacing w:after="240" w:line="240" w:lineRule="auto"/>
      <w:jc w:val="both"/>
    </w:pPr>
    <w:rPr>
      <w:rFonts w:ascii="Arial" w:eastAsia="Times New Roman" w:hAnsi="Arial" w:cs="Times New Roman"/>
      <w:sz w:val="18"/>
      <w:szCs w:val="20"/>
      <w:lang w:val="en-GB"/>
    </w:rPr>
  </w:style>
  <w:style w:type="character" w:customStyle="1" w:styleId="ABC-paragrahinNotesChar">
    <w:name w:val="ABC - paragrah in Notes Char"/>
    <w:basedOn w:val="Standardnpsmoodstavce"/>
    <w:link w:val="ABC-paragrahinNotes"/>
    <w:rsid w:val="004B3CCF"/>
    <w:rPr>
      <w:rFonts w:ascii="Arial" w:eastAsia="Times New Roman" w:hAnsi="Arial" w:cs="Times New Roman"/>
      <w:sz w:val="18"/>
      <w:szCs w:val="20"/>
      <w:lang w:val="en-GB"/>
    </w:rPr>
  </w:style>
  <w:style w:type="paragraph" w:customStyle="1" w:styleId="Subhead3Char">
    <w:name w:val="Subhead 3 Char"/>
    <w:basedOn w:val="Normln"/>
    <w:link w:val="Subhead3CharChar"/>
    <w:rsid w:val="004B3CCF"/>
    <w:pPr>
      <w:tabs>
        <w:tab w:val="left" w:pos="397"/>
        <w:tab w:val="left" w:pos="1134"/>
        <w:tab w:val="left" w:pos="1531"/>
        <w:tab w:val="left" w:pos="1871"/>
      </w:tabs>
      <w:autoSpaceDE w:val="0"/>
      <w:autoSpaceDN w:val="0"/>
      <w:adjustRightInd w:val="0"/>
      <w:spacing w:line="260" w:lineRule="atLeast"/>
      <w:ind w:left="1531" w:right="935" w:hanging="1531"/>
    </w:pPr>
    <w:rPr>
      <w:rFonts w:ascii="Univers 45 Light" w:hAnsi="Univers 45 Light" w:cs="Univers 45 Light"/>
      <w:b/>
      <w:bCs/>
      <w:color w:val="0C2D83"/>
      <w:lang w:val="en-NZ" w:eastAsia="en-NZ"/>
    </w:rPr>
  </w:style>
  <w:style w:type="character" w:customStyle="1" w:styleId="Subhead3CharChar">
    <w:name w:val="Subhead 3 Char Char"/>
    <w:basedOn w:val="Standardnpsmoodstavce"/>
    <w:link w:val="Subhead3Char"/>
    <w:rsid w:val="004B3CCF"/>
    <w:rPr>
      <w:rFonts w:ascii="Univers 45 Light" w:eastAsia="Times New Roman" w:hAnsi="Univers 45 Light" w:cs="Univers 45 Light"/>
      <w:b/>
      <w:bCs/>
      <w:color w:val="0C2D83"/>
      <w:sz w:val="20"/>
      <w:szCs w:val="20"/>
      <w:lang w:val="en-NZ" w:eastAsia="en-NZ"/>
    </w:rPr>
  </w:style>
  <w:style w:type="paragraph" w:customStyle="1" w:styleId="Subhead4">
    <w:name w:val="Subhead 4"/>
    <w:basedOn w:val="Normln"/>
    <w:link w:val="Subhead4Char"/>
    <w:rsid w:val="004B3CCF"/>
    <w:pPr>
      <w:tabs>
        <w:tab w:val="left" w:pos="397"/>
        <w:tab w:val="left" w:pos="1134"/>
        <w:tab w:val="left" w:pos="1531"/>
        <w:tab w:val="left" w:pos="1871"/>
      </w:tabs>
      <w:autoSpaceDE w:val="0"/>
      <w:autoSpaceDN w:val="0"/>
      <w:adjustRightInd w:val="0"/>
      <w:spacing w:line="260" w:lineRule="atLeast"/>
      <w:ind w:left="1531" w:right="935" w:hanging="1531"/>
    </w:pPr>
    <w:rPr>
      <w:rFonts w:ascii="Univers 45 Light" w:hAnsi="Univers 45 Light" w:cs="Univers 45 Light"/>
      <w:b/>
      <w:bCs/>
      <w:color w:val="7B7FB6"/>
      <w:lang w:val="en-NZ" w:eastAsia="en-NZ"/>
    </w:rPr>
  </w:style>
  <w:style w:type="character" w:customStyle="1" w:styleId="Subhead4Char">
    <w:name w:val="Subhead 4 Char"/>
    <w:basedOn w:val="Standardnpsmoodstavce"/>
    <w:link w:val="Subhead4"/>
    <w:rsid w:val="004B3CCF"/>
    <w:rPr>
      <w:rFonts w:ascii="Univers 45 Light" w:eastAsia="Times New Roman" w:hAnsi="Univers 45 Light" w:cs="Univers 45 Light"/>
      <w:b/>
      <w:bCs/>
      <w:color w:val="7B7FB6"/>
      <w:sz w:val="20"/>
      <w:szCs w:val="20"/>
      <w:lang w:val="en-NZ" w:eastAsia="en-NZ"/>
    </w:rPr>
  </w:style>
  <w:style w:type="paragraph" w:styleId="Seznamsodrkami">
    <w:name w:val="List Bullet"/>
    <w:basedOn w:val="Normln"/>
    <w:link w:val="SeznamsodrkamiChar"/>
    <w:uiPriority w:val="99"/>
    <w:rsid w:val="004B3CCF"/>
    <w:pPr>
      <w:numPr>
        <w:numId w:val="12"/>
      </w:numPr>
      <w:spacing w:after="60"/>
      <w:jc w:val="both"/>
    </w:pPr>
    <w:rPr>
      <w:sz w:val="22"/>
      <w:lang w:val="cs-CZ" w:eastAsia="cs-CZ"/>
    </w:rPr>
  </w:style>
  <w:style w:type="character" w:customStyle="1" w:styleId="SeznamsodrkamiChar">
    <w:name w:val="Seznam s odrážkami Char"/>
    <w:link w:val="Seznamsodrkami"/>
    <w:uiPriority w:val="99"/>
    <w:locked/>
    <w:rsid w:val="004B3CCF"/>
    <w:rPr>
      <w:rFonts w:ascii="Times New Roman" w:eastAsia="Times New Roman" w:hAnsi="Times New Roman" w:cs="Times New Roman"/>
      <w:szCs w:val="20"/>
      <w:lang w:val="cs-CZ" w:eastAsia="cs-CZ"/>
    </w:rPr>
  </w:style>
  <w:style w:type="paragraph" w:customStyle="1" w:styleId="NormalLeft">
    <w:name w:val="Normal Left"/>
    <w:basedOn w:val="Normln"/>
    <w:link w:val="NormalLeftChar"/>
    <w:uiPriority w:val="99"/>
    <w:rsid w:val="004B3CCF"/>
    <w:pPr>
      <w:spacing w:after="120"/>
      <w:ind w:left="624"/>
      <w:jc w:val="both"/>
    </w:pPr>
    <w:rPr>
      <w:sz w:val="22"/>
    </w:rPr>
  </w:style>
  <w:style w:type="character" w:customStyle="1" w:styleId="NormalLeftChar">
    <w:name w:val="Normal Left Char"/>
    <w:link w:val="NormalLeft"/>
    <w:uiPriority w:val="99"/>
    <w:locked/>
    <w:rsid w:val="004B3CCF"/>
    <w:rPr>
      <w:rFonts w:ascii="Times New Roman" w:eastAsia="Times New Roman" w:hAnsi="Times New Roman" w:cs="Times New Roman"/>
      <w:szCs w:val="20"/>
    </w:rPr>
  </w:style>
  <w:style w:type="paragraph" w:customStyle="1" w:styleId="HeadingLetter2">
    <w:name w:val="Heading Letter 2"/>
    <w:basedOn w:val="Normln"/>
    <w:rsid w:val="004B3CCF"/>
    <w:pPr>
      <w:keepNext/>
      <w:tabs>
        <w:tab w:val="left" w:pos="565"/>
        <w:tab w:val="num" w:pos="624"/>
        <w:tab w:val="num" w:pos="794"/>
      </w:tabs>
      <w:spacing w:before="60" w:after="120"/>
      <w:ind w:left="794" w:right="91" w:hanging="454"/>
      <w:outlineLvl w:val="3"/>
    </w:pPr>
    <w:rPr>
      <w:b/>
      <w:bCs/>
      <w:i/>
      <w:iCs/>
      <w:sz w:val="22"/>
      <w:szCs w:val="24"/>
      <w:lang w:val="en-US"/>
    </w:rPr>
  </w:style>
  <w:style w:type="paragraph" w:customStyle="1" w:styleId="NormalLeftbold">
    <w:name w:val="Normal Left bold"/>
    <w:basedOn w:val="NormalLeft"/>
    <w:next w:val="NormalLeft"/>
    <w:link w:val="NormalLeftboldChar"/>
    <w:uiPriority w:val="99"/>
    <w:rsid w:val="004B3CCF"/>
    <w:pPr>
      <w:keepNext/>
      <w:numPr>
        <w:ilvl w:val="12"/>
      </w:numPr>
      <w:tabs>
        <w:tab w:val="left" w:pos="567"/>
      </w:tabs>
      <w:ind w:left="624"/>
      <w:jc w:val="left"/>
    </w:pPr>
    <w:rPr>
      <w:b/>
      <w:sz w:val="19"/>
      <w:szCs w:val="19"/>
    </w:rPr>
  </w:style>
  <w:style w:type="character" w:customStyle="1" w:styleId="NormalLeftboldChar">
    <w:name w:val="Normal Left bold Char"/>
    <w:link w:val="NormalLeftbold"/>
    <w:uiPriority w:val="99"/>
    <w:locked/>
    <w:rsid w:val="004B3CCF"/>
    <w:rPr>
      <w:rFonts w:ascii="Times New Roman" w:eastAsia="Times New Roman" w:hAnsi="Times New Roman" w:cs="Times New Roman"/>
      <w:b/>
      <w:sz w:val="19"/>
      <w:szCs w:val="19"/>
    </w:rPr>
  </w:style>
  <w:style w:type="paragraph" w:customStyle="1" w:styleId="BodyText1">
    <w:name w:val="Body Text1"/>
    <w:link w:val="BodytextChar3"/>
    <w:rsid w:val="004B3CCF"/>
    <w:pPr>
      <w:tabs>
        <w:tab w:val="left" w:pos="397"/>
      </w:tabs>
      <w:autoSpaceDE w:val="0"/>
      <w:autoSpaceDN w:val="0"/>
      <w:adjustRightInd w:val="0"/>
      <w:spacing w:after="0" w:line="260" w:lineRule="atLeast"/>
    </w:pPr>
    <w:rPr>
      <w:rFonts w:ascii="Univers 45 Light" w:eastAsia="Times New Roman" w:hAnsi="Univers 45 Light" w:cs="Univers 45 Light"/>
      <w:color w:val="000000"/>
      <w:sz w:val="20"/>
      <w:szCs w:val="20"/>
      <w:lang w:val="en-NZ" w:eastAsia="en-NZ"/>
    </w:rPr>
  </w:style>
  <w:style w:type="character" w:customStyle="1" w:styleId="BodytextChar3">
    <w:name w:val="Body text Char3"/>
    <w:basedOn w:val="Standardnpsmoodstavce"/>
    <w:link w:val="BodyText1"/>
    <w:rsid w:val="004B3CCF"/>
    <w:rPr>
      <w:rFonts w:ascii="Univers 45 Light" w:eastAsia="Times New Roman" w:hAnsi="Univers 45 Light" w:cs="Univers 45 Light"/>
      <w:color w:val="000000"/>
      <w:sz w:val="20"/>
      <w:szCs w:val="20"/>
      <w:lang w:val="en-NZ" w:eastAsia="en-NZ"/>
    </w:rPr>
  </w:style>
  <w:style w:type="paragraph" w:styleId="Bezmezer">
    <w:name w:val="No Spacing"/>
    <w:uiPriority w:val="1"/>
    <w:qFormat/>
    <w:rsid w:val="004B3CCF"/>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package" Target="embeddings/Microsoft_Excel_Worksheet.xlsx"/><Relationship Id="rId13" Type="http://schemas.openxmlformats.org/officeDocument/2006/relationships/header" Target="header2.xml"/><Relationship Id="rId3" Type="http://schemas.openxmlformats.org/officeDocument/2006/relationships/settings" Target="settings.xml"/><Relationship Id="rId7" Type="http://schemas.openxmlformats.org/officeDocument/2006/relationships/image" Target="media/image1.emf"/><Relationship Id="rId12" Type="http://schemas.openxmlformats.org/officeDocument/2006/relationships/footer" Target="footer1.xm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1.xm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package" Target="embeddings/Microsoft_Excel_Worksheet1.xlsx"/><Relationship Id="rId4" Type="http://schemas.openxmlformats.org/officeDocument/2006/relationships/webSettings" Target="webSettings.xml"/><Relationship Id="rId9" Type="http://schemas.openxmlformats.org/officeDocument/2006/relationships/image" Target="media/image2.emf"/><Relationship Id="rId14" Type="http://schemas.openxmlformats.org/officeDocument/2006/relationships/footer" Target="footer2.xml"/></Relationships>
</file>

<file path=word/_rels/header2.xml.rels><?xml version="1.0" encoding="UTF-8" standalone="yes"?>
<Relationships xmlns="http://schemas.openxmlformats.org/package/2006/relationships"><Relationship Id="rId1" Type="http://schemas.openxmlformats.org/officeDocument/2006/relationships/image" Target="media/image3.w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120</TotalTime>
  <Pages>6</Pages>
  <Words>2329</Words>
  <Characters>13280</Characters>
  <Application>Microsoft Office Word</Application>
  <DocSecurity>0</DocSecurity>
  <Lines>110</Lines>
  <Paragraphs>31</Paragraphs>
  <ScaleCrop>false</ScaleCrop>
  <HeadingPairs>
    <vt:vector size="6" baseType="variant">
      <vt:variant>
        <vt:lpstr>Název</vt:lpstr>
      </vt:variant>
      <vt:variant>
        <vt:i4>1</vt:i4>
      </vt:variant>
      <vt:variant>
        <vt:lpstr>Názov</vt:lpstr>
      </vt:variant>
      <vt:variant>
        <vt:i4>1</vt:i4>
      </vt:variant>
      <vt:variant>
        <vt:lpstr>Title</vt:lpstr>
      </vt:variant>
      <vt:variant>
        <vt:i4>1</vt:i4>
      </vt:variant>
    </vt:vector>
  </HeadingPairs>
  <TitlesOfParts>
    <vt:vector size="3" baseType="lpstr">
      <vt:lpstr/>
      <vt:lpstr/>
      <vt:lpstr/>
    </vt:vector>
  </TitlesOfParts>
  <Company>EON-IT</Company>
  <LinksUpToDate>false</LinksUpToDate>
  <CharactersWithSpaces>15578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Adam Ulman</dc:creator>
  <cp:lastModifiedBy>Lucia Biľová</cp:lastModifiedBy>
  <cp:revision>7</cp:revision>
  <cp:lastPrinted>2020-10-14T13:28:00Z</cp:lastPrinted>
  <dcterms:created xsi:type="dcterms:W3CDTF">2020-10-14T13:28:00Z</dcterms:created>
  <dcterms:modified xsi:type="dcterms:W3CDTF">2023-06-21T11:01:00Z</dcterms:modified>
</cp:coreProperties>
</file>