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B16FE" w14:textId="77777777" w:rsidR="00926552" w:rsidRPr="003D7CE3" w:rsidRDefault="00926552" w:rsidP="009F0C5F">
      <w:pPr>
        <w:jc w:val="both"/>
        <w:rPr>
          <w:rFonts w:ascii="Times New Roman" w:eastAsia="Times New Roman" w:hAnsi="Times New Roman" w:cs="Times New Roman"/>
          <w:sz w:val="20"/>
          <w:szCs w:val="20"/>
          <w:lang w:val="sk-SK"/>
        </w:rPr>
      </w:pPr>
    </w:p>
    <w:p w14:paraId="7F3E0C00" w14:textId="77777777" w:rsidR="00926552" w:rsidRPr="003D7CE3" w:rsidRDefault="00926552" w:rsidP="009F0C5F">
      <w:pPr>
        <w:jc w:val="both"/>
        <w:rPr>
          <w:rFonts w:ascii="Times New Roman" w:eastAsia="Times New Roman" w:hAnsi="Times New Roman" w:cs="Times New Roman"/>
          <w:sz w:val="20"/>
          <w:szCs w:val="20"/>
          <w:lang w:val="sk-SK"/>
        </w:rPr>
      </w:pPr>
    </w:p>
    <w:p w14:paraId="0A5F546A" w14:textId="2D669CFB" w:rsidR="00926552" w:rsidRPr="003D7CE3" w:rsidRDefault="00926552" w:rsidP="009F0C5F">
      <w:pPr>
        <w:jc w:val="both"/>
        <w:rPr>
          <w:rFonts w:ascii="Times New Roman" w:eastAsia="Times New Roman" w:hAnsi="Times New Roman" w:cs="Times New Roman"/>
          <w:sz w:val="20"/>
          <w:szCs w:val="20"/>
          <w:lang w:val="sk-SK"/>
        </w:rPr>
      </w:pPr>
    </w:p>
    <w:p w14:paraId="54A114D3" w14:textId="42A8B75C" w:rsidR="003D7CE3" w:rsidRPr="003D7CE3" w:rsidRDefault="003D7CE3" w:rsidP="009F0C5F">
      <w:pPr>
        <w:jc w:val="both"/>
        <w:rPr>
          <w:rFonts w:ascii="Times New Roman" w:eastAsia="Times New Roman" w:hAnsi="Times New Roman" w:cs="Times New Roman"/>
          <w:sz w:val="20"/>
          <w:szCs w:val="20"/>
          <w:lang w:val="sk-SK"/>
        </w:rPr>
      </w:pPr>
    </w:p>
    <w:p w14:paraId="5D8F1857" w14:textId="77777777" w:rsidR="003D7CE3" w:rsidRPr="003D7CE3" w:rsidRDefault="003D7CE3" w:rsidP="009F0C5F">
      <w:pPr>
        <w:jc w:val="both"/>
        <w:rPr>
          <w:rFonts w:ascii="Times New Roman" w:eastAsia="Times New Roman" w:hAnsi="Times New Roman" w:cs="Times New Roman"/>
          <w:sz w:val="20"/>
          <w:szCs w:val="20"/>
          <w:lang w:val="sk-SK"/>
        </w:rPr>
      </w:pPr>
    </w:p>
    <w:p w14:paraId="06361617" w14:textId="77777777" w:rsidR="00926552" w:rsidRPr="003D7CE3" w:rsidRDefault="00926552" w:rsidP="009F0C5F">
      <w:pPr>
        <w:jc w:val="both"/>
        <w:rPr>
          <w:rFonts w:ascii="Times New Roman" w:eastAsia="Times New Roman" w:hAnsi="Times New Roman" w:cs="Times New Roman"/>
          <w:sz w:val="20"/>
          <w:szCs w:val="20"/>
          <w:lang w:val="sk-SK"/>
        </w:rPr>
      </w:pPr>
    </w:p>
    <w:p w14:paraId="63FA30F1" w14:textId="733EEDF6" w:rsidR="00926552" w:rsidRPr="003D7CE3" w:rsidRDefault="00926552" w:rsidP="009F0C5F">
      <w:pPr>
        <w:jc w:val="both"/>
        <w:rPr>
          <w:rFonts w:ascii="Times New Roman" w:eastAsia="Times New Roman" w:hAnsi="Times New Roman" w:cs="Times New Roman"/>
          <w:sz w:val="20"/>
          <w:szCs w:val="20"/>
          <w:lang w:val="sk-SK"/>
        </w:rPr>
      </w:pPr>
    </w:p>
    <w:p w14:paraId="10347D6C" w14:textId="7FAC0733" w:rsidR="00926552" w:rsidRDefault="00926552" w:rsidP="009F0C5F">
      <w:pPr>
        <w:jc w:val="both"/>
        <w:rPr>
          <w:rFonts w:ascii="Times New Roman" w:eastAsia="Times New Roman" w:hAnsi="Times New Roman" w:cs="Times New Roman"/>
          <w:sz w:val="20"/>
          <w:szCs w:val="20"/>
          <w:lang w:val="sk-SK"/>
        </w:rPr>
      </w:pPr>
    </w:p>
    <w:p w14:paraId="059D3846" w14:textId="7B849BEF" w:rsidR="003D7CE3" w:rsidRDefault="003D7CE3" w:rsidP="009F0C5F">
      <w:pPr>
        <w:jc w:val="both"/>
        <w:rPr>
          <w:rFonts w:ascii="Times New Roman" w:eastAsia="Times New Roman" w:hAnsi="Times New Roman" w:cs="Times New Roman"/>
          <w:sz w:val="20"/>
          <w:szCs w:val="20"/>
          <w:lang w:val="sk-SK"/>
        </w:rPr>
      </w:pPr>
    </w:p>
    <w:p w14:paraId="295F1D1B" w14:textId="1967E07D" w:rsidR="003D7CE3" w:rsidRDefault="003D7CE3" w:rsidP="009F0C5F">
      <w:pPr>
        <w:jc w:val="both"/>
        <w:rPr>
          <w:rFonts w:ascii="Times New Roman" w:eastAsia="Times New Roman" w:hAnsi="Times New Roman" w:cs="Times New Roman"/>
          <w:sz w:val="20"/>
          <w:szCs w:val="20"/>
          <w:lang w:val="sk-SK"/>
        </w:rPr>
      </w:pPr>
    </w:p>
    <w:p w14:paraId="7B3DC8A0" w14:textId="411BD182" w:rsidR="003D7CE3" w:rsidRPr="003D7CE3" w:rsidRDefault="003D7CE3" w:rsidP="003D7CE3">
      <w:pPr>
        <w:spacing w:before="183"/>
        <w:ind w:right="137"/>
        <w:rPr>
          <w:rFonts w:ascii="Times New Roman" w:hAnsi="Times New Roman" w:cs="Times New Roman"/>
          <w:color w:val="3F3F3F"/>
          <w:w w:val="105"/>
          <w:sz w:val="46"/>
          <w:u w:val="thick" w:color="000000"/>
          <w:lang w:val="sk-SK"/>
        </w:rPr>
      </w:pPr>
      <w:r w:rsidRPr="003D7CE3">
        <w:rPr>
          <w:rFonts w:ascii="Times New Roman" w:hAnsi="Times New Roman" w:cs="Times New Roman"/>
          <w:noProof/>
          <w:color w:val="3F3F3F"/>
          <w:w w:val="105"/>
          <w:sz w:val="46"/>
          <w:u w:val="thick" w:color="000000"/>
          <w:lang w:val="sk-SK"/>
        </w:rPr>
        <w:drawing>
          <wp:anchor distT="0" distB="0" distL="114300" distR="114300" simplePos="0" relativeHeight="251658240" behindDoc="0" locked="0" layoutInCell="1" allowOverlap="1" wp14:anchorId="5177A4F0" wp14:editId="6B5F3C9B">
            <wp:simplePos x="0" y="0"/>
            <wp:positionH relativeFrom="margin">
              <wp:posOffset>785137</wp:posOffset>
            </wp:positionH>
            <wp:positionV relativeFrom="margin">
              <wp:posOffset>1763422</wp:posOffset>
            </wp:positionV>
            <wp:extent cx="993775" cy="9144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93775" cy="914400"/>
                    </a:xfrm>
                    <a:prstGeom prst="rect">
                      <a:avLst/>
                    </a:prstGeom>
                    <a:noFill/>
                    <a:ln>
                      <a:noFill/>
                    </a:ln>
                  </pic:spPr>
                </pic:pic>
              </a:graphicData>
            </a:graphic>
          </wp:anchor>
        </w:drawing>
      </w:r>
    </w:p>
    <w:p w14:paraId="48BC52FA" w14:textId="2EC52206" w:rsidR="00926552" w:rsidRPr="003D7CE3" w:rsidRDefault="003D7CE3" w:rsidP="003D7CE3">
      <w:pPr>
        <w:spacing w:before="183"/>
        <w:ind w:right="137"/>
        <w:rPr>
          <w:rFonts w:ascii="Times New Roman" w:eastAsia="Arial" w:hAnsi="Times New Roman" w:cs="Times New Roman"/>
          <w:b/>
          <w:bCs/>
          <w:sz w:val="46"/>
          <w:szCs w:val="46"/>
          <w:lang w:val="sk-SK"/>
        </w:rPr>
      </w:pPr>
      <w:bookmarkStart w:id="0" w:name="_Hlk128640234"/>
      <w:r w:rsidRPr="003D7CE3">
        <w:rPr>
          <w:rFonts w:ascii="Times New Roman" w:hAnsi="Times New Roman" w:cs="Times New Roman"/>
          <w:b/>
          <w:bCs/>
          <w:color w:val="3F3F3F"/>
          <w:w w:val="105"/>
          <w:sz w:val="46"/>
          <w:lang w:val="sk-SK"/>
        </w:rPr>
        <w:t xml:space="preserve">TESCA </w:t>
      </w:r>
      <w:proofErr w:type="spellStart"/>
      <w:r w:rsidRPr="003D7CE3">
        <w:rPr>
          <w:rFonts w:ascii="Times New Roman" w:hAnsi="Times New Roman" w:cs="Times New Roman"/>
          <w:b/>
          <w:bCs/>
          <w:color w:val="3F3F3F"/>
          <w:w w:val="105"/>
          <w:sz w:val="46"/>
          <w:lang w:val="sk-SK"/>
        </w:rPr>
        <w:t>KOŠICE,s.r.o</w:t>
      </w:r>
      <w:proofErr w:type="spellEnd"/>
      <w:r w:rsidRPr="003D7CE3">
        <w:rPr>
          <w:rFonts w:ascii="Times New Roman" w:hAnsi="Times New Roman" w:cs="Times New Roman"/>
          <w:b/>
          <w:bCs/>
          <w:color w:val="3F3F3F"/>
          <w:w w:val="105"/>
          <w:sz w:val="46"/>
          <w:lang w:val="sk-SK"/>
        </w:rPr>
        <w:t>.</w:t>
      </w:r>
    </w:p>
    <w:bookmarkEnd w:id="0"/>
    <w:p w14:paraId="7BC82A3E" w14:textId="033CBFFD" w:rsidR="00926552" w:rsidRPr="003D7CE3" w:rsidRDefault="00926552" w:rsidP="009F0C5F">
      <w:pPr>
        <w:jc w:val="both"/>
        <w:rPr>
          <w:rFonts w:ascii="Times New Roman" w:eastAsia="Arial" w:hAnsi="Times New Roman" w:cs="Times New Roman"/>
          <w:sz w:val="52"/>
          <w:szCs w:val="52"/>
          <w:lang w:val="sk-SK"/>
        </w:rPr>
      </w:pPr>
    </w:p>
    <w:p w14:paraId="49097C2B" w14:textId="684991A5" w:rsidR="00926552" w:rsidRPr="003D7CE3" w:rsidRDefault="00DC2225" w:rsidP="00EF7CCC">
      <w:pPr>
        <w:spacing w:before="310"/>
        <w:ind w:right="7"/>
        <w:jc w:val="center"/>
        <w:rPr>
          <w:rFonts w:ascii="Times New Roman" w:eastAsia="Arial" w:hAnsi="Times New Roman" w:cs="Times New Roman"/>
          <w:sz w:val="26"/>
          <w:szCs w:val="26"/>
          <w:lang w:val="sk-SK"/>
        </w:rPr>
      </w:pPr>
      <w:r w:rsidRPr="003D7CE3">
        <w:rPr>
          <w:rFonts w:ascii="Times New Roman" w:hAnsi="Times New Roman" w:cs="Times New Roman"/>
          <w:color w:val="3F3F3F"/>
          <w:sz w:val="26"/>
          <w:lang w:val="sk-SK"/>
        </w:rPr>
        <w:t>VÝROČNÁ SPRÁVA</w:t>
      </w:r>
    </w:p>
    <w:p w14:paraId="0BED49FA" w14:textId="04890860" w:rsidR="00926552" w:rsidRPr="003D7CE3" w:rsidRDefault="00926552" w:rsidP="009F0C5F">
      <w:pPr>
        <w:spacing w:before="4"/>
        <w:jc w:val="both"/>
        <w:rPr>
          <w:rFonts w:ascii="Times New Roman" w:eastAsia="Arial" w:hAnsi="Times New Roman" w:cs="Times New Roman"/>
          <w:sz w:val="30"/>
          <w:szCs w:val="30"/>
          <w:lang w:val="sk-SK"/>
        </w:rPr>
      </w:pPr>
    </w:p>
    <w:p w14:paraId="7247E233" w14:textId="2D51924F" w:rsidR="00926552" w:rsidRPr="003D7CE3" w:rsidRDefault="00DC2225" w:rsidP="00EF7CCC">
      <w:pPr>
        <w:ind w:right="125"/>
        <w:jc w:val="center"/>
        <w:rPr>
          <w:rFonts w:ascii="Times New Roman" w:eastAsia="Arial" w:hAnsi="Times New Roman" w:cs="Times New Roman"/>
          <w:sz w:val="26"/>
          <w:szCs w:val="26"/>
          <w:lang w:val="sk-SK"/>
        </w:rPr>
        <w:sectPr w:rsidR="00926552" w:rsidRPr="003D7CE3" w:rsidSect="001538A4">
          <w:headerReference w:type="even" r:id="rId12"/>
          <w:headerReference w:type="default" r:id="rId13"/>
          <w:footerReference w:type="even" r:id="rId14"/>
          <w:footerReference w:type="default" r:id="rId15"/>
          <w:headerReference w:type="first" r:id="rId16"/>
          <w:footerReference w:type="first" r:id="rId17"/>
          <w:pgSz w:w="12240" w:h="15840"/>
          <w:pgMar w:top="1500" w:right="1340" w:bottom="280" w:left="1400" w:header="720" w:footer="720" w:gutter="0"/>
          <w:cols w:space="720"/>
          <w:titlePg/>
          <w:docGrid w:linePitch="299"/>
        </w:sectPr>
      </w:pPr>
      <w:r w:rsidRPr="003D7CE3">
        <w:rPr>
          <w:rFonts w:ascii="Times New Roman" w:hAnsi="Times New Roman" w:cs="Times New Roman"/>
          <w:color w:val="3F3F3F"/>
          <w:w w:val="105"/>
          <w:sz w:val="26"/>
          <w:lang w:val="sk-SK"/>
        </w:rPr>
        <w:t>ZA ROK KONČIACI</w:t>
      </w:r>
      <w:r w:rsidR="006003AC" w:rsidRPr="003D7CE3">
        <w:rPr>
          <w:rFonts w:ascii="Times New Roman" w:hAnsi="Times New Roman" w:cs="Times New Roman"/>
          <w:color w:val="3F3F3F"/>
          <w:w w:val="105"/>
          <w:sz w:val="26"/>
          <w:lang w:val="sk-SK"/>
        </w:rPr>
        <w:t xml:space="preserve"> SA</w:t>
      </w:r>
      <w:r w:rsidRPr="003D7CE3">
        <w:rPr>
          <w:rFonts w:ascii="Times New Roman" w:hAnsi="Times New Roman" w:cs="Times New Roman"/>
          <w:color w:val="3F3F3F"/>
          <w:w w:val="105"/>
          <w:sz w:val="26"/>
          <w:lang w:val="sk-SK"/>
        </w:rPr>
        <w:t xml:space="preserve"> </w:t>
      </w:r>
      <w:r w:rsidR="00926552" w:rsidRPr="003D7CE3">
        <w:rPr>
          <w:rFonts w:ascii="Times New Roman" w:hAnsi="Times New Roman" w:cs="Times New Roman"/>
          <w:color w:val="3F3F3F"/>
          <w:spacing w:val="-12"/>
          <w:w w:val="105"/>
          <w:sz w:val="26"/>
          <w:lang w:val="sk-SK"/>
        </w:rPr>
        <w:t xml:space="preserve"> </w:t>
      </w:r>
      <w:r w:rsidR="003D7CE3" w:rsidRPr="003D7CE3">
        <w:rPr>
          <w:rFonts w:ascii="Times New Roman" w:hAnsi="Times New Roman" w:cs="Times New Roman"/>
          <w:color w:val="3F3F3F"/>
          <w:w w:val="105"/>
          <w:sz w:val="26"/>
          <w:lang w:val="sk-SK"/>
        </w:rPr>
        <w:t>31. DECEMBRA 2022</w:t>
      </w:r>
    </w:p>
    <w:p w14:paraId="349D8A17" w14:textId="5FAFD442" w:rsidR="00926552" w:rsidRPr="003D7CE3" w:rsidRDefault="003D7CE3" w:rsidP="00E450C2">
      <w:pPr>
        <w:spacing w:before="152" w:line="360" w:lineRule="auto"/>
        <w:ind w:left="123"/>
        <w:jc w:val="center"/>
        <w:rPr>
          <w:rFonts w:ascii="Times New Roman" w:eastAsia="Arial" w:hAnsi="Times New Roman" w:cs="Times New Roman"/>
          <w:b/>
          <w:bCs/>
          <w:sz w:val="25"/>
          <w:szCs w:val="25"/>
          <w:lang w:val="sk-SK"/>
        </w:rPr>
      </w:pPr>
      <w:r w:rsidRPr="003D7CE3">
        <w:rPr>
          <w:rFonts w:ascii="Times New Roman" w:hAnsi="Times New Roman" w:cs="Times New Roman"/>
          <w:b/>
          <w:bCs/>
          <w:color w:val="3F3F3F"/>
          <w:w w:val="105"/>
          <w:sz w:val="25"/>
          <w:lang w:val="sk-SK"/>
        </w:rPr>
        <w:lastRenderedPageBreak/>
        <w:t>V</w:t>
      </w:r>
      <w:r w:rsidR="00DC2225" w:rsidRPr="003D7CE3">
        <w:rPr>
          <w:rFonts w:ascii="Times New Roman" w:hAnsi="Times New Roman" w:cs="Times New Roman"/>
          <w:b/>
          <w:bCs/>
          <w:color w:val="3F3F3F"/>
          <w:w w:val="105"/>
          <w:sz w:val="25"/>
          <w:lang w:val="sk-SK"/>
        </w:rPr>
        <w:t>ýročná správa</w:t>
      </w:r>
      <w:r w:rsidR="008170DD">
        <w:rPr>
          <w:rFonts w:ascii="Times New Roman" w:hAnsi="Times New Roman" w:cs="Times New Roman"/>
          <w:b/>
          <w:bCs/>
          <w:color w:val="3F3F3F"/>
          <w:w w:val="105"/>
          <w:sz w:val="25"/>
          <w:lang w:val="sk-SK"/>
        </w:rPr>
        <w:t xml:space="preserve"> 2022</w:t>
      </w:r>
      <w:r w:rsidR="001538A4" w:rsidRPr="00192181">
        <w:rPr>
          <w:noProof/>
          <w:lang w:val="sk-SK"/>
        </w:rPr>
        <w:t xml:space="preserve"> </w:t>
      </w:r>
    </w:p>
    <w:p w14:paraId="6C65EDAA" w14:textId="745F3590" w:rsidR="00926552" w:rsidRPr="003D7CE3" w:rsidRDefault="00DC2225" w:rsidP="00E450C2">
      <w:pPr>
        <w:spacing w:line="360" w:lineRule="auto"/>
        <w:ind w:left="132"/>
        <w:jc w:val="center"/>
        <w:rPr>
          <w:rFonts w:ascii="Times New Roman" w:eastAsia="Arial" w:hAnsi="Times New Roman" w:cs="Times New Roman"/>
          <w:sz w:val="25"/>
          <w:szCs w:val="25"/>
          <w:lang w:val="sk-SK"/>
        </w:rPr>
      </w:pPr>
      <w:r w:rsidRPr="003D7CE3">
        <w:rPr>
          <w:rFonts w:ascii="Times New Roman" w:hAnsi="Times New Roman" w:cs="Times New Roman"/>
          <w:color w:val="3F3F3F"/>
          <w:w w:val="105"/>
          <w:sz w:val="25"/>
          <w:u w:val="single" w:color="000000"/>
          <w:lang w:val="sk-SK"/>
        </w:rPr>
        <w:t>Vypracované na základe štatutárnej štruktúry</w:t>
      </w:r>
    </w:p>
    <w:p w14:paraId="6E3CB940" w14:textId="702FF2C8" w:rsidR="00E450C2" w:rsidRPr="003D7CE3" w:rsidRDefault="00E450C2" w:rsidP="009F0C5F">
      <w:pPr>
        <w:spacing w:before="11"/>
        <w:jc w:val="both"/>
        <w:rPr>
          <w:rFonts w:ascii="Times New Roman" w:eastAsia="Arial" w:hAnsi="Times New Roman" w:cs="Times New Roman"/>
          <w:sz w:val="24"/>
          <w:szCs w:val="24"/>
          <w:lang w:val="sk-SK"/>
        </w:rPr>
      </w:pPr>
    </w:p>
    <w:p w14:paraId="09FD869F" w14:textId="7A516711" w:rsidR="00DC2225" w:rsidRPr="003D7CE3" w:rsidRDefault="00926552" w:rsidP="009F0C5F">
      <w:pPr>
        <w:pStyle w:val="Heading8"/>
        <w:spacing w:line="305" w:lineRule="auto"/>
        <w:ind w:left="113" w:right="157" w:firstLine="0"/>
        <w:jc w:val="both"/>
        <w:rPr>
          <w:rFonts w:ascii="Times New Roman" w:hAnsi="Times New Roman" w:cs="Times New Roman"/>
          <w:b/>
          <w:color w:val="3F3F3F"/>
          <w:spacing w:val="-19"/>
          <w:w w:val="110"/>
          <w:u w:val="none"/>
          <w:lang w:val="sk-SK"/>
        </w:rPr>
      </w:pPr>
      <w:r w:rsidRPr="003D7CE3">
        <w:rPr>
          <w:rFonts w:ascii="Times New Roman" w:hAnsi="Times New Roman" w:cs="Times New Roman"/>
          <w:b/>
          <w:color w:val="3F3F3F"/>
          <w:w w:val="110"/>
          <w:u w:val="none"/>
          <w:lang w:val="sk-SK"/>
        </w:rPr>
        <w:t>#1</w:t>
      </w:r>
      <w:r w:rsidRPr="003D7CE3">
        <w:rPr>
          <w:rFonts w:ascii="Times New Roman" w:hAnsi="Times New Roman" w:cs="Times New Roman"/>
          <w:b/>
          <w:color w:val="3F3F3F"/>
          <w:spacing w:val="-38"/>
          <w:w w:val="110"/>
          <w:u w:val="none"/>
          <w:lang w:val="sk-SK"/>
        </w:rPr>
        <w:t xml:space="preserve"> </w:t>
      </w:r>
      <w:r w:rsidR="00DC2225" w:rsidRPr="003D7CE3">
        <w:rPr>
          <w:rFonts w:ascii="Times New Roman" w:hAnsi="Times New Roman" w:cs="Times New Roman"/>
          <w:b/>
          <w:color w:val="3F3F3F"/>
          <w:w w:val="110"/>
          <w:u w:val="none"/>
          <w:lang w:val="sk-SK"/>
        </w:rPr>
        <w:t>–</w:t>
      </w:r>
      <w:r w:rsidRPr="003D7CE3">
        <w:rPr>
          <w:rFonts w:ascii="Times New Roman" w:hAnsi="Times New Roman" w:cs="Times New Roman"/>
          <w:b/>
          <w:color w:val="3F3F3F"/>
          <w:spacing w:val="-19"/>
          <w:w w:val="110"/>
          <w:u w:val="none"/>
          <w:lang w:val="sk-SK"/>
        </w:rPr>
        <w:t xml:space="preserve"> </w:t>
      </w:r>
      <w:r w:rsidR="00DC2225" w:rsidRPr="008170DD">
        <w:rPr>
          <w:rFonts w:ascii="Times New Roman" w:hAnsi="Times New Roman" w:cs="Times New Roman"/>
          <w:b/>
          <w:color w:val="3F3F3F"/>
          <w:w w:val="110"/>
          <w:u w:val="none"/>
          <w:lang w:val="sk-SK"/>
        </w:rPr>
        <w:t xml:space="preserve">Názov spoločnosti </w:t>
      </w:r>
      <w:r w:rsidR="004B2C9D" w:rsidRPr="008170DD">
        <w:rPr>
          <w:rFonts w:ascii="Times New Roman" w:hAnsi="Times New Roman" w:cs="Times New Roman"/>
          <w:b/>
          <w:color w:val="3F3F3F"/>
          <w:w w:val="110"/>
          <w:u w:val="none"/>
          <w:lang w:val="sk-SK"/>
        </w:rPr>
        <w:t>pripravujúcej</w:t>
      </w:r>
      <w:r w:rsidR="00DC2225" w:rsidRPr="008170DD">
        <w:rPr>
          <w:rFonts w:ascii="Times New Roman" w:hAnsi="Times New Roman" w:cs="Times New Roman"/>
          <w:b/>
          <w:color w:val="3F3F3F"/>
          <w:w w:val="110"/>
          <w:u w:val="none"/>
          <w:lang w:val="sk-SK"/>
        </w:rPr>
        <w:t xml:space="preserve"> výročnú správ</w:t>
      </w:r>
      <w:r w:rsidR="004F5A2B" w:rsidRPr="008170DD">
        <w:rPr>
          <w:rFonts w:ascii="Times New Roman" w:hAnsi="Times New Roman" w:cs="Times New Roman"/>
          <w:b/>
          <w:color w:val="3F3F3F"/>
          <w:w w:val="110"/>
          <w:u w:val="none"/>
          <w:lang w:val="sk-SK"/>
        </w:rPr>
        <w:t>u</w:t>
      </w:r>
      <w:r w:rsidR="00DC2225" w:rsidRPr="008170DD">
        <w:rPr>
          <w:rFonts w:ascii="Times New Roman" w:hAnsi="Times New Roman" w:cs="Times New Roman"/>
          <w:b/>
          <w:color w:val="3F3F3F"/>
          <w:w w:val="110"/>
          <w:u w:val="none"/>
          <w:lang w:val="sk-SK"/>
        </w:rPr>
        <w:t xml:space="preserve"> v súlade s aktuálnym </w:t>
      </w:r>
      <w:r w:rsidR="004F63E5" w:rsidRPr="008170DD">
        <w:rPr>
          <w:rFonts w:ascii="Times New Roman" w:hAnsi="Times New Roman" w:cs="Times New Roman"/>
          <w:b/>
          <w:color w:val="3F3F3F"/>
          <w:w w:val="110"/>
          <w:u w:val="none"/>
          <w:lang w:val="sk-SK"/>
        </w:rPr>
        <w:t xml:space="preserve">výpisom </w:t>
      </w:r>
      <w:r w:rsidR="00DC2225" w:rsidRPr="008170DD">
        <w:rPr>
          <w:rFonts w:ascii="Times New Roman" w:hAnsi="Times New Roman" w:cs="Times New Roman"/>
          <w:b/>
          <w:color w:val="3F3F3F"/>
          <w:w w:val="110"/>
          <w:u w:val="none"/>
          <w:lang w:val="sk-SK"/>
        </w:rPr>
        <w:t>z Obchodného registra</w:t>
      </w:r>
    </w:p>
    <w:p w14:paraId="503B25BD" w14:textId="12D37080" w:rsidR="00926552" w:rsidRPr="00C04212" w:rsidRDefault="00926552" w:rsidP="00C04212">
      <w:pPr>
        <w:spacing w:before="5" w:line="276" w:lineRule="auto"/>
        <w:jc w:val="both"/>
        <w:rPr>
          <w:rFonts w:ascii="Times New Roman" w:eastAsia="Arial" w:hAnsi="Times New Roman" w:cs="Times New Roman"/>
          <w:sz w:val="16"/>
          <w:szCs w:val="16"/>
          <w:lang w:val="sk-SK"/>
        </w:rPr>
      </w:pPr>
    </w:p>
    <w:p w14:paraId="08239C01" w14:textId="478789E9" w:rsidR="00926552" w:rsidRPr="00C04212" w:rsidRDefault="003D7CE3" w:rsidP="00C04212">
      <w:pPr>
        <w:pStyle w:val="BodyText"/>
        <w:spacing w:line="276" w:lineRule="auto"/>
        <w:ind w:left="123" w:firstLine="597"/>
        <w:jc w:val="both"/>
        <w:rPr>
          <w:rFonts w:ascii="Times New Roman" w:hAnsi="Times New Roman" w:cs="Times New Roman"/>
          <w:color w:val="282828"/>
          <w:w w:val="105"/>
          <w:lang w:val="sk-SK"/>
        </w:rPr>
      </w:pPr>
      <w:bookmarkStart w:id="3" w:name="_Hlk128640515"/>
      <w:r w:rsidRPr="00C04212">
        <w:rPr>
          <w:rFonts w:ascii="Times New Roman" w:hAnsi="Times New Roman" w:cs="Times New Roman"/>
          <w:color w:val="282828"/>
          <w:w w:val="105"/>
          <w:lang w:val="sk-SK"/>
        </w:rPr>
        <w:t>TESCA KOŠICE, s.r.o.</w:t>
      </w:r>
    </w:p>
    <w:p w14:paraId="24B05183" w14:textId="18986349" w:rsidR="00C04212" w:rsidRDefault="00C04212" w:rsidP="00C04212">
      <w:pPr>
        <w:pStyle w:val="BodyText"/>
        <w:spacing w:line="276" w:lineRule="auto"/>
        <w:ind w:left="123" w:firstLine="597"/>
        <w:jc w:val="both"/>
        <w:rPr>
          <w:rFonts w:ascii="Times New Roman" w:hAnsi="Times New Roman" w:cs="Times New Roman"/>
          <w:color w:val="282828"/>
          <w:w w:val="105"/>
          <w:lang w:val="sk-SK"/>
        </w:rPr>
      </w:pPr>
      <w:r>
        <w:rPr>
          <w:rFonts w:ascii="Times New Roman" w:hAnsi="Times New Roman" w:cs="Times New Roman"/>
          <w:color w:val="282828"/>
          <w:w w:val="105"/>
          <w:lang w:val="sk-SK"/>
        </w:rPr>
        <w:t xml:space="preserve">Adresa: </w:t>
      </w:r>
      <w:proofErr w:type="spellStart"/>
      <w:r>
        <w:rPr>
          <w:rFonts w:ascii="Times New Roman" w:hAnsi="Times New Roman" w:cs="Times New Roman"/>
          <w:color w:val="282828"/>
          <w:w w:val="105"/>
          <w:lang w:val="sk-SK"/>
        </w:rPr>
        <w:t>Bahýľová</w:t>
      </w:r>
      <w:proofErr w:type="spellEnd"/>
      <w:r>
        <w:rPr>
          <w:rFonts w:ascii="Times New Roman" w:hAnsi="Times New Roman" w:cs="Times New Roman"/>
          <w:color w:val="282828"/>
          <w:w w:val="105"/>
          <w:lang w:val="sk-SK"/>
        </w:rPr>
        <w:t xml:space="preserve"> 1658, 040 17 Košice – Barca</w:t>
      </w:r>
    </w:p>
    <w:p w14:paraId="4F966543" w14:textId="2F706584" w:rsidR="00C04212" w:rsidRDefault="00C04212" w:rsidP="00C04212">
      <w:pPr>
        <w:pStyle w:val="BodyText"/>
        <w:spacing w:line="276" w:lineRule="auto"/>
        <w:ind w:left="123" w:firstLine="597"/>
        <w:jc w:val="both"/>
        <w:rPr>
          <w:rFonts w:ascii="Times New Roman" w:hAnsi="Times New Roman" w:cs="Times New Roman"/>
          <w:color w:val="282828"/>
          <w:w w:val="105"/>
          <w:lang w:val="sk-SK"/>
        </w:rPr>
      </w:pPr>
      <w:r>
        <w:rPr>
          <w:rFonts w:ascii="Times New Roman" w:hAnsi="Times New Roman" w:cs="Times New Roman"/>
          <w:color w:val="282828"/>
          <w:w w:val="105"/>
          <w:lang w:val="sk-SK"/>
        </w:rPr>
        <w:t xml:space="preserve">IČO:    </w:t>
      </w:r>
      <w:r w:rsidRPr="00C04212">
        <w:rPr>
          <w:rFonts w:ascii="Times New Roman" w:hAnsi="Times New Roman" w:cs="Times New Roman"/>
          <w:color w:val="282828"/>
          <w:w w:val="105"/>
          <w:lang w:val="sk-SK"/>
        </w:rPr>
        <w:t>47</w:t>
      </w:r>
      <w:r w:rsidR="00192181">
        <w:rPr>
          <w:rFonts w:ascii="Times New Roman" w:hAnsi="Times New Roman" w:cs="Times New Roman"/>
          <w:color w:val="282828"/>
          <w:w w:val="105"/>
          <w:lang w:val="sk-SK"/>
        </w:rPr>
        <w:t> </w:t>
      </w:r>
      <w:r w:rsidRPr="00C04212">
        <w:rPr>
          <w:rFonts w:ascii="Times New Roman" w:hAnsi="Times New Roman" w:cs="Times New Roman"/>
          <w:color w:val="282828"/>
          <w:w w:val="105"/>
          <w:lang w:val="sk-SK"/>
        </w:rPr>
        <w:t>698</w:t>
      </w:r>
      <w:r w:rsidR="00192181">
        <w:rPr>
          <w:rFonts w:ascii="Times New Roman" w:hAnsi="Times New Roman" w:cs="Times New Roman"/>
          <w:color w:val="282828"/>
          <w:w w:val="105"/>
          <w:lang w:val="sk-SK"/>
        </w:rPr>
        <w:t xml:space="preserve"> </w:t>
      </w:r>
      <w:r w:rsidRPr="00C04212">
        <w:rPr>
          <w:rFonts w:ascii="Times New Roman" w:hAnsi="Times New Roman" w:cs="Times New Roman"/>
          <w:color w:val="282828"/>
          <w:w w:val="105"/>
          <w:lang w:val="sk-SK"/>
        </w:rPr>
        <w:t>497</w:t>
      </w:r>
      <w:r>
        <w:rPr>
          <w:rFonts w:ascii="Times New Roman" w:hAnsi="Times New Roman" w:cs="Times New Roman"/>
          <w:color w:val="282828"/>
          <w:w w:val="105"/>
          <w:lang w:val="sk-SK"/>
        </w:rPr>
        <w:t xml:space="preserve"> ,    DIČ: </w:t>
      </w:r>
      <w:r w:rsidRPr="00C04212">
        <w:rPr>
          <w:rFonts w:ascii="Times New Roman" w:hAnsi="Times New Roman" w:cs="Times New Roman"/>
          <w:color w:val="282828"/>
          <w:w w:val="105"/>
          <w:lang w:val="sk-SK"/>
        </w:rPr>
        <w:t>2024062172</w:t>
      </w:r>
    </w:p>
    <w:bookmarkEnd w:id="3"/>
    <w:p w14:paraId="59248BC2" w14:textId="77777777" w:rsidR="00926552" w:rsidRPr="003D7CE3" w:rsidRDefault="00926552" w:rsidP="009F0C5F">
      <w:pPr>
        <w:spacing w:before="6"/>
        <w:jc w:val="both"/>
        <w:rPr>
          <w:rFonts w:ascii="Times New Roman" w:eastAsia="Arial" w:hAnsi="Times New Roman" w:cs="Times New Roman"/>
          <w:sz w:val="21"/>
          <w:szCs w:val="21"/>
          <w:lang w:val="sk-SK"/>
        </w:rPr>
      </w:pPr>
    </w:p>
    <w:p w14:paraId="6A12708F" w14:textId="11B127F9" w:rsidR="00926552" w:rsidRPr="003D7CE3" w:rsidRDefault="00926552" w:rsidP="009F0C5F">
      <w:pPr>
        <w:pStyle w:val="Heading8"/>
        <w:spacing w:line="280" w:lineRule="auto"/>
        <w:ind w:right="157"/>
        <w:jc w:val="both"/>
        <w:rPr>
          <w:rFonts w:ascii="Times New Roman" w:hAnsi="Times New Roman" w:cs="Times New Roman"/>
          <w:b/>
          <w:u w:val="none"/>
          <w:lang w:val="sk-SK"/>
        </w:rPr>
      </w:pPr>
      <w:r w:rsidRPr="003D7CE3">
        <w:rPr>
          <w:rFonts w:ascii="Times New Roman" w:hAnsi="Times New Roman" w:cs="Times New Roman"/>
          <w:b/>
          <w:color w:val="3F3F3F"/>
          <w:w w:val="105"/>
          <w:u w:val="none"/>
          <w:lang w:val="sk-SK"/>
        </w:rPr>
        <w:t>#2</w:t>
      </w:r>
      <w:r w:rsidRPr="003D7CE3">
        <w:rPr>
          <w:rFonts w:ascii="Times New Roman" w:hAnsi="Times New Roman" w:cs="Times New Roman"/>
          <w:b/>
          <w:color w:val="3F3F3F"/>
          <w:spacing w:val="10"/>
          <w:w w:val="105"/>
          <w:u w:val="none"/>
          <w:lang w:val="sk-SK"/>
        </w:rPr>
        <w:t xml:space="preserve"> </w:t>
      </w:r>
      <w:r w:rsidRPr="003D7CE3">
        <w:rPr>
          <w:rFonts w:ascii="Times New Roman" w:hAnsi="Times New Roman" w:cs="Times New Roman"/>
          <w:b/>
          <w:color w:val="3F3F3F"/>
          <w:w w:val="105"/>
          <w:sz w:val="19"/>
          <w:u w:val="none"/>
          <w:lang w:val="sk-SK"/>
        </w:rPr>
        <w:t xml:space="preserve">&amp; </w:t>
      </w:r>
      <w:r w:rsidRPr="003D7CE3">
        <w:rPr>
          <w:rFonts w:ascii="Times New Roman" w:hAnsi="Times New Roman" w:cs="Times New Roman"/>
          <w:b/>
          <w:color w:val="3F3F3F"/>
          <w:w w:val="105"/>
          <w:u w:val="none"/>
          <w:lang w:val="sk-SK"/>
        </w:rPr>
        <w:t>#3</w:t>
      </w:r>
      <w:r w:rsidRPr="003D7CE3">
        <w:rPr>
          <w:rFonts w:ascii="Times New Roman" w:hAnsi="Times New Roman" w:cs="Times New Roman"/>
          <w:b/>
          <w:color w:val="3F3F3F"/>
          <w:spacing w:val="18"/>
          <w:w w:val="105"/>
          <w:u w:val="none"/>
          <w:lang w:val="sk-SK"/>
        </w:rPr>
        <w:t xml:space="preserve"> </w:t>
      </w:r>
      <w:r w:rsidR="00DC2225" w:rsidRPr="003D7CE3">
        <w:rPr>
          <w:rFonts w:ascii="Times New Roman" w:hAnsi="Times New Roman" w:cs="Times New Roman"/>
          <w:b/>
          <w:color w:val="3F3F3F"/>
          <w:spacing w:val="-2"/>
          <w:w w:val="105"/>
          <w:u w:val="none"/>
          <w:lang w:val="sk-SK"/>
        </w:rPr>
        <w:t>Zverejnen</w:t>
      </w:r>
      <w:r w:rsidR="00AD4C80" w:rsidRPr="003D7CE3">
        <w:rPr>
          <w:rFonts w:ascii="Times New Roman" w:hAnsi="Times New Roman" w:cs="Times New Roman"/>
          <w:b/>
          <w:color w:val="3F3F3F"/>
          <w:spacing w:val="-2"/>
          <w:w w:val="105"/>
          <w:u w:val="none"/>
          <w:lang w:val="sk-SK"/>
        </w:rPr>
        <w:t>ie</w:t>
      </w:r>
      <w:r w:rsidR="00DC2225" w:rsidRPr="003D7CE3">
        <w:rPr>
          <w:rFonts w:ascii="Times New Roman" w:hAnsi="Times New Roman" w:cs="Times New Roman"/>
          <w:b/>
          <w:color w:val="3F3F3F"/>
          <w:spacing w:val="-2"/>
          <w:w w:val="105"/>
          <w:u w:val="none"/>
          <w:lang w:val="sk-SK"/>
        </w:rPr>
        <w:t xml:space="preserve"> údaj</w:t>
      </w:r>
      <w:r w:rsidR="00AD4C80" w:rsidRPr="003D7CE3">
        <w:rPr>
          <w:rFonts w:ascii="Times New Roman" w:hAnsi="Times New Roman" w:cs="Times New Roman"/>
          <w:b/>
          <w:color w:val="3F3F3F"/>
          <w:spacing w:val="-2"/>
          <w:w w:val="105"/>
          <w:u w:val="none"/>
          <w:lang w:val="sk-SK"/>
        </w:rPr>
        <w:t>ov z</w:t>
      </w:r>
      <w:r w:rsidR="00DC2225" w:rsidRPr="003D7CE3">
        <w:rPr>
          <w:rFonts w:ascii="Times New Roman" w:hAnsi="Times New Roman" w:cs="Times New Roman"/>
          <w:b/>
          <w:color w:val="3F3F3F"/>
          <w:spacing w:val="-2"/>
          <w:w w:val="105"/>
          <w:u w:val="none"/>
          <w:lang w:val="sk-SK"/>
        </w:rPr>
        <w:t xml:space="preserve"> účtovnej závierky v súlade s auditovanou účtovnou závierkou za</w:t>
      </w:r>
      <w:r w:rsidR="003D7CE3">
        <w:rPr>
          <w:rFonts w:ascii="Times New Roman" w:hAnsi="Times New Roman" w:cs="Times New Roman"/>
          <w:b/>
          <w:color w:val="3F3F3F"/>
          <w:spacing w:val="-2"/>
          <w:w w:val="105"/>
          <w:u w:val="none"/>
          <w:lang w:val="sk-SK"/>
        </w:rPr>
        <w:t> </w:t>
      </w:r>
      <w:r w:rsidR="00DC2225" w:rsidRPr="003D7CE3">
        <w:rPr>
          <w:rFonts w:ascii="Times New Roman" w:hAnsi="Times New Roman" w:cs="Times New Roman"/>
          <w:b/>
          <w:color w:val="3F3F3F"/>
          <w:spacing w:val="-2"/>
          <w:w w:val="105"/>
          <w:u w:val="none"/>
          <w:lang w:val="sk-SK"/>
        </w:rPr>
        <w:t>kontrolované obdobie</w:t>
      </w:r>
    </w:p>
    <w:p w14:paraId="60750B0B" w14:textId="77777777" w:rsidR="00926552" w:rsidRPr="003D7CE3" w:rsidRDefault="00926552" w:rsidP="009F0C5F">
      <w:pPr>
        <w:spacing w:before="7"/>
        <w:jc w:val="both"/>
        <w:rPr>
          <w:rFonts w:ascii="Times New Roman" w:eastAsia="Arial" w:hAnsi="Times New Roman" w:cs="Times New Roman"/>
          <w:sz w:val="17"/>
          <w:szCs w:val="17"/>
          <w:lang w:val="sk-SK"/>
        </w:rPr>
      </w:pPr>
    </w:p>
    <w:p w14:paraId="053590D2" w14:textId="6962099F" w:rsidR="00926552" w:rsidRPr="003D7CE3" w:rsidRDefault="00CC7441" w:rsidP="008170DD">
      <w:pPr>
        <w:pStyle w:val="BodyText"/>
        <w:spacing w:line="289" w:lineRule="auto"/>
        <w:ind w:left="113" w:right="157" w:firstLine="607"/>
        <w:jc w:val="both"/>
        <w:rPr>
          <w:rFonts w:ascii="Times New Roman" w:hAnsi="Times New Roman" w:cs="Times New Roman"/>
          <w:lang w:val="sk-SK"/>
        </w:rPr>
      </w:pPr>
      <w:r w:rsidRPr="003D7CE3">
        <w:rPr>
          <w:rFonts w:ascii="Times New Roman" w:hAnsi="Times New Roman" w:cs="Times New Roman"/>
          <w:color w:val="282828"/>
          <w:lang w:val="sk-SK"/>
        </w:rPr>
        <w:t xml:space="preserve">Účtovná závierka za rok </w:t>
      </w:r>
      <w:r w:rsidR="00DA2569" w:rsidRPr="003D7CE3">
        <w:rPr>
          <w:rFonts w:ascii="Times New Roman" w:hAnsi="Times New Roman" w:cs="Times New Roman"/>
          <w:color w:val="282828"/>
          <w:lang w:val="sk-SK"/>
        </w:rPr>
        <w:t>202</w:t>
      </w:r>
      <w:r w:rsidR="003D7CE3">
        <w:rPr>
          <w:rFonts w:ascii="Times New Roman" w:hAnsi="Times New Roman" w:cs="Times New Roman"/>
          <w:color w:val="282828"/>
          <w:lang w:val="sk-SK"/>
        </w:rPr>
        <w:t>2</w:t>
      </w:r>
      <w:r w:rsidRPr="003D7CE3">
        <w:rPr>
          <w:rFonts w:ascii="Times New Roman" w:hAnsi="Times New Roman" w:cs="Times New Roman"/>
          <w:color w:val="282828"/>
          <w:lang w:val="sk-SK"/>
        </w:rPr>
        <w:t xml:space="preserve"> je priložená k správe a zhrnutá na základe miestnych daňových priznaní za rok </w:t>
      </w:r>
      <w:r w:rsidR="00DA2569" w:rsidRPr="003D7CE3">
        <w:rPr>
          <w:rFonts w:ascii="Times New Roman" w:hAnsi="Times New Roman" w:cs="Times New Roman"/>
          <w:color w:val="282828"/>
          <w:lang w:val="sk-SK"/>
        </w:rPr>
        <w:t>202</w:t>
      </w:r>
      <w:r w:rsidR="003D7CE3">
        <w:rPr>
          <w:rFonts w:ascii="Times New Roman" w:hAnsi="Times New Roman" w:cs="Times New Roman"/>
          <w:color w:val="282828"/>
          <w:lang w:val="sk-SK"/>
        </w:rPr>
        <w:t>2</w:t>
      </w:r>
      <w:r w:rsidRPr="003D7CE3">
        <w:rPr>
          <w:rFonts w:ascii="Times New Roman" w:hAnsi="Times New Roman" w:cs="Times New Roman"/>
          <w:color w:val="282828"/>
          <w:lang w:val="sk-SK"/>
        </w:rPr>
        <w:t xml:space="preserve">. Pozri prílohu pripravenú v súlade s auditom </w:t>
      </w:r>
      <w:r w:rsidR="000E3BBD" w:rsidRPr="003D7CE3">
        <w:rPr>
          <w:rFonts w:ascii="Times New Roman" w:hAnsi="Times New Roman" w:cs="Times New Roman"/>
          <w:color w:val="282828"/>
          <w:lang w:val="sk-SK"/>
        </w:rPr>
        <w:t xml:space="preserve">spoločnosťou </w:t>
      </w:r>
      <w:r w:rsidRPr="003D7CE3">
        <w:rPr>
          <w:rFonts w:ascii="Times New Roman" w:hAnsi="Times New Roman" w:cs="Times New Roman"/>
          <w:color w:val="282828"/>
          <w:lang w:val="sk-SK"/>
        </w:rPr>
        <w:t>Mazars, Slovensko</w:t>
      </w:r>
      <w:r w:rsidR="007B0313" w:rsidRPr="003D7CE3">
        <w:rPr>
          <w:rFonts w:ascii="Times New Roman" w:hAnsi="Times New Roman" w:cs="Times New Roman"/>
          <w:color w:val="282828"/>
          <w:lang w:val="sk-SK"/>
        </w:rPr>
        <w:t>.</w:t>
      </w:r>
    </w:p>
    <w:p w14:paraId="73018A5F" w14:textId="0D3C68BE" w:rsidR="00926552" w:rsidRPr="003D7CE3" w:rsidRDefault="00926552" w:rsidP="009F0C5F">
      <w:pPr>
        <w:spacing w:before="6"/>
        <w:jc w:val="both"/>
        <w:rPr>
          <w:rFonts w:ascii="Times New Roman" w:eastAsia="Arial" w:hAnsi="Times New Roman" w:cs="Times New Roman"/>
          <w:b/>
          <w:sz w:val="18"/>
          <w:szCs w:val="18"/>
          <w:u w:val="single"/>
          <w:lang w:val="sk-SK"/>
        </w:rPr>
      </w:pPr>
    </w:p>
    <w:p w14:paraId="4B2D63A7" w14:textId="77777777" w:rsidR="000A2732" w:rsidRPr="003D7CE3" w:rsidRDefault="00926552" w:rsidP="00D92679">
      <w:pPr>
        <w:pStyle w:val="Heading8"/>
        <w:spacing w:line="360" w:lineRule="auto"/>
        <w:ind w:right="157"/>
        <w:jc w:val="both"/>
        <w:rPr>
          <w:rFonts w:ascii="Times New Roman" w:hAnsi="Times New Roman" w:cs="Times New Roman"/>
          <w:b/>
          <w:color w:val="3F3F3F"/>
          <w:spacing w:val="-31"/>
          <w:w w:val="110"/>
          <w:u w:val="none"/>
          <w:lang w:val="sk-SK"/>
        </w:rPr>
      </w:pPr>
      <w:r w:rsidRPr="003D7CE3">
        <w:rPr>
          <w:rFonts w:ascii="Times New Roman" w:hAnsi="Times New Roman" w:cs="Times New Roman"/>
          <w:b/>
          <w:color w:val="3F3F3F"/>
          <w:w w:val="110"/>
          <w:u w:val="none"/>
          <w:lang w:val="sk-SK"/>
        </w:rPr>
        <w:t>#4</w:t>
      </w:r>
      <w:r w:rsidR="002730F1" w:rsidRPr="003D7CE3">
        <w:rPr>
          <w:rFonts w:ascii="Times New Roman" w:hAnsi="Times New Roman" w:cs="Times New Roman"/>
          <w:b/>
          <w:color w:val="3F3F3F"/>
          <w:w w:val="110"/>
          <w:u w:val="none"/>
          <w:lang w:val="sk-SK"/>
        </w:rPr>
        <w:t xml:space="preserve"> Evidencia o vývoji účtovnej jednotky a stav, v ktorom sa  nachádza.</w:t>
      </w:r>
    </w:p>
    <w:p w14:paraId="7AEDFE24" w14:textId="0523DB77" w:rsidR="000A2732" w:rsidRPr="003D7CE3" w:rsidRDefault="00926552" w:rsidP="00D92679">
      <w:pPr>
        <w:pStyle w:val="Heading8"/>
        <w:spacing w:line="360" w:lineRule="auto"/>
        <w:ind w:right="157"/>
        <w:jc w:val="both"/>
        <w:rPr>
          <w:rFonts w:ascii="Times New Roman" w:hAnsi="Times New Roman" w:cs="Times New Roman"/>
          <w:b/>
          <w:color w:val="3F3F3F"/>
          <w:spacing w:val="-15"/>
          <w:w w:val="110"/>
          <w:u w:val="none"/>
          <w:lang w:val="sk-SK"/>
        </w:rPr>
      </w:pPr>
      <w:r w:rsidRPr="003D7CE3">
        <w:rPr>
          <w:rFonts w:ascii="Times New Roman" w:hAnsi="Times New Roman" w:cs="Times New Roman"/>
          <w:b/>
          <w:color w:val="3F3F3F"/>
          <w:w w:val="110"/>
          <w:u w:val="none"/>
          <w:lang w:val="sk-SK"/>
        </w:rPr>
        <w:t>#5</w:t>
      </w:r>
      <w:r w:rsidRPr="003D7CE3">
        <w:rPr>
          <w:rFonts w:ascii="Times New Roman" w:hAnsi="Times New Roman" w:cs="Times New Roman"/>
          <w:b/>
          <w:color w:val="3F3F3F"/>
          <w:spacing w:val="-12"/>
          <w:w w:val="110"/>
          <w:u w:val="none"/>
          <w:lang w:val="sk-SK"/>
        </w:rPr>
        <w:t xml:space="preserve"> </w:t>
      </w:r>
      <w:r w:rsidR="002730F1" w:rsidRPr="003D7CE3">
        <w:rPr>
          <w:rFonts w:ascii="Times New Roman" w:hAnsi="Times New Roman" w:cs="Times New Roman"/>
          <w:b/>
          <w:color w:val="3F3F3F"/>
          <w:w w:val="110"/>
          <w:u w:val="none"/>
          <w:lang w:val="sk-SK"/>
        </w:rPr>
        <w:t>Údaje o významných rizikách a neistotách, ktorými je subjekt vystavený</w:t>
      </w:r>
      <w:r w:rsidR="00AF4C0B" w:rsidRPr="003D7CE3">
        <w:rPr>
          <w:rFonts w:ascii="Times New Roman" w:hAnsi="Times New Roman" w:cs="Times New Roman"/>
          <w:b/>
          <w:color w:val="3F3F3F"/>
          <w:spacing w:val="-15"/>
          <w:w w:val="110"/>
          <w:u w:val="none"/>
          <w:lang w:val="sk-SK"/>
        </w:rPr>
        <w:t>.</w:t>
      </w:r>
    </w:p>
    <w:p w14:paraId="1D2666A9" w14:textId="122076F7" w:rsidR="00926552" w:rsidRPr="003D7CE3" w:rsidRDefault="00926552" w:rsidP="00D92679">
      <w:pPr>
        <w:pStyle w:val="Heading8"/>
        <w:spacing w:line="360" w:lineRule="auto"/>
        <w:ind w:right="157"/>
        <w:jc w:val="both"/>
        <w:rPr>
          <w:rFonts w:ascii="Times New Roman" w:hAnsi="Times New Roman" w:cs="Times New Roman"/>
          <w:b/>
          <w:u w:val="none"/>
          <w:lang w:val="sk-SK"/>
        </w:rPr>
      </w:pPr>
      <w:r w:rsidRPr="003D7CE3">
        <w:rPr>
          <w:rFonts w:ascii="Times New Roman" w:hAnsi="Times New Roman" w:cs="Times New Roman"/>
          <w:b/>
          <w:color w:val="3F3F3F"/>
          <w:w w:val="110"/>
          <w:u w:val="none"/>
          <w:lang w:val="sk-SK"/>
        </w:rPr>
        <w:t>#6</w:t>
      </w:r>
      <w:r w:rsidRPr="003D7CE3">
        <w:rPr>
          <w:rFonts w:ascii="Times New Roman" w:hAnsi="Times New Roman" w:cs="Times New Roman"/>
          <w:b/>
          <w:color w:val="3F3F3F"/>
          <w:spacing w:val="-20"/>
          <w:w w:val="110"/>
          <w:u w:val="none"/>
          <w:lang w:val="sk-SK"/>
        </w:rPr>
        <w:t xml:space="preserve"> </w:t>
      </w:r>
      <w:r w:rsidR="00A11598" w:rsidRPr="003D7CE3">
        <w:rPr>
          <w:rFonts w:ascii="Times New Roman" w:hAnsi="Times New Roman" w:cs="Times New Roman"/>
          <w:b/>
          <w:color w:val="3F3F3F"/>
          <w:w w:val="110"/>
          <w:u w:val="none"/>
          <w:lang w:val="sk-SK"/>
        </w:rPr>
        <w:t>Informácie majú formu vyváženej a komplexnej analýzy a prognózy vývoja</w:t>
      </w:r>
      <w:r w:rsidRPr="003D7CE3">
        <w:rPr>
          <w:rFonts w:ascii="Times New Roman" w:hAnsi="Times New Roman" w:cs="Times New Roman"/>
          <w:b/>
          <w:color w:val="3F3F3F"/>
          <w:w w:val="110"/>
          <w:u w:val="none"/>
          <w:lang w:val="sk-SK"/>
        </w:rPr>
        <w:t>.</w:t>
      </w:r>
      <w:r w:rsidRPr="003D7CE3">
        <w:rPr>
          <w:rFonts w:ascii="Times New Roman" w:hAnsi="Times New Roman" w:cs="Times New Roman"/>
          <w:b/>
          <w:color w:val="3F3F3F"/>
          <w:spacing w:val="-17"/>
          <w:w w:val="110"/>
          <w:u w:val="none"/>
          <w:lang w:val="sk-SK"/>
        </w:rPr>
        <w:t xml:space="preserve"> </w:t>
      </w:r>
    </w:p>
    <w:p w14:paraId="653D1684" w14:textId="0C38E670" w:rsidR="00926552" w:rsidRPr="003D7CE3" w:rsidRDefault="00926552" w:rsidP="009F0C5F">
      <w:pPr>
        <w:spacing w:before="2"/>
        <w:jc w:val="both"/>
        <w:rPr>
          <w:rFonts w:ascii="Times New Roman" w:eastAsia="Arial" w:hAnsi="Times New Roman" w:cs="Times New Roman"/>
          <w:sz w:val="19"/>
          <w:szCs w:val="19"/>
          <w:lang w:val="sk-SK"/>
        </w:rPr>
      </w:pPr>
    </w:p>
    <w:p w14:paraId="017ADF7A" w14:textId="3D6A6B56" w:rsidR="00A11598" w:rsidRPr="008170DD" w:rsidRDefault="00A11598" w:rsidP="00E450C2">
      <w:pPr>
        <w:spacing w:line="530" w:lineRule="auto"/>
        <w:ind w:left="118" w:right="2" w:firstLine="9"/>
        <w:rPr>
          <w:rFonts w:ascii="Times New Roman" w:hAnsi="Times New Roman" w:cs="Times New Roman"/>
          <w:b/>
          <w:bCs/>
          <w:color w:val="3F3F3F"/>
          <w:spacing w:val="-1"/>
          <w:sz w:val="20"/>
          <w:u w:val="single" w:color="000000"/>
          <w:lang w:val="sk-SK"/>
        </w:rPr>
      </w:pPr>
      <w:r w:rsidRPr="008170DD">
        <w:rPr>
          <w:rFonts w:ascii="Times New Roman" w:hAnsi="Times New Roman" w:cs="Times New Roman"/>
          <w:b/>
          <w:bCs/>
          <w:color w:val="3F3F3F"/>
          <w:spacing w:val="-1"/>
          <w:sz w:val="20"/>
          <w:u w:val="single" w:color="000000"/>
          <w:lang w:val="sk-SK"/>
        </w:rPr>
        <w:t>Obchodný prehľad a riziká</w:t>
      </w:r>
    </w:p>
    <w:p w14:paraId="7395BDD6" w14:textId="2F653163" w:rsidR="00926552" w:rsidRPr="003D7CE3" w:rsidRDefault="00926552" w:rsidP="009F0C5F">
      <w:pPr>
        <w:spacing w:line="530" w:lineRule="auto"/>
        <w:ind w:left="118" w:right="6695" w:firstLine="9"/>
        <w:jc w:val="both"/>
        <w:rPr>
          <w:rFonts w:ascii="Times New Roman" w:eastAsia="Arial" w:hAnsi="Times New Roman" w:cs="Times New Roman"/>
          <w:sz w:val="20"/>
          <w:szCs w:val="20"/>
          <w:lang w:val="sk-SK"/>
        </w:rPr>
      </w:pPr>
      <w:bookmarkStart w:id="4" w:name="_Hlk128640670"/>
      <w:r w:rsidRPr="00D92679">
        <w:rPr>
          <w:rFonts w:ascii="Times New Roman" w:hAnsi="Times New Roman" w:cs="Times New Roman"/>
          <w:color w:val="3F3F3F"/>
          <w:sz w:val="20"/>
          <w:u w:val="single"/>
          <w:lang w:val="sk-SK"/>
        </w:rPr>
        <w:t>A</w:t>
      </w:r>
      <w:bookmarkEnd w:id="4"/>
      <w:r w:rsidRPr="003D7CE3">
        <w:rPr>
          <w:rFonts w:ascii="Times New Roman" w:hAnsi="Times New Roman" w:cs="Times New Roman"/>
          <w:color w:val="3F3F3F"/>
          <w:sz w:val="20"/>
          <w:u w:val="single" w:color="000000"/>
          <w:lang w:val="sk-SK"/>
        </w:rPr>
        <w:t>.</w:t>
      </w:r>
      <w:r w:rsidRPr="003D7CE3">
        <w:rPr>
          <w:rFonts w:ascii="Times New Roman" w:hAnsi="Times New Roman" w:cs="Times New Roman"/>
          <w:color w:val="3F3F3F"/>
          <w:spacing w:val="-13"/>
          <w:sz w:val="20"/>
          <w:u w:val="single" w:color="000000"/>
          <w:lang w:val="sk-SK"/>
        </w:rPr>
        <w:t xml:space="preserve"> </w:t>
      </w:r>
      <w:r w:rsidR="00A11598" w:rsidRPr="003D7CE3">
        <w:rPr>
          <w:rFonts w:ascii="Times New Roman" w:hAnsi="Times New Roman" w:cs="Times New Roman"/>
          <w:color w:val="3F3F3F"/>
          <w:sz w:val="20"/>
          <w:u w:val="single" w:color="000000"/>
          <w:lang w:val="sk-SK"/>
        </w:rPr>
        <w:t>Obchodný prehľad</w:t>
      </w:r>
    </w:p>
    <w:p w14:paraId="7710F9A2" w14:textId="1D6C86F0" w:rsidR="005B43B8" w:rsidRDefault="003D7CE3" w:rsidP="008170DD">
      <w:pPr>
        <w:pStyle w:val="BodyText"/>
        <w:spacing w:before="7" w:line="338" w:lineRule="auto"/>
        <w:ind w:left="123" w:right="157" w:firstLine="597"/>
        <w:jc w:val="both"/>
        <w:rPr>
          <w:rFonts w:ascii="Times New Roman" w:hAnsi="Times New Roman" w:cs="Times New Roman"/>
          <w:color w:val="282828"/>
          <w:spacing w:val="1"/>
          <w:w w:val="105"/>
          <w:lang w:val="sk-SK"/>
        </w:rPr>
      </w:pPr>
      <w:r>
        <w:rPr>
          <w:rFonts w:ascii="Times New Roman" w:hAnsi="Times New Roman" w:cs="Times New Roman"/>
          <w:color w:val="282828"/>
          <w:spacing w:val="1"/>
          <w:w w:val="105"/>
          <w:lang w:val="sk-SK"/>
        </w:rPr>
        <w:t>Spoločnosť TESCA KOŠICE je</w:t>
      </w:r>
      <w:r w:rsidR="00592FD3">
        <w:rPr>
          <w:rFonts w:ascii="Times New Roman" w:hAnsi="Times New Roman" w:cs="Times New Roman"/>
          <w:color w:val="282828"/>
          <w:spacing w:val="1"/>
          <w:w w:val="105"/>
          <w:lang w:val="sk-SK"/>
        </w:rPr>
        <w:t xml:space="preserve"> od 01. augusta 2022</w:t>
      </w:r>
      <w:r>
        <w:rPr>
          <w:rFonts w:ascii="Times New Roman" w:hAnsi="Times New Roman" w:cs="Times New Roman"/>
          <w:color w:val="282828"/>
          <w:spacing w:val="1"/>
          <w:w w:val="105"/>
          <w:lang w:val="sk-SK"/>
        </w:rPr>
        <w:t xml:space="preserve"> dcérskou </w:t>
      </w:r>
      <w:r w:rsidR="00592FD3">
        <w:rPr>
          <w:rFonts w:ascii="Times New Roman" w:hAnsi="Times New Roman" w:cs="Times New Roman"/>
          <w:color w:val="282828"/>
          <w:spacing w:val="1"/>
          <w:w w:val="105"/>
          <w:lang w:val="sk-SK"/>
        </w:rPr>
        <w:t>spoločnosťou</w:t>
      </w:r>
      <w:r>
        <w:rPr>
          <w:rFonts w:ascii="Times New Roman" w:hAnsi="Times New Roman" w:cs="Times New Roman"/>
          <w:color w:val="282828"/>
          <w:spacing w:val="1"/>
          <w:w w:val="105"/>
          <w:lang w:val="sk-SK"/>
        </w:rPr>
        <w:t xml:space="preserve"> francúzskej </w:t>
      </w:r>
      <w:r w:rsidR="00E450C2">
        <w:rPr>
          <w:rFonts w:ascii="Times New Roman" w:hAnsi="Times New Roman" w:cs="Times New Roman"/>
          <w:color w:val="282828"/>
          <w:spacing w:val="1"/>
          <w:w w:val="105"/>
          <w:lang w:val="sk-SK"/>
        </w:rPr>
        <w:t>medzinárodnej</w:t>
      </w:r>
      <w:r w:rsidR="00592FD3">
        <w:rPr>
          <w:rFonts w:ascii="Times New Roman" w:hAnsi="Times New Roman" w:cs="Times New Roman"/>
          <w:color w:val="282828"/>
          <w:spacing w:val="1"/>
          <w:w w:val="105"/>
          <w:lang w:val="sk-SK"/>
        </w:rPr>
        <w:t xml:space="preserve"> spoločnosti </w:t>
      </w:r>
      <w:r>
        <w:rPr>
          <w:rFonts w:ascii="Times New Roman" w:hAnsi="Times New Roman" w:cs="Times New Roman"/>
          <w:color w:val="282828"/>
          <w:spacing w:val="1"/>
          <w:w w:val="105"/>
          <w:lang w:val="sk-SK"/>
        </w:rPr>
        <w:t>TE</w:t>
      </w:r>
      <w:r w:rsidR="00592FD3">
        <w:rPr>
          <w:rFonts w:ascii="Times New Roman" w:hAnsi="Times New Roman" w:cs="Times New Roman"/>
          <w:color w:val="282828"/>
          <w:spacing w:val="1"/>
          <w:w w:val="105"/>
          <w:lang w:val="sk-SK"/>
        </w:rPr>
        <w:t>S</w:t>
      </w:r>
      <w:r>
        <w:rPr>
          <w:rFonts w:ascii="Times New Roman" w:hAnsi="Times New Roman" w:cs="Times New Roman"/>
          <w:color w:val="282828"/>
          <w:spacing w:val="1"/>
          <w:w w:val="105"/>
          <w:lang w:val="sk-SK"/>
        </w:rPr>
        <w:t>CA GROUP</w:t>
      </w:r>
      <w:r w:rsidR="00592FD3">
        <w:rPr>
          <w:rFonts w:ascii="Times New Roman" w:hAnsi="Times New Roman" w:cs="Times New Roman"/>
          <w:color w:val="282828"/>
          <w:spacing w:val="1"/>
          <w:w w:val="105"/>
          <w:lang w:val="sk-SK"/>
        </w:rPr>
        <w:t xml:space="preserve"> SAS, ktorá ju odkúpila od kanadskej spoločnosti </w:t>
      </w:r>
      <w:proofErr w:type="spellStart"/>
      <w:r w:rsidR="00592FD3">
        <w:rPr>
          <w:rFonts w:ascii="Times New Roman" w:hAnsi="Times New Roman" w:cs="Times New Roman"/>
          <w:color w:val="282828"/>
          <w:spacing w:val="1"/>
          <w:w w:val="105"/>
          <w:lang w:val="sk-SK"/>
        </w:rPr>
        <w:t>Windsor</w:t>
      </w:r>
      <w:proofErr w:type="spellEnd"/>
      <w:r w:rsidR="00592FD3">
        <w:rPr>
          <w:rFonts w:ascii="Times New Roman" w:hAnsi="Times New Roman" w:cs="Times New Roman"/>
          <w:color w:val="282828"/>
          <w:spacing w:val="1"/>
          <w:w w:val="105"/>
          <w:lang w:val="sk-SK"/>
        </w:rPr>
        <w:t xml:space="preserve"> </w:t>
      </w:r>
      <w:proofErr w:type="spellStart"/>
      <w:r w:rsidR="00592FD3">
        <w:rPr>
          <w:rFonts w:ascii="Times New Roman" w:hAnsi="Times New Roman" w:cs="Times New Roman"/>
          <w:color w:val="282828"/>
          <w:spacing w:val="1"/>
          <w:w w:val="105"/>
          <w:lang w:val="sk-SK"/>
        </w:rPr>
        <w:t>Machine</w:t>
      </w:r>
      <w:proofErr w:type="spellEnd"/>
      <w:r w:rsidR="00592FD3">
        <w:rPr>
          <w:rFonts w:ascii="Times New Roman" w:hAnsi="Times New Roman" w:cs="Times New Roman"/>
          <w:color w:val="282828"/>
          <w:spacing w:val="1"/>
          <w:w w:val="105"/>
          <w:lang w:val="sk-SK"/>
        </w:rPr>
        <w:t xml:space="preserve"> Group. </w:t>
      </w:r>
      <w:r w:rsidR="005B43B8">
        <w:rPr>
          <w:rFonts w:ascii="Times New Roman" w:hAnsi="Times New Roman" w:cs="Times New Roman"/>
          <w:color w:val="282828"/>
          <w:spacing w:val="1"/>
          <w:w w:val="105"/>
          <w:lang w:val="sk-SK"/>
        </w:rPr>
        <w:t xml:space="preserve">Skupina TESCA je lídrom v automobilovom priemysle pre návrh, výrobu a predaj textilov a sedadlových komponentov. </w:t>
      </w:r>
    </w:p>
    <w:p w14:paraId="52A0AC8F" w14:textId="0E07808B" w:rsidR="00926552" w:rsidRDefault="00592FD3" w:rsidP="009F0C5F">
      <w:pPr>
        <w:pStyle w:val="BodyText"/>
        <w:spacing w:before="7" w:line="338" w:lineRule="auto"/>
        <w:ind w:left="123" w:right="157"/>
        <w:jc w:val="both"/>
        <w:rPr>
          <w:rFonts w:ascii="Times New Roman" w:hAnsi="Times New Roman" w:cs="Times New Roman"/>
          <w:color w:val="282828"/>
          <w:spacing w:val="1"/>
          <w:w w:val="105"/>
          <w:lang w:val="sk-SK"/>
        </w:rPr>
      </w:pPr>
      <w:r>
        <w:rPr>
          <w:rFonts w:ascii="Times New Roman" w:hAnsi="Times New Roman" w:cs="Times New Roman"/>
          <w:color w:val="282828"/>
          <w:spacing w:val="1"/>
          <w:w w:val="105"/>
          <w:lang w:val="sk-SK"/>
        </w:rPr>
        <w:t>Hlavným predmetom činnosti TESCA KOŠICE je výroba a montáž</w:t>
      </w:r>
      <w:r w:rsidR="00A11598" w:rsidRPr="003D7CE3">
        <w:rPr>
          <w:rFonts w:ascii="Times New Roman" w:hAnsi="Times New Roman" w:cs="Times New Roman"/>
          <w:color w:val="282828"/>
          <w:spacing w:val="1"/>
          <w:w w:val="105"/>
          <w:lang w:val="sk-SK"/>
        </w:rPr>
        <w:t xml:space="preserve"> automobilov</w:t>
      </w:r>
      <w:r>
        <w:rPr>
          <w:rFonts w:ascii="Times New Roman" w:hAnsi="Times New Roman" w:cs="Times New Roman"/>
          <w:color w:val="282828"/>
          <w:spacing w:val="1"/>
          <w:w w:val="105"/>
          <w:lang w:val="sk-SK"/>
        </w:rPr>
        <w:t>ých</w:t>
      </w:r>
      <w:r w:rsidR="00A11598" w:rsidRPr="003D7CE3">
        <w:rPr>
          <w:rFonts w:ascii="Times New Roman" w:hAnsi="Times New Roman" w:cs="Times New Roman"/>
          <w:color w:val="282828"/>
          <w:spacing w:val="1"/>
          <w:w w:val="105"/>
          <w:lang w:val="sk-SK"/>
        </w:rPr>
        <w:t xml:space="preserve"> opier</w:t>
      </w:r>
      <w:r>
        <w:rPr>
          <w:rFonts w:ascii="Times New Roman" w:hAnsi="Times New Roman" w:cs="Times New Roman"/>
          <w:color w:val="282828"/>
          <w:spacing w:val="1"/>
          <w:w w:val="105"/>
          <w:lang w:val="sk-SK"/>
        </w:rPr>
        <w:t>ok</w:t>
      </w:r>
      <w:r w:rsidR="00A11598" w:rsidRPr="003D7CE3">
        <w:rPr>
          <w:rFonts w:ascii="Times New Roman" w:hAnsi="Times New Roman" w:cs="Times New Roman"/>
          <w:color w:val="282828"/>
          <w:spacing w:val="1"/>
          <w:w w:val="105"/>
          <w:lang w:val="sk-SK"/>
        </w:rPr>
        <w:t xml:space="preserve"> hlavy.</w:t>
      </w:r>
      <w:r w:rsidR="005B43B8">
        <w:rPr>
          <w:rFonts w:ascii="Times New Roman" w:hAnsi="Times New Roman" w:cs="Times New Roman"/>
          <w:color w:val="282828"/>
          <w:spacing w:val="1"/>
          <w:w w:val="105"/>
          <w:lang w:val="sk-SK"/>
        </w:rPr>
        <w:t xml:space="preserve"> </w:t>
      </w:r>
      <w:r>
        <w:rPr>
          <w:rFonts w:ascii="Times New Roman" w:hAnsi="Times New Roman" w:cs="Times New Roman"/>
          <w:color w:val="282828"/>
          <w:spacing w:val="1"/>
          <w:w w:val="105"/>
          <w:lang w:val="sk-SK"/>
        </w:rPr>
        <w:t>V</w:t>
      </w:r>
      <w:r w:rsidR="00A11598" w:rsidRPr="003D7CE3">
        <w:rPr>
          <w:rFonts w:ascii="Times New Roman" w:hAnsi="Times New Roman" w:cs="Times New Roman"/>
          <w:color w:val="282828"/>
          <w:spacing w:val="1"/>
          <w:w w:val="105"/>
          <w:lang w:val="sk-SK"/>
        </w:rPr>
        <w:t>ýrobu a</w:t>
      </w:r>
      <w:r w:rsidR="005B43B8">
        <w:rPr>
          <w:rFonts w:ascii="Times New Roman" w:hAnsi="Times New Roman" w:cs="Times New Roman"/>
          <w:color w:val="282828"/>
          <w:spacing w:val="1"/>
          <w:w w:val="105"/>
          <w:lang w:val="sk-SK"/>
        </w:rPr>
        <w:t> m</w:t>
      </w:r>
      <w:r w:rsidR="00A11598" w:rsidRPr="003D7CE3">
        <w:rPr>
          <w:rFonts w:ascii="Times New Roman" w:hAnsi="Times New Roman" w:cs="Times New Roman"/>
          <w:color w:val="282828"/>
          <w:spacing w:val="1"/>
          <w:w w:val="105"/>
          <w:lang w:val="sk-SK"/>
        </w:rPr>
        <w:t>ontá</w:t>
      </w:r>
      <w:r>
        <w:rPr>
          <w:rFonts w:ascii="Times New Roman" w:hAnsi="Times New Roman" w:cs="Times New Roman"/>
          <w:color w:val="282828"/>
          <w:spacing w:val="1"/>
          <w:w w:val="105"/>
          <w:lang w:val="sk-SK"/>
        </w:rPr>
        <w:t>ž</w:t>
      </w:r>
      <w:r w:rsidR="00A11598" w:rsidRPr="003D7CE3">
        <w:rPr>
          <w:rFonts w:ascii="Times New Roman" w:hAnsi="Times New Roman" w:cs="Times New Roman"/>
          <w:color w:val="282828"/>
          <w:spacing w:val="1"/>
          <w:w w:val="105"/>
          <w:lang w:val="sk-SK"/>
        </w:rPr>
        <w:t xml:space="preserve"> automobilových opierok hlavy</w:t>
      </w:r>
      <w:r>
        <w:rPr>
          <w:rFonts w:ascii="Times New Roman" w:hAnsi="Times New Roman" w:cs="Times New Roman"/>
          <w:color w:val="282828"/>
          <w:spacing w:val="1"/>
          <w:w w:val="105"/>
          <w:lang w:val="sk-SK"/>
        </w:rPr>
        <w:t xml:space="preserve"> zabezpečuje</w:t>
      </w:r>
      <w:r w:rsidR="00A11598" w:rsidRPr="003D7CE3">
        <w:rPr>
          <w:rFonts w:ascii="Times New Roman" w:hAnsi="Times New Roman" w:cs="Times New Roman"/>
          <w:color w:val="282828"/>
          <w:spacing w:val="1"/>
          <w:w w:val="105"/>
          <w:lang w:val="sk-SK"/>
        </w:rPr>
        <w:t xml:space="preserve"> </w:t>
      </w:r>
      <w:r w:rsidR="00B0371D" w:rsidRPr="003D7CE3">
        <w:rPr>
          <w:rFonts w:ascii="Times New Roman" w:hAnsi="Times New Roman" w:cs="Times New Roman"/>
          <w:color w:val="282828"/>
          <w:spacing w:val="1"/>
          <w:w w:val="105"/>
          <w:lang w:val="sk-SK"/>
        </w:rPr>
        <w:t>z</w:t>
      </w:r>
      <w:r w:rsidR="006D0C3A" w:rsidRPr="003D7CE3">
        <w:rPr>
          <w:rFonts w:ascii="Times New Roman" w:hAnsi="Times New Roman" w:cs="Times New Roman"/>
          <w:color w:val="282828"/>
          <w:spacing w:val="1"/>
          <w:w w:val="105"/>
          <w:lang w:val="sk-SK"/>
        </w:rPr>
        <w:t xml:space="preserve"> materiálov</w:t>
      </w:r>
      <w:r w:rsidR="00A11598" w:rsidRPr="003D7CE3">
        <w:rPr>
          <w:rFonts w:ascii="Times New Roman" w:hAnsi="Times New Roman" w:cs="Times New Roman"/>
          <w:color w:val="282828"/>
          <w:spacing w:val="1"/>
          <w:w w:val="105"/>
          <w:lang w:val="sk-SK"/>
        </w:rPr>
        <w:t xml:space="preserve"> a komponentov zakúpených od</w:t>
      </w:r>
      <w:r w:rsidR="00D92679">
        <w:rPr>
          <w:rFonts w:ascii="Times New Roman" w:hAnsi="Times New Roman" w:cs="Times New Roman"/>
          <w:color w:val="282828"/>
          <w:spacing w:val="1"/>
          <w:w w:val="105"/>
          <w:lang w:val="sk-SK"/>
        </w:rPr>
        <w:t> </w:t>
      </w:r>
      <w:r w:rsidR="00B0371D" w:rsidRPr="003D7CE3">
        <w:rPr>
          <w:rFonts w:ascii="Times New Roman" w:hAnsi="Times New Roman" w:cs="Times New Roman"/>
          <w:color w:val="282828"/>
          <w:spacing w:val="1"/>
          <w:w w:val="105"/>
          <w:lang w:val="sk-SK"/>
        </w:rPr>
        <w:t>spriaznených</w:t>
      </w:r>
      <w:r w:rsidR="00A11598" w:rsidRPr="003D7CE3">
        <w:rPr>
          <w:rFonts w:ascii="Times New Roman" w:hAnsi="Times New Roman" w:cs="Times New Roman"/>
          <w:color w:val="282828"/>
          <w:spacing w:val="1"/>
          <w:w w:val="105"/>
          <w:lang w:val="sk-SK"/>
        </w:rPr>
        <w:t xml:space="preserve"> a</w:t>
      </w:r>
      <w:r w:rsidR="006D0C3A" w:rsidRPr="003D7CE3">
        <w:rPr>
          <w:rFonts w:ascii="Times New Roman" w:hAnsi="Times New Roman" w:cs="Times New Roman"/>
          <w:color w:val="282828"/>
          <w:spacing w:val="1"/>
          <w:w w:val="105"/>
          <w:lang w:val="sk-SK"/>
        </w:rPr>
        <w:t xml:space="preserve"> aj </w:t>
      </w:r>
      <w:r w:rsidR="00B0371D" w:rsidRPr="003D7CE3">
        <w:rPr>
          <w:rFonts w:ascii="Times New Roman" w:hAnsi="Times New Roman" w:cs="Times New Roman"/>
          <w:color w:val="282828"/>
          <w:spacing w:val="1"/>
          <w:w w:val="105"/>
          <w:lang w:val="sk-SK"/>
        </w:rPr>
        <w:t>nespriaznených</w:t>
      </w:r>
      <w:r w:rsidR="00A11598" w:rsidRPr="003D7CE3">
        <w:rPr>
          <w:rFonts w:ascii="Times New Roman" w:hAnsi="Times New Roman" w:cs="Times New Roman"/>
          <w:color w:val="282828"/>
          <w:spacing w:val="1"/>
          <w:w w:val="105"/>
          <w:lang w:val="sk-SK"/>
        </w:rPr>
        <w:t xml:space="preserve"> subjektov</w:t>
      </w:r>
      <w:r w:rsidR="00926552" w:rsidRPr="003D7CE3">
        <w:rPr>
          <w:rFonts w:ascii="Times New Roman" w:hAnsi="Times New Roman" w:cs="Times New Roman"/>
          <w:color w:val="282828"/>
          <w:spacing w:val="1"/>
          <w:w w:val="105"/>
          <w:lang w:val="sk-SK"/>
        </w:rPr>
        <w:t>.</w:t>
      </w:r>
      <w:r w:rsidR="00EF2A43" w:rsidRPr="003D7CE3">
        <w:rPr>
          <w:rFonts w:ascii="Times New Roman" w:hAnsi="Times New Roman" w:cs="Times New Roman"/>
          <w:color w:val="282828"/>
          <w:spacing w:val="1"/>
          <w:w w:val="105"/>
          <w:lang w:val="sk-SK"/>
        </w:rPr>
        <w:t xml:space="preserve"> </w:t>
      </w:r>
    </w:p>
    <w:p w14:paraId="50DB07E5" w14:textId="77777777" w:rsidR="00A26A0F" w:rsidRDefault="00A26A0F" w:rsidP="009F0C5F">
      <w:pPr>
        <w:pStyle w:val="BodyText"/>
        <w:spacing w:before="7" w:line="338" w:lineRule="auto"/>
        <w:ind w:left="123" w:right="157"/>
        <w:jc w:val="both"/>
        <w:rPr>
          <w:rFonts w:ascii="Times New Roman" w:hAnsi="Times New Roman" w:cs="Times New Roman"/>
          <w:color w:val="282828"/>
          <w:spacing w:val="1"/>
          <w:w w:val="105"/>
          <w:lang w:val="sk-SK"/>
        </w:rPr>
      </w:pPr>
    </w:p>
    <w:p w14:paraId="70FF9A75" w14:textId="725876C8" w:rsidR="00772ECB" w:rsidRDefault="00A26A0F" w:rsidP="009F0C5F">
      <w:pPr>
        <w:pStyle w:val="BodyText"/>
        <w:spacing w:before="7" w:line="338" w:lineRule="auto"/>
        <w:ind w:left="123" w:right="157"/>
        <w:jc w:val="both"/>
        <w:rPr>
          <w:rFonts w:ascii="Times New Roman" w:hAnsi="Times New Roman" w:cs="Times New Roman"/>
          <w:color w:val="282828"/>
          <w:spacing w:val="1"/>
          <w:w w:val="105"/>
          <w:lang w:val="sk-SK"/>
        </w:rPr>
      </w:pPr>
      <w:r>
        <w:rPr>
          <w:noProof/>
        </w:rPr>
        <w:drawing>
          <wp:anchor distT="0" distB="0" distL="114300" distR="114300" simplePos="0" relativeHeight="251658241" behindDoc="1" locked="0" layoutInCell="1" allowOverlap="1" wp14:anchorId="78CCA431" wp14:editId="7F520D58">
            <wp:simplePos x="0" y="0"/>
            <wp:positionH relativeFrom="margin">
              <wp:align>right</wp:align>
            </wp:positionH>
            <wp:positionV relativeFrom="paragraph">
              <wp:posOffset>276307</wp:posOffset>
            </wp:positionV>
            <wp:extent cx="5852160" cy="2249805"/>
            <wp:effectExtent l="0" t="0" r="0" b="0"/>
            <wp:wrapSquare wrapText="bothSides"/>
            <wp:docPr id="68" name="Diagram 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r w:rsidR="00772ECB">
        <w:rPr>
          <w:rFonts w:ascii="Times New Roman" w:hAnsi="Times New Roman" w:cs="Times New Roman"/>
          <w:color w:val="282828"/>
          <w:spacing w:val="1"/>
          <w:w w:val="105"/>
          <w:lang w:val="sk-SK"/>
        </w:rPr>
        <w:t>Organizačná štruktúra</w:t>
      </w:r>
      <w:r>
        <w:rPr>
          <w:rFonts w:ascii="Times New Roman" w:hAnsi="Times New Roman" w:cs="Times New Roman"/>
          <w:color w:val="282828"/>
          <w:spacing w:val="1"/>
          <w:w w:val="105"/>
          <w:lang w:val="sk-SK"/>
        </w:rPr>
        <w:t xml:space="preserve"> </w:t>
      </w:r>
      <w:r w:rsidR="001538A4">
        <w:rPr>
          <w:rFonts w:ascii="Times New Roman" w:hAnsi="Times New Roman" w:cs="Times New Roman"/>
          <w:color w:val="282828"/>
          <w:spacing w:val="1"/>
          <w:w w:val="105"/>
          <w:lang w:val="sk-SK"/>
        </w:rPr>
        <w:t>vedenia spoločnosti:</w:t>
      </w:r>
    </w:p>
    <w:p w14:paraId="5FCD73BE" w14:textId="5F630F64" w:rsidR="00926552" w:rsidRPr="00E450C2" w:rsidRDefault="00E450C2" w:rsidP="00A26A0F">
      <w:pPr>
        <w:pStyle w:val="BodyText"/>
        <w:spacing w:before="7" w:line="338" w:lineRule="auto"/>
        <w:ind w:left="123" w:right="157"/>
        <w:jc w:val="both"/>
        <w:rPr>
          <w:rFonts w:ascii="Times New Roman" w:hAnsi="Times New Roman" w:cs="Times New Roman"/>
          <w:color w:val="3F3F3F"/>
          <w:sz w:val="20"/>
          <w:u w:val="single" w:color="000000"/>
          <w:lang w:val="sk-SK"/>
        </w:rPr>
      </w:pPr>
      <w:r>
        <w:rPr>
          <w:rFonts w:ascii="Times New Roman" w:hAnsi="Times New Roman" w:cs="Times New Roman"/>
          <w:color w:val="3F3F3F"/>
          <w:sz w:val="20"/>
          <w:u w:val="single" w:color="000000"/>
          <w:lang w:val="sk-SK"/>
        </w:rPr>
        <w:lastRenderedPageBreak/>
        <w:t>B.</w:t>
      </w:r>
      <w:r w:rsidR="00D92679" w:rsidRPr="00E450C2">
        <w:rPr>
          <w:rFonts w:ascii="Times New Roman" w:hAnsi="Times New Roman" w:cs="Times New Roman"/>
          <w:color w:val="3F3F3F"/>
          <w:sz w:val="20"/>
          <w:u w:val="single" w:color="000000"/>
          <w:lang w:val="sk-SK"/>
        </w:rPr>
        <w:t xml:space="preserve"> </w:t>
      </w:r>
      <w:r w:rsidR="006D0C3A" w:rsidRPr="00E450C2">
        <w:rPr>
          <w:rFonts w:ascii="Times New Roman" w:hAnsi="Times New Roman" w:cs="Times New Roman"/>
          <w:color w:val="3F3F3F"/>
          <w:sz w:val="20"/>
          <w:u w:val="single" w:color="000000"/>
          <w:lang w:val="sk-SK"/>
        </w:rPr>
        <w:t>Posúdenie rizika</w:t>
      </w:r>
    </w:p>
    <w:p w14:paraId="52B4D55D" w14:textId="5AA5AD82" w:rsidR="00926552" w:rsidRPr="00D92679" w:rsidRDefault="006D0C3A" w:rsidP="005B1AFA">
      <w:pPr>
        <w:pStyle w:val="BodyText"/>
        <w:numPr>
          <w:ilvl w:val="1"/>
          <w:numId w:val="4"/>
        </w:numPr>
        <w:tabs>
          <w:tab w:val="left" w:pos="314"/>
        </w:tabs>
        <w:spacing w:after="240"/>
        <w:jc w:val="both"/>
        <w:rPr>
          <w:rFonts w:ascii="Times New Roman" w:hAnsi="Times New Roman" w:cs="Times New Roman"/>
          <w:i/>
          <w:iCs/>
          <w:lang w:val="sk-SK"/>
        </w:rPr>
      </w:pPr>
      <w:r w:rsidRPr="00D92679">
        <w:rPr>
          <w:rFonts w:ascii="Times New Roman" w:hAnsi="Times New Roman" w:cs="Times New Roman"/>
          <w:i/>
          <w:iCs/>
          <w:color w:val="3F3F3F"/>
          <w:w w:val="105"/>
          <w:lang w:val="sk-SK"/>
        </w:rPr>
        <w:t>Trhové riziko</w:t>
      </w:r>
    </w:p>
    <w:p w14:paraId="38C7355E" w14:textId="01A2B1FB" w:rsidR="005B1AFA" w:rsidRDefault="006D0C3A" w:rsidP="008170DD">
      <w:pPr>
        <w:spacing w:line="339" w:lineRule="auto"/>
        <w:ind w:left="142" w:firstLine="578"/>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Trhové riziko sa vzťahuje na riziko, že účtovná jednotka nemusí byť schopná predávať svoje výrobky alebo služby za ceny, ktoré jej umožnia vytvárať zisk, alebo že nie je schopná vôbec predávať svoje produkty alebo služby. Takéto riziko môže vyplývať zo zvýšenej konkurencie, poklesu dopytu na trhu alebo zmien v</w:t>
      </w:r>
      <w:r w:rsidR="00D114CD" w:rsidRPr="003D7CE3">
        <w:rPr>
          <w:rFonts w:ascii="Times New Roman" w:eastAsia="Arial" w:hAnsi="Times New Roman" w:cs="Times New Roman"/>
          <w:color w:val="282828"/>
          <w:w w:val="110"/>
          <w:sz w:val="19"/>
          <w:szCs w:val="19"/>
          <w:lang w:val="sk-SK"/>
        </w:rPr>
        <w:t>o</w:t>
      </w:r>
      <w:r w:rsidRPr="003D7CE3">
        <w:rPr>
          <w:rFonts w:ascii="Times New Roman" w:eastAsia="Arial" w:hAnsi="Times New Roman" w:cs="Times New Roman"/>
          <w:color w:val="282828"/>
          <w:w w:val="110"/>
          <w:sz w:val="19"/>
          <w:szCs w:val="19"/>
          <w:lang w:val="sk-SK"/>
        </w:rPr>
        <w:t xml:space="preserve"> vnímaní trhu týkajúcich sa produktov alebo služieb. </w:t>
      </w:r>
      <w:r w:rsidR="00592FD3">
        <w:rPr>
          <w:rFonts w:ascii="Times New Roman" w:eastAsia="Arial" w:hAnsi="Times New Roman" w:cs="Times New Roman"/>
          <w:color w:val="282828"/>
          <w:w w:val="110"/>
          <w:sz w:val="19"/>
          <w:szCs w:val="19"/>
          <w:lang w:val="sk-SK"/>
        </w:rPr>
        <w:t>TESCA KOŠICE</w:t>
      </w:r>
      <w:r w:rsidRPr="003D7CE3">
        <w:rPr>
          <w:rFonts w:ascii="Times New Roman" w:eastAsia="Arial" w:hAnsi="Times New Roman" w:cs="Times New Roman"/>
          <w:color w:val="282828"/>
          <w:w w:val="110"/>
          <w:sz w:val="19"/>
          <w:szCs w:val="19"/>
          <w:lang w:val="sk-SK"/>
        </w:rPr>
        <w:t xml:space="preserve"> </w:t>
      </w:r>
      <w:r w:rsidR="00A52DDE" w:rsidRPr="003D7CE3">
        <w:rPr>
          <w:rFonts w:ascii="Times New Roman" w:eastAsia="Arial" w:hAnsi="Times New Roman" w:cs="Times New Roman"/>
          <w:color w:val="282828"/>
          <w:w w:val="110"/>
          <w:sz w:val="19"/>
          <w:szCs w:val="19"/>
          <w:lang w:val="sk-SK"/>
        </w:rPr>
        <w:t xml:space="preserve">ovplyvňuje </w:t>
      </w:r>
      <w:r w:rsidRPr="003D7CE3">
        <w:rPr>
          <w:rFonts w:ascii="Times New Roman" w:eastAsia="Arial" w:hAnsi="Times New Roman" w:cs="Times New Roman"/>
          <w:color w:val="282828"/>
          <w:w w:val="110"/>
          <w:sz w:val="19"/>
          <w:szCs w:val="19"/>
          <w:lang w:val="sk-SK"/>
        </w:rPr>
        <w:t>trhové riziko v súvislosti s</w:t>
      </w:r>
      <w:r w:rsidR="001D4CA3" w:rsidRPr="003D7CE3">
        <w:rPr>
          <w:rFonts w:ascii="Times New Roman" w:eastAsia="Arial" w:hAnsi="Times New Roman" w:cs="Times New Roman"/>
          <w:color w:val="282828"/>
          <w:w w:val="110"/>
          <w:sz w:val="19"/>
          <w:szCs w:val="19"/>
          <w:lang w:val="sk-SK"/>
        </w:rPr>
        <w:t xml:space="preserve"> potenciálnym </w:t>
      </w:r>
      <w:r w:rsidRPr="003D7CE3">
        <w:rPr>
          <w:rFonts w:ascii="Times New Roman" w:eastAsia="Arial" w:hAnsi="Times New Roman" w:cs="Times New Roman"/>
          <w:color w:val="282828"/>
          <w:w w:val="110"/>
          <w:sz w:val="19"/>
          <w:szCs w:val="19"/>
          <w:lang w:val="sk-SK"/>
        </w:rPr>
        <w:t>znížením dopytu na trhu po svojich výrobkoch v dôsledku celkovo zlých hospodárskych a priemyselných podmienok alebo vysokej úrovne konkurencie v priemysle.</w:t>
      </w:r>
    </w:p>
    <w:p w14:paraId="5992A1A1" w14:textId="77777777" w:rsidR="006D07DB" w:rsidRDefault="006D07DB" w:rsidP="008170DD">
      <w:pPr>
        <w:spacing w:line="339" w:lineRule="auto"/>
        <w:ind w:left="142" w:firstLine="578"/>
        <w:jc w:val="both"/>
        <w:rPr>
          <w:rFonts w:ascii="Times New Roman" w:eastAsia="Arial" w:hAnsi="Times New Roman" w:cs="Times New Roman"/>
          <w:color w:val="282828"/>
          <w:w w:val="110"/>
          <w:sz w:val="19"/>
          <w:szCs w:val="19"/>
          <w:lang w:val="sk-SK"/>
        </w:rPr>
      </w:pPr>
    </w:p>
    <w:p w14:paraId="652E602C" w14:textId="0DE8D886" w:rsidR="00926552" w:rsidRPr="005B1AFA" w:rsidRDefault="006D0C3A" w:rsidP="005B1AFA">
      <w:pPr>
        <w:pStyle w:val="BodyText"/>
        <w:numPr>
          <w:ilvl w:val="0"/>
          <w:numId w:val="3"/>
        </w:numPr>
        <w:tabs>
          <w:tab w:val="left" w:pos="286"/>
        </w:tabs>
        <w:spacing w:after="240"/>
        <w:jc w:val="both"/>
        <w:rPr>
          <w:rFonts w:ascii="Times New Roman" w:hAnsi="Times New Roman" w:cs="Times New Roman"/>
          <w:i/>
          <w:iCs/>
          <w:lang w:val="sk-SK"/>
        </w:rPr>
      </w:pPr>
      <w:r w:rsidRPr="005B1AFA">
        <w:rPr>
          <w:rFonts w:ascii="Times New Roman" w:hAnsi="Times New Roman" w:cs="Times New Roman"/>
          <w:i/>
          <w:iCs/>
          <w:color w:val="424242"/>
          <w:lang w:val="sk-SK"/>
        </w:rPr>
        <w:t>Riziko zásob</w:t>
      </w:r>
    </w:p>
    <w:p w14:paraId="232C133D" w14:textId="6EA0DE18" w:rsidR="00926552" w:rsidRPr="003D7CE3" w:rsidRDefault="006D0C3A" w:rsidP="008170DD">
      <w:pPr>
        <w:pStyle w:val="BodyText"/>
        <w:spacing w:line="336" w:lineRule="auto"/>
        <w:ind w:left="121" w:right="105" w:firstLine="599"/>
        <w:jc w:val="both"/>
        <w:rPr>
          <w:rFonts w:ascii="Times New Roman" w:hAnsi="Times New Roman" w:cs="Times New Roman"/>
          <w:color w:val="282828"/>
          <w:w w:val="110"/>
          <w:lang w:val="sk-SK"/>
        </w:rPr>
      </w:pPr>
      <w:r w:rsidRPr="003D7CE3">
        <w:rPr>
          <w:rFonts w:ascii="Times New Roman" w:hAnsi="Times New Roman" w:cs="Times New Roman"/>
          <w:color w:val="282828"/>
          <w:w w:val="110"/>
          <w:lang w:val="sk-SK"/>
        </w:rPr>
        <w:t xml:space="preserve">Riziko zásob vzniká v situáciách, keď sú </w:t>
      </w:r>
      <w:r w:rsidR="00EF2A43" w:rsidRPr="003D7CE3">
        <w:rPr>
          <w:rFonts w:ascii="Times New Roman" w:hAnsi="Times New Roman" w:cs="Times New Roman"/>
          <w:color w:val="282828"/>
          <w:w w:val="110"/>
          <w:lang w:val="sk-SK"/>
        </w:rPr>
        <w:t>súčiastky</w:t>
      </w:r>
      <w:r w:rsidRPr="003D7CE3">
        <w:rPr>
          <w:rFonts w:ascii="Times New Roman" w:hAnsi="Times New Roman" w:cs="Times New Roman"/>
          <w:color w:val="282828"/>
          <w:w w:val="110"/>
          <w:lang w:val="sk-SK"/>
        </w:rPr>
        <w:t>, produkty alebo stroje zastarané.</w:t>
      </w:r>
      <w:r w:rsidR="00AC062F" w:rsidRPr="003D7CE3">
        <w:rPr>
          <w:rFonts w:ascii="Times New Roman" w:hAnsi="Times New Roman" w:cs="Times New Roman"/>
          <w:lang w:val="sk-SK"/>
        </w:rPr>
        <w:t xml:space="preserve"> </w:t>
      </w:r>
      <w:r w:rsidR="004F691F">
        <w:rPr>
          <w:rFonts w:ascii="Times New Roman" w:hAnsi="Times New Roman" w:cs="Times New Roman"/>
          <w:color w:val="282828"/>
          <w:w w:val="110"/>
          <w:lang w:val="sk-SK"/>
        </w:rPr>
        <w:t>TESCA KOŠICE</w:t>
      </w:r>
      <w:r w:rsidR="00AC062F" w:rsidRPr="003D7CE3">
        <w:rPr>
          <w:rFonts w:ascii="Times New Roman" w:hAnsi="Times New Roman" w:cs="Times New Roman"/>
          <w:color w:val="282828"/>
          <w:w w:val="110"/>
          <w:lang w:val="sk-SK"/>
        </w:rPr>
        <w:t xml:space="preserve"> vlastní právo na výrobky, ktoré vyrába a</w:t>
      </w:r>
      <w:r w:rsidR="004F691F">
        <w:rPr>
          <w:rFonts w:ascii="Times New Roman" w:hAnsi="Times New Roman" w:cs="Times New Roman"/>
          <w:color w:val="282828"/>
          <w:w w:val="110"/>
          <w:lang w:val="sk-SK"/>
        </w:rPr>
        <w:t xml:space="preserve"> zároveň</w:t>
      </w:r>
      <w:r w:rsidR="00377B72" w:rsidRPr="003D7CE3">
        <w:rPr>
          <w:rFonts w:ascii="Times New Roman" w:hAnsi="Times New Roman" w:cs="Times New Roman"/>
          <w:color w:val="282828"/>
          <w:w w:val="110"/>
          <w:lang w:val="sk-SK"/>
        </w:rPr>
        <w:t> </w:t>
      </w:r>
      <w:r w:rsidR="00AC062F" w:rsidRPr="003D7CE3">
        <w:rPr>
          <w:rFonts w:ascii="Times New Roman" w:hAnsi="Times New Roman" w:cs="Times New Roman"/>
          <w:color w:val="282828"/>
          <w:w w:val="110"/>
          <w:lang w:val="sk-SK"/>
        </w:rPr>
        <w:t>nesi</w:t>
      </w:r>
      <w:r w:rsidR="00377B72" w:rsidRPr="003D7CE3">
        <w:rPr>
          <w:rFonts w:ascii="Times New Roman" w:hAnsi="Times New Roman" w:cs="Times New Roman"/>
          <w:color w:val="282828"/>
          <w:w w:val="110"/>
          <w:lang w:val="sk-SK"/>
        </w:rPr>
        <w:t xml:space="preserve">e zodpovednosť </w:t>
      </w:r>
      <w:r w:rsidR="005E0434" w:rsidRPr="003D7CE3">
        <w:rPr>
          <w:rFonts w:ascii="Times New Roman" w:hAnsi="Times New Roman" w:cs="Times New Roman"/>
          <w:color w:val="282828"/>
          <w:w w:val="110"/>
          <w:lang w:val="sk-SK"/>
        </w:rPr>
        <w:t>za výrobky</w:t>
      </w:r>
      <w:r w:rsidR="00AC062F" w:rsidRPr="003D7CE3">
        <w:rPr>
          <w:rFonts w:ascii="Times New Roman" w:hAnsi="Times New Roman" w:cs="Times New Roman"/>
          <w:color w:val="282828"/>
          <w:w w:val="110"/>
          <w:lang w:val="sk-SK"/>
        </w:rPr>
        <w:t>, ktoré vyrába.</w:t>
      </w:r>
    </w:p>
    <w:p w14:paraId="6CEAD603" w14:textId="77777777" w:rsidR="00926552" w:rsidRPr="003D7CE3" w:rsidRDefault="00926552" w:rsidP="009F0C5F">
      <w:pPr>
        <w:spacing w:before="8"/>
        <w:jc w:val="both"/>
        <w:rPr>
          <w:rFonts w:ascii="Times New Roman" w:eastAsia="Arial" w:hAnsi="Times New Roman" w:cs="Times New Roman"/>
          <w:sz w:val="17"/>
          <w:szCs w:val="17"/>
          <w:lang w:val="sk-SK"/>
        </w:rPr>
      </w:pPr>
    </w:p>
    <w:p w14:paraId="08211C8A" w14:textId="27F8C897" w:rsidR="00926552" w:rsidRPr="00D92679" w:rsidRDefault="003D60EB" w:rsidP="005B1AFA">
      <w:pPr>
        <w:pStyle w:val="BodyText"/>
        <w:numPr>
          <w:ilvl w:val="0"/>
          <w:numId w:val="3"/>
        </w:numPr>
        <w:tabs>
          <w:tab w:val="left" w:pos="284"/>
        </w:tabs>
        <w:spacing w:after="240"/>
        <w:ind w:left="283" w:hanging="162"/>
        <w:jc w:val="both"/>
        <w:rPr>
          <w:rFonts w:ascii="Times New Roman" w:hAnsi="Times New Roman" w:cs="Times New Roman"/>
          <w:i/>
          <w:iCs/>
          <w:lang w:val="sk-SK"/>
        </w:rPr>
      </w:pPr>
      <w:r w:rsidRPr="00D92679">
        <w:rPr>
          <w:rFonts w:ascii="Times New Roman" w:hAnsi="Times New Roman" w:cs="Times New Roman"/>
          <w:i/>
          <w:iCs/>
          <w:color w:val="424242"/>
          <w:lang w:val="sk-SK"/>
        </w:rPr>
        <w:t>Riziko inkasa</w:t>
      </w:r>
    </w:p>
    <w:p w14:paraId="51C98EF7" w14:textId="5402ADCC" w:rsidR="003D60EB" w:rsidRPr="003D7CE3" w:rsidRDefault="003D60EB" w:rsidP="008170DD">
      <w:pPr>
        <w:pStyle w:val="BodyText"/>
        <w:spacing w:line="336" w:lineRule="auto"/>
        <w:ind w:left="121" w:right="105" w:firstLine="599"/>
        <w:jc w:val="both"/>
        <w:rPr>
          <w:rFonts w:ascii="Times New Roman" w:hAnsi="Times New Roman" w:cs="Times New Roman"/>
          <w:color w:val="282828"/>
          <w:w w:val="110"/>
          <w:lang w:val="sk-SK"/>
        </w:rPr>
      </w:pPr>
      <w:r w:rsidRPr="003D7CE3">
        <w:rPr>
          <w:rFonts w:ascii="Times New Roman" w:hAnsi="Times New Roman" w:cs="Times New Roman"/>
          <w:color w:val="282828"/>
          <w:w w:val="110"/>
          <w:lang w:val="sk-SK"/>
        </w:rPr>
        <w:t xml:space="preserve">Ak vzniknú problémy s inkasom od niektorých nespriaznených zákazníkov </w:t>
      </w:r>
      <w:r w:rsidR="005E0434" w:rsidRPr="003D7CE3">
        <w:rPr>
          <w:rFonts w:ascii="Times New Roman" w:hAnsi="Times New Roman" w:cs="Times New Roman"/>
          <w:color w:val="282828"/>
          <w:w w:val="110"/>
          <w:lang w:val="sk-SK"/>
        </w:rPr>
        <w:t>pre akýkoľvek</w:t>
      </w:r>
      <w:r w:rsidRPr="003D7CE3">
        <w:rPr>
          <w:rFonts w:ascii="Times New Roman" w:hAnsi="Times New Roman" w:cs="Times New Roman"/>
          <w:color w:val="282828"/>
          <w:w w:val="110"/>
          <w:lang w:val="sk-SK"/>
        </w:rPr>
        <w:t xml:space="preserve"> objednaný produkt</w:t>
      </w:r>
      <w:r w:rsidR="004F691F">
        <w:rPr>
          <w:rFonts w:ascii="Times New Roman" w:hAnsi="Times New Roman" w:cs="Times New Roman"/>
          <w:color w:val="282828"/>
          <w:w w:val="110"/>
          <w:lang w:val="sk-SK"/>
        </w:rPr>
        <w:t>, TESCA KOŠICE</w:t>
      </w:r>
      <w:r w:rsidRPr="003D7CE3">
        <w:rPr>
          <w:rFonts w:ascii="Times New Roman" w:hAnsi="Times New Roman" w:cs="Times New Roman"/>
          <w:color w:val="282828"/>
          <w:w w:val="110"/>
          <w:lang w:val="sk-SK"/>
        </w:rPr>
        <w:t xml:space="preserve"> bude vystaven</w:t>
      </w:r>
      <w:r w:rsidR="0097704E" w:rsidRPr="003D7CE3">
        <w:rPr>
          <w:rFonts w:ascii="Times New Roman" w:hAnsi="Times New Roman" w:cs="Times New Roman"/>
          <w:color w:val="282828"/>
          <w:w w:val="110"/>
          <w:lang w:val="sk-SK"/>
        </w:rPr>
        <w:t>á</w:t>
      </w:r>
      <w:r w:rsidRPr="003D7CE3">
        <w:rPr>
          <w:rFonts w:ascii="Times New Roman" w:hAnsi="Times New Roman" w:cs="Times New Roman"/>
          <w:color w:val="282828"/>
          <w:w w:val="110"/>
          <w:lang w:val="sk-SK"/>
        </w:rPr>
        <w:t xml:space="preserve"> tomuto riziku.</w:t>
      </w:r>
    </w:p>
    <w:p w14:paraId="5D20D5D4" w14:textId="559DF73E" w:rsidR="00926552" w:rsidRPr="003D7CE3" w:rsidRDefault="00926552" w:rsidP="009F0C5F">
      <w:pPr>
        <w:spacing w:before="4"/>
        <w:jc w:val="both"/>
        <w:rPr>
          <w:rFonts w:ascii="Times New Roman" w:eastAsia="Arial" w:hAnsi="Times New Roman" w:cs="Times New Roman"/>
          <w:sz w:val="17"/>
          <w:szCs w:val="17"/>
          <w:lang w:val="sk-SK"/>
        </w:rPr>
      </w:pPr>
    </w:p>
    <w:p w14:paraId="4FB810DD" w14:textId="139915C5" w:rsidR="00926552" w:rsidRPr="00D92679" w:rsidRDefault="00C63530" w:rsidP="005B1AFA">
      <w:pPr>
        <w:pStyle w:val="BodyText"/>
        <w:numPr>
          <w:ilvl w:val="0"/>
          <w:numId w:val="3"/>
        </w:numPr>
        <w:tabs>
          <w:tab w:val="left" w:pos="277"/>
        </w:tabs>
        <w:spacing w:after="240"/>
        <w:ind w:left="277" w:hanging="165"/>
        <w:jc w:val="both"/>
        <w:rPr>
          <w:rFonts w:ascii="Times New Roman" w:hAnsi="Times New Roman" w:cs="Times New Roman"/>
          <w:i/>
          <w:iCs/>
          <w:lang w:val="sk-SK"/>
        </w:rPr>
      </w:pPr>
      <w:r w:rsidRPr="00D92679">
        <w:rPr>
          <w:rFonts w:ascii="Times New Roman" w:hAnsi="Times New Roman" w:cs="Times New Roman"/>
          <w:i/>
          <w:iCs/>
          <w:color w:val="424242"/>
          <w:lang w:val="sk-SK"/>
        </w:rPr>
        <w:t>Devízové riziko</w:t>
      </w:r>
    </w:p>
    <w:p w14:paraId="36D470E8" w14:textId="787BB28A" w:rsidR="00926552" w:rsidRPr="003D7CE3" w:rsidRDefault="00377B72" w:rsidP="008170DD">
      <w:pPr>
        <w:pStyle w:val="BodyText"/>
        <w:spacing w:line="336" w:lineRule="auto"/>
        <w:ind w:left="121" w:right="105" w:firstLine="599"/>
        <w:jc w:val="both"/>
        <w:rPr>
          <w:rFonts w:ascii="Times New Roman" w:hAnsi="Times New Roman" w:cs="Times New Roman"/>
          <w:color w:val="282828"/>
          <w:w w:val="110"/>
          <w:lang w:val="sk-SK"/>
        </w:rPr>
      </w:pPr>
      <w:r w:rsidRPr="003D7CE3">
        <w:rPr>
          <w:rFonts w:ascii="Times New Roman" w:hAnsi="Times New Roman" w:cs="Times New Roman"/>
          <w:color w:val="282828"/>
          <w:w w:val="110"/>
          <w:lang w:val="sk-SK"/>
        </w:rPr>
        <w:t xml:space="preserve">Devízové riziko existuje vtedy, keď </w:t>
      </w:r>
      <w:r w:rsidR="004F691F">
        <w:rPr>
          <w:rFonts w:ascii="Times New Roman" w:hAnsi="Times New Roman" w:cs="Times New Roman"/>
          <w:color w:val="282828"/>
          <w:w w:val="110"/>
          <w:lang w:val="sk-SK"/>
        </w:rPr>
        <w:t xml:space="preserve">sú </w:t>
      </w:r>
      <w:r w:rsidRPr="003D7CE3">
        <w:rPr>
          <w:rFonts w:ascii="Times New Roman" w:hAnsi="Times New Roman" w:cs="Times New Roman"/>
          <w:color w:val="282828"/>
          <w:w w:val="110"/>
          <w:lang w:val="sk-SK"/>
        </w:rPr>
        <w:t>zisky</w:t>
      </w:r>
      <w:r w:rsidR="004F691F">
        <w:rPr>
          <w:rFonts w:ascii="Times New Roman" w:hAnsi="Times New Roman" w:cs="Times New Roman"/>
          <w:color w:val="282828"/>
          <w:w w:val="110"/>
          <w:lang w:val="sk-SK"/>
        </w:rPr>
        <w:t xml:space="preserve"> </w:t>
      </w:r>
      <w:r w:rsidRPr="003D7CE3">
        <w:rPr>
          <w:rFonts w:ascii="Times New Roman" w:hAnsi="Times New Roman" w:cs="Times New Roman"/>
          <w:color w:val="282828"/>
          <w:w w:val="110"/>
          <w:lang w:val="sk-SK"/>
        </w:rPr>
        <w:t xml:space="preserve">ovplyvnené výkyvmi výmenných kurzov. </w:t>
      </w:r>
      <w:r w:rsidR="004F691F">
        <w:rPr>
          <w:rFonts w:ascii="Times New Roman" w:hAnsi="Times New Roman" w:cs="Times New Roman"/>
          <w:color w:val="282828"/>
          <w:w w:val="110"/>
          <w:lang w:val="sk-SK"/>
        </w:rPr>
        <w:t>TESCA KOŠICE</w:t>
      </w:r>
      <w:r w:rsidRPr="003D7CE3">
        <w:rPr>
          <w:rFonts w:ascii="Times New Roman" w:hAnsi="Times New Roman" w:cs="Times New Roman"/>
          <w:color w:val="282828"/>
          <w:w w:val="110"/>
          <w:lang w:val="sk-SK"/>
        </w:rPr>
        <w:t xml:space="preserve"> vykonáva svoje transakcie v EUR, kanadských dolároch a amerických dolároch</w:t>
      </w:r>
      <w:r w:rsidR="000E3BBD" w:rsidRPr="003D7CE3">
        <w:rPr>
          <w:rFonts w:ascii="Times New Roman" w:hAnsi="Times New Roman" w:cs="Times New Roman"/>
          <w:color w:val="282828"/>
          <w:w w:val="110"/>
          <w:lang w:val="sk-SK"/>
        </w:rPr>
        <w:t xml:space="preserve">, a preto </w:t>
      </w:r>
      <w:r w:rsidRPr="003D7CE3">
        <w:rPr>
          <w:rFonts w:ascii="Times New Roman" w:hAnsi="Times New Roman" w:cs="Times New Roman"/>
          <w:color w:val="282828"/>
          <w:w w:val="110"/>
          <w:lang w:val="sk-SK"/>
        </w:rPr>
        <w:t xml:space="preserve">znáša určité devízové riziko. Základná mena </w:t>
      </w:r>
      <w:r w:rsidR="00C63530" w:rsidRPr="003D7CE3">
        <w:rPr>
          <w:rFonts w:ascii="Times New Roman" w:hAnsi="Times New Roman" w:cs="Times New Roman"/>
          <w:color w:val="282828"/>
          <w:w w:val="110"/>
          <w:lang w:val="sk-SK"/>
        </w:rPr>
        <w:t>pre medzipodnikové záväzky</w:t>
      </w:r>
      <w:r w:rsidRPr="003D7CE3">
        <w:rPr>
          <w:rFonts w:ascii="Times New Roman" w:hAnsi="Times New Roman" w:cs="Times New Roman"/>
          <w:color w:val="282828"/>
          <w:w w:val="110"/>
          <w:lang w:val="sk-SK"/>
        </w:rPr>
        <w:t xml:space="preserve"> </w:t>
      </w:r>
      <w:r w:rsidR="00C63530" w:rsidRPr="003D7CE3">
        <w:rPr>
          <w:rFonts w:ascii="Times New Roman" w:hAnsi="Times New Roman" w:cs="Times New Roman"/>
          <w:color w:val="282828"/>
          <w:w w:val="110"/>
          <w:lang w:val="sk-SK"/>
        </w:rPr>
        <w:t xml:space="preserve">je </w:t>
      </w:r>
      <w:r w:rsidR="0097704E" w:rsidRPr="003D7CE3">
        <w:rPr>
          <w:rFonts w:ascii="Times New Roman" w:hAnsi="Times New Roman" w:cs="Times New Roman"/>
          <w:color w:val="282828"/>
          <w:w w:val="110"/>
          <w:lang w:val="sk-SK"/>
        </w:rPr>
        <w:t>euro</w:t>
      </w:r>
      <w:r w:rsidRPr="003D7CE3">
        <w:rPr>
          <w:rFonts w:ascii="Times New Roman" w:hAnsi="Times New Roman" w:cs="Times New Roman"/>
          <w:color w:val="282828"/>
          <w:w w:val="110"/>
          <w:lang w:val="sk-SK"/>
        </w:rPr>
        <w:t>.</w:t>
      </w:r>
    </w:p>
    <w:p w14:paraId="07191008" w14:textId="77777777" w:rsidR="00C63530" w:rsidRPr="00D92679" w:rsidRDefault="00C63530" w:rsidP="009F0C5F">
      <w:pPr>
        <w:spacing w:before="7"/>
        <w:jc w:val="both"/>
        <w:rPr>
          <w:rFonts w:ascii="Times New Roman" w:eastAsia="Arial" w:hAnsi="Times New Roman" w:cs="Times New Roman"/>
          <w:i/>
          <w:iCs/>
          <w:color w:val="282828"/>
          <w:w w:val="110"/>
          <w:sz w:val="19"/>
          <w:szCs w:val="19"/>
          <w:lang w:val="sk-SK"/>
        </w:rPr>
      </w:pPr>
    </w:p>
    <w:p w14:paraId="0EFC4642" w14:textId="4957F039" w:rsidR="00926552" w:rsidRPr="00D92679" w:rsidRDefault="00C63530" w:rsidP="005B1AFA">
      <w:pPr>
        <w:pStyle w:val="BodyText"/>
        <w:numPr>
          <w:ilvl w:val="0"/>
          <w:numId w:val="3"/>
        </w:numPr>
        <w:tabs>
          <w:tab w:val="left" w:pos="284"/>
        </w:tabs>
        <w:spacing w:after="240"/>
        <w:ind w:left="283" w:hanging="166"/>
        <w:jc w:val="both"/>
        <w:rPr>
          <w:rFonts w:ascii="Times New Roman" w:hAnsi="Times New Roman" w:cs="Times New Roman"/>
          <w:i/>
          <w:iCs/>
          <w:lang w:val="sk-SK"/>
        </w:rPr>
      </w:pPr>
      <w:r w:rsidRPr="00D92679">
        <w:rPr>
          <w:rFonts w:ascii="Times New Roman" w:hAnsi="Times New Roman" w:cs="Times New Roman"/>
          <w:i/>
          <w:iCs/>
          <w:color w:val="424242"/>
          <w:w w:val="105"/>
          <w:lang w:val="sk-SK"/>
        </w:rPr>
        <w:t xml:space="preserve">Riziko </w:t>
      </w:r>
      <w:r w:rsidR="00A42045" w:rsidRPr="00D92679">
        <w:rPr>
          <w:rFonts w:ascii="Times New Roman" w:hAnsi="Times New Roman" w:cs="Times New Roman"/>
          <w:i/>
          <w:iCs/>
          <w:color w:val="424242"/>
          <w:w w:val="105"/>
          <w:lang w:val="sk-SK"/>
        </w:rPr>
        <w:t>reklamácie</w:t>
      </w:r>
      <w:r w:rsidRPr="00D92679">
        <w:rPr>
          <w:rFonts w:ascii="Times New Roman" w:hAnsi="Times New Roman" w:cs="Times New Roman"/>
          <w:i/>
          <w:iCs/>
          <w:color w:val="424242"/>
          <w:w w:val="105"/>
          <w:lang w:val="sk-SK"/>
        </w:rPr>
        <w:t xml:space="preserve"> výrobkov</w:t>
      </w:r>
    </w:p>
    <w:p w14:paraId="08DA57B3" w14:textId="26CE05E5" w:rsidR="00926552" w:rsidRPr="003D7CE3" w:rsidRDefault="00C63530" w:rsidP="008170DD">
      <w:pPr>
        <w:pStyle w:val="BodyText"/>
        <w:spacing w:line="339" w:lineRule="auto"/>
        <w:ind w:left="107" w:right="219" w:firstLine="613"/>
        <w:jc w:val="both"/>
        <w:rPr>
          <w:rFonts w:ascii="Times New Roman" w:hAnsi="Times New Roman" w:cs="Times New Roman"/>
          <w:color w:val="282828"/>
          <w:w w:val="110"/>
          <w:lang w:val="sk-SK"/>
        </w:rPr>
      </w:pPr>
      <w:r w:rsidRPr="003D7CE3">
        <w:rPr>
          <w:rFonts w:ascii="Times New Roman" w:hAnsi="Times New Roman" w:cs="Times New Roman"/>
          <w:color w:val="282828"/>
          <w:w w:val="110"/>
          <w:lang w:val="sk-SK"/>
        </w:rPr>
        <w:t xml:space="preserve">Riziko </w:t>
      </w:r>
      <w:r w:rsidR="00A42045" w:rsidRPr="003D7CE3">
        <w:rPr>
          <w:rFonts w:ascii="Times New Roman" w:hAnsi="Times New Roman" w:cs="Times New Roman"/>
          <w:color w:val="282828"/>
          <w:w w:val="110"/>
          <w:lang w:val="sk-SK"/>
        </w:rPr>
        <w:t>reklamácie výrobkov</w:t>
      </w:r>
      <w:r w:rsidRPr="003D7CE3">
        <w:rPr>
          <w:rFonts w:ascii="Times New Roman" w:hAnsi="Times New Roman" w:cs="Times New Roman"/>
          <w:color w:val="282828"/>
          <w:w w:val="110"/>
          <w:lang w:val="sk-SK"/>
        </w:rPr>
        <w:t xml:space="preserve"> existuje vtedy, keď spoločnosť finančne zodpovedná za výmenu chybných súčiastok/výrobkov alebo vyplatenie zákazníkovi po vrátení chybného dielu. </w:t>
      </w:r>
      <w:r w:rsidR="004F691F">
        <w:rPr>
          <w:rFonts w:ascii="Times New Roman" w:hAnsi="Times New Roman" w:cs="Times New Roman"/>
          <w:color w:val="282828"/>
          <w:w w:val="110"/>
          <w:lang w:val="sk-SK"/>
        </w:rPr>
        <w:t>TESCA KOŠICE</w:t>
      </w:r>
      <w:r w:rsidRPr="003D7CE3">
        <w:rPr>
          <w:rFonts w:ascii="Times New Roman" w:hAnsi="Times New Roman" w:cs="Times New Roman"/>
          <w:color w:val="282828"/>
          <w:w w:val="110"/>
          <w:lang w:val="sk-SK"/>
        </w:rPr>
        <w:t xml:space="preserve"> nesie riziko spojené so zárukou produktu na výrobky, ktoré vyrába a distribuuje.</w:t>
      </w:r>
    </w:p>
    <w:p w14:paraId="3B6314EA" w14:textId="77777777" w:rsidR="00926552" w:rsidRPr="003D7CE3" w:rsidRDefault="00926552" w:rsidP="009F0C5F">
      <w:pPr>
        <w:spacing w:before="1"/>
        <w:jc w:val="both"/>
        <w:rPr>
          <w:rFonts w:ascii="Times New Roman" w:eastAsia="Arial" w:hAnsi="Times New Roman" w:cs="Times New Roman"/>
          <w:sz w:val="17"/>
          <w:szCs w:val="17"/>
          <w:lang w:val="sk-SK"/>
        </w:rPr>
      </w:pPr>
    </w:p>
    <w:p w14:paraId="63263943" w14:textId="436AF51A" w:rsidR="00926552" w:rsidRPr="00D92679" w:rsidRDefault="00C63530" w:rsidP="005B1AFA">
      <w:pPr>
        <w:pStyle w:val="BodyText"/>
        <w:numPr>
          <w:ilvl w:val="0"/>
          <w:numId w:val="3"/>
        </w:numPr>
        <w:tabs>
          <w:tab w:val="left" w:pos="273"/>
        </w:tabs>
        <w:spacing w:after="240"/>
        <w:ind w:left="272" w:hanging="160"/>
        <w:jc w:val="both"/>
        <w:rPr>
          <w:rFonts w:ascii="Times New Roman" w:hAnsi="Times New Roman" w:cs="Times New Roman"/>
          <w:i/>
          <w:iCs/>
          <w:lang w:val="sk-SK"/>
        </w:rPr>
      </w:pPr>
      <w:r w:rsidRPr="00D92679">
        <w:rPr>
          <w:rFonts w:ascii="Times New Roman" w:hAnsi="Times New Roman" w:cs="Times New Roman"/>
          <w:i/>
          <w:iCs/>
          <w:lang w:val="sk-SK"/>
        </w:rPr>
        <w:t>Riziko výskumu a vývoja</w:t>
      </w:r>
    </w:p>
    <w:p w14:paraId="2DD03A06" w14:textId="2F73BB13" w:rsidR="00926552" w:rsidRPr="003D7CE3" w:rsidRDefault="00724EFC" w:rsidP="008170DD">
      <w:pPr>
        <w:spacing w:before="2" w:line="360" w:lineRule="auto"/>
        <w:ind w:left="102" w:firstLine="618"/>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 xml:space="preserve">Riziko výskumu a vývoja nastáva, keď účtovná jednotka vynaloží výdavky na financovanie výskumných projektov s neistými budúcimi finančnými </w:t>
      </w:r>
      <w:r w:rsidR="00772993" w:rsidRPr="003D7CE3">
        <w:rPr>
          <w:rFonts w:ascii="Times New Roman" w:eastAsia="Arial" w:hAnsi="Times New Roman" w:cs="Times New Roman"/>
          <w:color w:val="282828"/>
          <w:w w:val="110"/>
          <w:sz w:val="19"/>
          <w:szCs w:val="19"/>
          <w:lang w:val="sk-SK"/>
        </w:rPr>
        <w:t>výnosmi</w:t>
      </w:r>
      <w:r w:rsidRPr="003D7CE3">
        <w:rPr>
          <w:rFonts w:ascii="Times New Roman" w:eastAsia="Arial" w:hAnsi="Times New Roman" w:cs="Times New Roman"/>
          <w:color w:val="282828"/>
          <w:w w:val="110"/>
          <w:sz w:val="19"/>
          <w:szCs w:val="19"/>
          <w:lang w:val="sk-SK"/>
        </w:rPr>
        <w:t xml:space="preserve">. </w:t>
      </w:r>
      <w:r w:rsidR="004F691F">
        <w:rPr>
          <w:rFonts w:ascii="Times New Roman" w:eastAsia="Arial" w:hAnsi="Times New Roman" w:cs="Times New Roman"/>
          <w:color w:val="282828"/>
          <w:w w:val="110"/>
          <w:sz w:val="19"/>
          <w:szCs w:val="19"/>
          <w:lang w:val="sk-SK"/>
        </w:rPr>
        <w:t xml:space="preserve">TESCA KOŠICE </w:t>
      </w:r>
      <w:r w:rsidRPr="003D7CE3">
        <w:rPr>
          <w:rFonts w:ascii="Times New Roman" w:eastAsia="Arial" w:hAnsi="Times New Roman" w:cs="Times New Roman"/>
          <w:color w:val="282828"/>
          <w:w w:val="110"/>
          <w:sz w:val="19"/>
          <w:szCs w:val="19"/>
          <w:lang w:val="sk-SK"/>
        </w:rPr>
        <w:t xml:space="preserve"> nevykonáva žiadne aktivity v oblasti výskumu a vývoja, preto nenesie riziko výskumu a vývoja.</w:t>
      </w:r>
    </w:p>
    <w:p w14:paraId="0083597D" w14:textId="77777777" w:rsidR="00724EFC" w:rsidRPr="003D7CE3" w:rsidRDefault="00724EFC" w:rsidP="009F0C5F">
      <w:pPr>
        <w:spacing w:before="2"/>
        <w:jc w:val="both"/>
        <w:rPr>
          <w:rFonts w:ascii="Times New Roman" w:eastAsia="Arial" w:hAnsi="Times New Roman" w:cs="Times New Roman"/>
          <w:color w:val="282828"/>
          <w:w w:val="110"/>
          <w:sz w:val="19"/>
          <w:szCs w:val="19"/>
          <w:lang w:val="sk-SK"/>
        </w:rPr>
      </w:pPr>
    </w:p>
    <w:p w14:paraId="404E433E" w14:textId="0305C272" w:rsidR="00724EFC" w:rsidRPr="008170DD" w:rsidRDefault="00724EFC" w:rsidP="009F0C5F">
      <w:pPr>
        <w:spacing w:line="350" w:lineRule="auto"/>
        <w:ind w:left="107" w:right="157" w:hanging="5"/>
        <w:jc w:val="both"/>
        <w:rPr>
          <w:rFonts w:ascii="Times New Roman" w:hAnsi="Times New Roman" w:cs="Times New Roman"/>
          <w:b/>
          <w:bCs/>
          <w:color w:val="3F3F3F"/>
          <w:spacing w:val="-1"/>
          <w:sz w:val="20"/>
          <w:u w:val="single" w:color="000000"/>
          <w:lang w:val="sk-SK"/>
        </w:rPr>
      </w:pPr>
      <w:r w:rsidRPr="008170DD">
        <w:rPr>
          <w:rFonts w:ascii="Times New Roman" w:hAnsi="Times New Roman" w:cs="Times New Roman"/>
          <w:b/>
          <w:bCs/>
          <w:color w:val="3F3F3F"/>
          <w:spacing w:val="-1"/>
          <w:sz w:val="20"/>
          <w:u w:val="single" w:color="000000"/>
          <w:lang w:val="sk-SK"/>
        </w:rPr>
        <w:t xml:space="preserve">Súhrn transakcií, transakcie so spriaznenými osobami, </w:t>
      </w:r>
      <w:r w:rsidR="00793A46" w:rsidRPr="008170DD">
        <w:rPr>
          <w:rFonts w:ascii="Times New Roman" w:hAnsi="Times New Roman" w:cs="Times New Roman"/>
          <w:b/>
          <w:bCs/>
          <w:color w:val="3F3F3F"/>
          <w:spacing w:val="-1"/>
          <w:sz w:val="20"/>
          <w:u w:val="single" w:color="000000"/>
          <w:lang w:val="sk-SK"/>
        </w:rPr>
        <w:t>vplyv na životné prostredie</w:t>
      </w:r>
      <w:r w:rsidRPr="008170DD">
        <w:rPr>
          <w:rFonts w:ascii="Times New Roman" w:hAnsi="Times New Roman" w:cs="Times New Roman"/>
          <w:b/>
          <w:bCs/>
          <w:color w:val="3F3F3F"/>
          <w:spacing w:val="-1"/>
          <w:sz w:val="20"/>
          <w:u w:val="single" w:color="000000"/>
          <w:lang w:val="sk-SK"/>
        </w:rPr>
        <w:t xml:space="preserve"> a podpora finančných údajov</w:t>
      </w:r>
    </w:p>
    <w:p w14:paraId="7223E3C3" w14:textId="77777777" w:rsidR="00926552" w:rsidRPr="00E450C2" w:rsidRDefault="00926552" w:rsidP="009F0C5F">
      <w:pPr>
        <w:spacing w:before="7"/>
        <w:jc w:val="both"/>
        <w:rPr>
          <w:rFonts w:ascii="Times New Roman" w:eastAsia="Arial" w:hAnsi="Times New Roman" w:cs="Times New Roman"/>
          <w:bCs/>
          <w:i/>
          <w:iCs/>
          <w:lang w:val="sk-SK"/>
        </w:rPr>
      </w:pPr>
    </w:p>
    <w:p w14:paraId="65E5AACC" w14:textId="1A6EC89F" w:rsidR="00926552" w:rsidRPr="00E450C2" w:rsidRDefault="00793A46" w:rsidP="005B1AFA">
      <w:pPr>
        <w:pStyle w:val="ListParagraph"/>
        <w:numPr>
          <w:ilvl w:val="0"/>
          <w:numId w:val="7"/>
        </w:numPr>
        <w:spacing w:after="240"/>
        <w:jc w:val="both"/>
        <w:rPr>
          <w:rFonts w:ascii="Times New Roman" w:eastAsia="Arial" w:hAnsi="Times New Roman" w:cs="Times New Roman"/>
          <w:bCs/>
          <w:i/>
          <w:iCs/>
          <w:sz w:val="19"/>
          <w:szCs w:val="19"/>
          <w:lang w:val="sk-SK"/>
        </w:rPr>
      </w:pPr>
      <w:r w:rsidRPr="00E450C2">
        <w:rPr>
          <w:rFonts w:ascii="Times New Roman" w:hAnsi="Times New Roman" w:cs="Times New Roman"/>
          <w:bCs/>
          <w:i/>
          <w:iCs/>
          <w:color w:val="424242"/>
          <w:sz w:val="19"/>
          <w:szCs w:val="19"/>
          <w:lang w:val="sk-SK"/>
        </w:rPr>
        <w:t>Nákupy od spriaznených osôb</w:t>
      </w:r>
    </w:p>
    <w:p w14:paraId="7ADA8983" w14:textId="694F8736" w:rsidR="00724EFC" w:rsidRDefault="00B13C55" w:rsidP="008170DD">
      <w:pPr>
        <w:spacing w:before="2" w:line="360" w:lineRule="auto"/>
        <w:ind w:left="102" w:firstLine="618"/>
        <w:jc w:val="both"/>
        <w:rPr>
          <w:rFonts w:ascii="Times New Roman" w:eastAsia="Arial" w:hAnsi="Times New Roman" w:cs="Times New Roman"/>
          <w:color w:val="000000" w:themeColor="text1"/>
          <w:w w:val="110"/>
          <w:sz w:val="19"/>
          <w:szCs w:val="19"/>
          <w:lang w:val="sk-SK"/>
        </w:rPr>
      </w:pPr>
      <w:r>
        <w:rPr>
          <w:rFonts w:ascii="Times New Roman" w:eastAsia="Arial" w:hAnsi="Times New Roman" w:cs="Times New Roman"/>
          <w:color w:val="000000" w:themeColor="text1"/>
          <w:w w:val="110"/>
          <w:sz w:val="19"/>
          <w:szCs w:val="19"/>
          <w:lang w:val="sk-SK"/>
        </w:rPr>
        <w:t>Spoločnosť</w:t>
      </w:r>
      <w:r w:rsidR="00724EFC" w:rsidRPr="00D92679">
        <w:rPr>
          <w:rFonts w:ascii="Times New Roman" w:eastAsia="Arial" w:hAnsi="Times New Roman" w:cs="Times New Roman"/>
          <w:color w:val="000000" w:themeColor="text1"/>
          <w:w w:val="110"/>
          <w:sz w:val="19"/>
          <w:szCs w:val="19"/>
          <w:lang w:val="sk-SK"/>
        </w:rPr>
        <w:t xml:space="preserve"> je zásobovan</w:t>
      </w:r>
      <w:r>
        <w:rPr>
          <w:rFonts w:ascii="Times New Roman" w:eastAsia="Arial" w:hAnsi="Times New Roman" w:cs="Times New Roman"/>
          <w:color w:val="000000" w:themeColor="text1"/>
          <w:w w:val="110"/>
          <w:sz w:val="19"/>
          <w:szCs w:val="19"/>
          <w:lang w:val="sk-SK"/>
        </w:rPr>
        <w:t xml:space="preserve">á </w:t>
      </w:r>
      <w:r w:rsidR="00EF2A43" w:rsidRPr="00D92679">
        <w:rPr>
          <w:rFonts w:ascii="Times New Roman" w:eastAsia="Arial" w:hAnsi="Times New Roman" w:cs="Times New Roman"/>
          <w:color w:val="000000" w:themeColor="text1"/>
          <w:w w:val="110"/>
          <w:sz w:val="19"/>
          <w:szCs w:val="19"/>
          <w:lang w:val="sk-SK"/>
        </w:rPr>
        <w:t>surovinami</w:t>
      </w:r>
      <w:r w:rsidR="00724EFC" w:rsidRPr="00D92679">
        <w:rPr>
          <w:rFonts w:ascii="Times New Roman" w:eastAsia="Arial" w:hAnsi="Times New Roman" w:cs="Times New Roman"/>
          <w:color w:val="000000" w:themeColor="text1"/>
          <w:w w:val="110"/>
          <w:sz w:val="19"/>
          <w:szCs w:val="19"/>
          <w:lang w:val="sk-SK"/>
        </w:rPr>
        <w:t xml:space="preserve"> </w:t>
      </w:r>
      <w:r>
        <w:rPr>
          <w:rFonts w:ascii="Times New Roman" w:eastAsia="Arial" w:hAnsi="Times New Roman" w:cs="Times New Roman"/>
          <w:color w:val="000000" w:themeColor="text1"/>
          <w:w w:val="110"/>
          <w:sz w:val="19"/>
          <w:szCs w:val="19"/>
          <w:lang w:val="sk-SK"/>
        </w:rPr>
        <w:t xml:space="preserve">zo sesterských spoločností v Maroku a Tunisku a </w:t>
      </w:r>
      <w:r w:rsidR="00724EFC" w:rsidRPr="00D92679">
        <w:rPr>
          <w:rFonts w:ascii="Times New Roman" w:eastAsia="Arial" w:hAnsi="Times New Roman" w:cs="Times New Roman"/>
          <w:color w:val="000000" w:themeColor="text1"/>
          <w:w w:val="110"/>
          <w:sz w:val="19"/>
          <w:szCs w:val="19"/>
          <w:lang w:val="sk-SK"/>
        </w:rPr>
        <w:t xml:space="preserve">taktiež </w:t>
      </w:r>
      <w:r w:rsidR="00BA5735" w:rsidRPr="00D92679">
        <w:rPr>
          <w:rFonts w:ascii="Times New Roman" w:eastAsia="Arial" w:hAnsi="Times New Roman" w:cs="Times New Roman"/>
          <w:color w:val="000000" w:themeColor="text1"/>
          <w:w w:val="110"/>
          <w:sz w:val="19"/>
          <w:szCs w:val="19"/>
          <w:lang w:val="sk-SK"/>
        </w:rPr>
        <w:t>od slovenských dodávateľov</w:t>
      </w:r>
      <w:r w:rsidR="00724EFC" w:rsidRPr="00D92679">
        <w:rPr>
          <w:rFonts w:ascii="Times New Roman" w:eastAsia="Arial" w:hAnsi="Times New Roman" w:cs="Times New Roman"/>
          <w:color w:val="000000" w:themeColor="text1"/>
          <w:w w:val="110"/>
          <w:sz w:val="19"/>
          <w:szCs w:val="19"/>
          <w:lang w:val="sk-SK"/>
        </w:rPr>
        <w:t xml:space="preserve">. </w:t>
      </w:r>
    </w:p>
    <w:p w14:paraId="2B03133C" w14:textId="77777777" w:rsidR="006D07DB" w:rsidRPr="00D92679" w:rsidRDefault="006D07DB" w:rsidP="008170DD">
      <w:pPr>
        <w:spacing w:before="2" w:line="360" w:lineRule="auto"/>
        <w:ind w:left="102" w:firstLine="618"/>
        <w:jc w:val="both"/>
        <w:rPr>
          <w:rFonts w:ascii="Times New Roman" w:eastAsia="Arial" w:hAnsi="Times New Roman" w:cs="Times New Roman"/>
          <w:color w:val="000000" w:themeColor="text1"/>
          <w:w w:val="110"/>
          <w:sz w:val="19"/>
          <w:szCs w:val="19"/>
          <w:lang w:val="sk-SK"/>
        </w:rPr>
      </w:pPr>
    </w:p>
    <w:p w14:paraId="77719EEA" w14:textId="77777777" w:rsidR="00724EFC" w:rsidRPr="004F691F" w:rsidRDefault="00724EFC" w:rsidP="009F0C5F">
      <w:pPr>
        <w:spacing w:before="2" w:line="360" w:lineRule="auto"/>
        <w:ind w:left="102"/>
        <w:jc w:val="both"/>
        <w:rPr>
          <w:rFonts w:ascii="Times New Roman" w:eastAsia="Arial" w:hAnsi="Times New Roman" w:cs="Times New Roman"/>
          <w:color w:val="FF0000"/>
          <w:w w:val="110"/>
          <w:sz w:val="19"/>
          <w:szCs w:val="19"/>
          <w:lang w:val="sk-SK"/>
        </w:rPr>
      </w:pPr>
    </w:p>
    <w:p w14:paraId="03ED3DC4" w14:textId="2367B4CD" w:rsidR="00926552" w:rsidRPr="00E450C2" w:rsidRDefault="007C3053" w:rsidP="005B1AFA">
      <w:pPr>
        <w:pStyle w:val="Heading9"/>
        <w:numPr>
          <w:ilvl w:val="0"/>
          <w:numId w:val="7"/>
        </w:numPr>
        <w:spacing w:after="240"/>
        <w:jc w:val="both"/>
        <w:rPr>
          <w:rFonts w:ascii="Times New Roman" w:hAnsi="Times New Roman" w:cs="Times New Roman"/>
          <w:b w:val="0"/>
          <w:bCs w:val="0"/>
          <w:i/>
          <w:iCs/>
          <w:u w:val="none"/>
          <w:lang w:val="sk-SK"/>
        </w:rPr>
      </w:pPr>
      <w:r w:rsidRPr="00E450C2">
        <w:rPr>
          <w:rFonts w:ascii="Times New Roman" w:hAnsi="Times New Roman" w:cs="Times New Roman"/>
          <w:b w:val="0"/>
          <w:bCs w:val="0"/>
          <w:i/>
          <w:iCs/>
          <w:color w:val="424242"/>
          <w:u w:val="none"/>
          <w:lang w:val="sk-SK"/>
        </w:rPr>
        <w:lastRenderedPageBreak/>
        <w:t>Predaj a tržby</w:t>
      </w:r>
    </w:p>
    <w:p w14:paraId="2D37EE07" w14:textId="01506B5D" w:rsidR="007C3053" w:rsidRDefault="00B13C55" w:rsidP="008170DD">
      <w:pPr>
        <w:spacing w:before="2" w:line="360" w:lineRule="auto"/>
        <w:ind w:left="102" w:firstLine="618"/>
        <w:jc w:val="both"/>
        <w:rPr>
          <w:rFonts w:ascii="Times New Roman" w:eastAsia="Arial" w:hAnsi="Times New Roman" w:cs="Times New Roman"/>
          <w:color w:val="000000" w:themeColor="text1"/>
          <w:w w:val="110"/>
          <w:sz w:val="19"/>
          <w:szCs w:val="19"/>
          <w:lang w:val="sk-SK"/>
        </w:rPr>
      </w:pPr>
      <w:r w:rsidRPr="00A62F4A">
        <w:rPr>
          <w:rFonts w:ascii="Times New Roman" w:eastAsia="Arial" w:hAnsi="Times New Roman" w:cs="Times New Roman"/>
          <w:color w:val="000000" w:themeColor="text1"/>
          <w:w w:val="110"/>
          <w:sz w:val="19"/>
          <w:szCs w:val="19"/>
          <w:lang w:val="sk-SK"/>
        </w:rPr>
        <w:t xml:space="preserve">Spoločnosť predáva svoje výrobky v rámci európskej únie a taktiež do tretích krajín. </w:t>
      </w:r>
      <w:r w:rsidR="007C3053" w:rsidRPr="00A62F4A">
        <w:rPr>
          <w:rFonts w:ascii="Times New Roman" w:eastAsia="Arial" w:hAnsi="Times New Roman" w:cs="Times New Roman"/>
          <w:color w:val="000000" w:themeColor="text1"/>
          <w:w w:val="110"/>
          <w:sz w:val="19"/>
          <w:szCs w:val="19"/>
          <w:lang w:val="sk-SK"/>
        </w:rPr>
        <w:t xml:space="preserve">Všetky predaje sú zaúčtované </w:t>
      </w:r>
      <w:r w:rsidRPr="00A62F4A">
        <w:rPr>
          <w:rFonts w:ascii="Times New Roman" w:eastAsia="Arial" w:hAnsi="Times New Roman" w:cs="Times New Roman"/>
          <w:color w:val="000000" w:themeColor="text1"/>
          <w:w w:val="110"/>
          <w:sz w:val="19"/>
          <w:szCs w:val="19"/>
          <w:lang w:val="sk-SK"/>
        </w:rPr>
        <w:t xml:space="preserve">trhovou cenou a v mene EUR. Spoločnosť v roku 2022 predávala okrem hotových výrobkov, materiálov aj dlhodobý majetok sesterským spoločnostiam v Tunisku a Maroku. </w:t>
      </w:r>
    </w:p>
    <w:p w14:paraId="25B70364" w14:textId="39DE9455" w:rsidR="00FA008A" w:rsidRDefault="00FA008A" w:rsidP="003B764E">
      <w:pPr>
        <w:pStyle w:val="BodyText"/>
        <w:spacing w:before="7" w:line="338" w:lineRule="auto"/>
        <w:ind w:left="123" w:right="157" w:firstLine="597"/>
        <w:jc w:val="both"/>
        <w:rPr>
          <w:rFonts w:ascii="Times New Roman" w:hAnsi="Times New Roman" w:cs="Times New Roman"/>
          <w:color w:val="282828"/>
          <w:spacing w:val="1"/>
          <w:w w:val="105"/>
          <w:lang w:val="sk-SK"/>
        </w:rPr>
      </w:pPr>
      <w:r>
        <w:rPr>
          <w:rFonts w:ascii="Times New Roman" w:hAnsi="Times New Roman" w:cs="Times New Roman"/>
          <w:color w:val="282828"/>
          <w:spacing w:val="1"/>
          <w:w w:val="105"/>
          <w:lang w:val="sk-SK"/>
        </w:rPr>
        <w:t>Najvýznamnejšími zákazníkmi, ktorým spoločnosť predáva svoje výrobky sú:</w:t>
      </w:r>
    </w:p>
    <w:p w14:paraId="7909E63A" w14:textId="77777777" w:rsidR="00FA008A" w:rsidRDefault="00FA008A" w:rsidP="00FA008A">
      <w:pPr>
        <w:pStyle w:val="BodyText"/>
        <w:numPr>
          <w:ilvl w:val="0"/>
          <w:numId w:val="8"/>
        </w:numPr>
        <w:spacing w:before="7" w:line="338" w:lineRule="auto"/>
        <w:ind w:right="157"/>
        <w:jc w:val="both"/>
        <w:rPr>
          <w:rFonts w:ascii="Times New Roman" w:hAnsi="Times New Roman" w:cs="Times New Roman"/>
          <w:color w:val="282828"/>
          <w:spacing w:val="1"/>
          <w:w w:val="105"/>
          <w:lang w:val="sk-SK"/>
        </w:rPr>
      </w:pPr>
      <w:bookmarkStart w:id="5" w:name="_Hlk128641963"/>
      <w:r>
        <w:rPr>
          <w:rFonts w:ascii="Times New Roman" w:hAnsi="Times New Roman" w:cs="Times New Roman"/>
          <w:color w:val="282828"/>
          <w:spacing w:val="1"/>
          <w:w w:val="105"/>
          <w:lang w:val="sk-SK"/>
        </w:rPr>
        <w:t>Ford</w:t>
      </w:r>
    </w:p>
    <w:p w14:paraId="0BD24A41" w14:textId="77777777" w:rsidR="00FA008A" w:rsidRDefault="00FA008A" w:rsidP="00FA008A">
      <w:pPr>
        <w:pStyle w:val="BodyText"/>
        <w:numPr>
          <w:ilvl w:val="0"/>
          <w:numId w:val="8"/>
        </w:numPr>
        <w:spacing w:before="7" w:line="338" w:lineRule="auto"/>
        <w:ind w:right="157"/>
        <w:jc w:val="both"/>
        <w:rPr>
          <w:rFonts w:ascii="Times New Roman" w:hAnsi="Times New Roman" w:cs="Times New Roman"/>
          <w:color w:val="282828"/>
          <w:spacing w:val="1"/>
          <w:w w:val="105"/>
          <w:lang w:val="sk-SK"/>
        </w:rPr>
      </w:pPr>
      <w:proofErr w:type="spellStart"/>
      <w:r>
        <w:rPr>
          <w:rFonts w:ascii="Times New Roman" w:hAnsi="Times New Roman" w:cs="Times New Roman"/>
          <w:color w:val="282828"/>
          <w:spacing w:val="1"/>
          <w:w w:val="105"/>
          <w:lang w:val="sk-SK"/>
        </w:rPr>
        <w:t>Lear</w:t>
      </w:r>
      <w:proofErr w:type="spellEnd"/>
      <w:r>
        <w:rPr>
          <w:rFonts w:ascii="Times New Roman" w:hAnsi="Times New Roman" w:cs="Times New Roman"/>
          <w:color w:val="282828"/>
          <w:spacing w:val="1"/>
          <w:w w:val="105"/>
          <w:lang w:val="sk-SK"/>
        </w:rPr>
        <w:t xml:space="preserve"> </w:t>
      </w:r>
      <w:proofErr w:type="spellStart"/>
      <w:r>
        <w:rPr>
          <w:rFonts w:ascii="Times New Roman" w:hAnsi="Times New Roman" w:cs="Times New Roman"/>
          <w:color w:val="282828"/>
          <w:spacing w:val="1"/>
          <w:w w:val="105"/>
          <w:lang w:val="sk-SK"/>
        </w:rPr>
        <w:t>Corporation</w:t>
      </w:r>
      <w:proofErr w:type="spellEnd"/>
    </w:p>
    <w:p w14:paraId="1D774F32" w14:textId="77777777" w:rsidR="00FA008A" w:rsidRDefault="00FA008A" w:rsidP="00FA008A">
      <w:pPr>
        <w:pStyle w:val="BodyText"/>
        <w:numPr>
          <w:ilvl w:val="0"/>
          <w:numId w:val="8"/>
        </w:numPr>
        <w:spacing w:before="7" w:line="338" w:lineRule="auto"/>
        <w:ind w:right="157"/>
        <w:jc w:val="both"/>
        <w:rPr>
          <w:rFonts w:ascii="Times New Roman" w:hAnsi="Times New Roman" w:cs="Times New Roman"/>
          <w:color w:val="282828"/>
          <w:spacing w:val="1"/>
          <w:w w:val="105"/>
          <w:lang w:val="sk-SK"/>
        </w:rPr>
      </w:pPr>
      <w:proofErr w:type="spellStart"/>
      <w:r>
        <w:rPr>
          <w:rFonts w:ascii="Times New Roman" w:hAnsi="Times New Roman" w:cs="Times New Roman"/>
          <w:color w:val="282828"/>
          <w:spacing w:val="1"/>
          <w:w w:val="105"/>
          <w:lang w:val="sk-SK"/>
        </w:rPr>
        <w:t>Adient</w:t>
      </w:r>
      <w:proofErr w:type="spellEnd"/>
    </w:p>
    <w:p w14:paraId="0525F1C2" w14:textId="77777777" w:rsidR="00FA008A" w:rsidRDefault="00FA008A" w:rsidP="00FA008A">
      <w:pPr>
        <w:pStyle w:val="BodyText"/>
        <w:numPr>
          <w:ilvl w:val="0"/>
          <w:numId w:val="8"/>
        </w:numPr>
        <w:spacing w:before="7" w:line="338" w:lineRule="auto"/>
        <w:ind w:right="157"/>
        <w:jc w:val="both"/>
        <w:rPr>
          <w:rFonts w:ascii="Times New Roman" w:hAnsi="Times New Roman" w:cs="Times New Roman"/>
          <w:color w:val="282828"/>
          <w:spacing w:val="1"/>
          <w:w w:val="105"/>
          <w:lang w:val="sk-SK"/>
        </w:rPr>
      </w:pPr>
      <w:r>
        <w:rPr>
          <w:rFonts w:ascii="Times New Roman" w:hAnsi="Times New Roman" w:cs="Times New Roman"/>
          <w:color w:val="282828"/>
          <w:spacing w:val="1"/>
          <w:w w:val="105"/>
          <w:lang w:val="sk-SK"/>
        </w:rPr>
        <w:t>Opel</w:t>
      </w:r>
    </w:p>
    <w:p w14:paraId="1BB8429F" w14:textId="77777777" w:rsidR="00FA008A" w:rsidRPr="003D7CE3" w:rsidRDefault="00FA008A" w:rsidP="00FA008A">
      <w:pPr>
        <w:pStyle w:val="BodyText"/>
        <w:numPr>
          <w:ilvl w:val="0"/>
          <w:numId w:val="8"/>
        </w:numPr>
        <w:spacing w:before="7" w:line="338" w:lineRule="auto"/>
        <w:ind w:right="157"/>
        <w:jc w:val="both"/>
        <w:rPr>
          <w:rFonts w:ascii="Times New Roman" w:hAnsi="Times New Roman" w:cs="Times New Roman"/>
          <w:color w:val="282828"/>
          <w:spacing w:val="1"/>
          <w:w w:val="105"/>
          <w:lang w:val="sk-SK"/>
        </w:rPr>
      </w:pPr>
      <w:proofErr w:type="spellStart"/>
      <w:r>
        <w:rPr>
          <w:rFonts w:ascii="Times New Roman" w:hAnsi="Times New Roman" w:cs="Times New Roman"/>
          <w:color w:val="282828"/>
          <w:spacing w:val="1"/>
          <w:w w:val="105"/>
          <w:lang w:val="sk-SK"/>
        </w:rPr>
        <w:t>Faurecia</w:t>
      </w:r>
      <w:proofErr w:type="spellEnd"/>
    </w:p>
    <w:bookmarkEnd w:id="5"/>
    <w:p w14:paraId="05338D0E" w14:textId="77777777" w:rsidR="00FA008A" w:rsidRPr="00A62F4A" w:rsidRDefault="00FA008A" w:rsidP="009F0C5F">
      <w:pPr>
        <w:spacing w:before="2" w:line="360" w:lineRule="auto"/>
        <w:ind w:left="102"/>
        <w:jc w:val="both"/>
        <w:rPr>
          <w:rFonts w:ascii="Times New Roman" w:eastAsia="Arial" w:hAnsi="Times New Roman" w:cs="Times New Roman"/>
          <w:color w:val="000000" w:themeColor="text1"/>
          <w:w w:val="110"/>
          <w:sz w:val="19"/>
          <w:szCs w:val="19"/>
          <w:lang w:val="sk-SK"/>
        </w:rPr>
      </w:pPr>
    </w:p>
    <w:p w14:paraId="6A520B32" w14:textId="5E0A5208" w:rsidR="00926552" w:rsidRDefault="00B13C55" w:rsidP="00B13C55">
      <w:pPr>
        <w:spacing w:before="2" w:line="360" w:lineRule="auto"/>
        <w:jc w:val="both"/>
        <w:rPr>
          <w:rFonts w:ascii="Times New Roman" w:eastAsia="Arial" w:hAnsi="Times New Roman" w:cs="Times New Roman"/>
          <w:color w:val="000000" w:themeColor="text1"/>
          <w:w w:val="110"/>
          <w:sz w:val="19"/>
          <w:szCs w:val="19"/>
          <w:lang w:val="sk-SK"/>
        </w:rPr>
      </w:pPr>
      <w:r w:rsidRPr="00A62F4A">
        <w:rPr>
          <w:rFonts w:ascii="Times New Roman" w:eastAsia="Arial" w:hAnsi="Times New Roman" w:cs="Times New Roman"/>
          <w:color w:val="000000" w:themeColor="text1"/>
          <w:w w:val="110"/>
          <w:sz w:val="19"/>
          <w:szCs w:val="19"/>
          <w:lang w:val="sk-SK"/>
        </w:rPr>
        <w:t xml:space="preserve"> </w:t>
      </w:r>
      <w:r w:rsidR="008170DD">
        <w:rPr>
          <w:rFonts w:ascii="Times New Roman" w:eastAsia="Arial" w:hAnsi="Times New Roman" w:cs="Times New Roman"/>
          <w:color w:val="000000" w:themeColor="text1"/>
          <w:w w:val="110"/>
          <w:sz w:val="19"/>
          <w:szCs w:val="19"/>
          <w:lang w:val="sk-SK"/>
        </w:rPr>
        <w:tab/>
      </w:r>
      <w:r w:rsidR="00C04212" w:rsidRPr="00A62F4A">
        <w:rPr>
          <w:rFonts w:ascii="Times New Roman" w:eastAsia="Arial" w:hAnsi="Times New Roman" w:cs="Times New Roman"/>
          <w:color w:val="000000" w:themeColor="text1"/>
          <w:w w:val="110"/>
          <w:sz w:val="19"/>
          <w:szCs w:val="19"/>
          <w:lang w:val="sk-SK"/>
        </w:rPr>
        <w:t>Saldo konto</w:t>
      </w:r>
      <w:r w:rsidR="006C5EBA" w:rsidRPr="00A62F4A">
        <w:rPr>
          <w:rFonts w:ascii="Times New Roman" w:eastAsia="Arial" w:hAnsi="Times New Roman" w:cs="Times New Roman"/>
          <w:color w:val="000000" w:themeColor="text1"/>
          <w:w w:val="110"/>
          <w:sz w:val="19"/>
          <w:szCs w:val="19"/>
          <w:lang w:val="sk-SK"/>
        </w:rPr>
        <w:t xml:space="preserve"> pohľadávok</w:t>
      </w:r>
      <w:r w:rsidRPr="00A62F4A">
        <w:rPr>
          <w:rFonts w:ascii="Times New Roman" w:eastAsia="Arial" w:hAnsi="Times New Roman" w:cs="Times New Roman"/>
          <w:color w:val="000000" w:themeColor="text1"/>
          <w:w w:val="110"/>
          <w:sz w:val="19"/>
          <w:szCs w:val="19"/>
          <w:lang w:val="sk-SK"/>
        </w:rPr>
        <w:t xml:space="preserve"> si</w:t>
      </w:r>
      <w:r w:rsidR="00E77888" w:rsidRPr="00A62F4A">
        <w:rPr>
          <w:rFonts w:ascii="Times New Roman" w:eastAsia="Arial" w:hAnsi="Times New Roman" w:cs="Times New Roman"/>
          <w:color w:val="000000" w:themeColor="text1"/>
          <w:w w:val="110"/>
          <w:sz w:val="19"/>
          <w:szCs w:val="19"/>
          <w:lang w:val="sk-SK"/>
        </w:rPr>
        <w:t xml:space="preserve"> spracováva</w:t>
      </w:r>
      <w:r w:rsidR="00926552" w:rsidRPr="00A62F4A">
        <w:rPr>
          <w:rFonts w:ascii="Times New Roman" w:eastAsia="Arial" w:hAnsi="Times New Roman" w:cs="Times New Roman"/>
          <w:color w:val="000000" w:themeColor="text1"/>
          <w:w w:val="110"/>
          <w:sz w:val="19"/>
          <w:szCs w:val="19"/>
          <w:lang w:val="sk-SK"/>
        </w:rPr>
        <w:t xml:space="preserve"> </w:t>
      </w:r>
      <w:r w:rsidRPr="00A62F4A">
        <w:rPr>
          <w:rFonts w:ascii="Times New Roman" w:eastAsia="Arial" w:hAnsi="Times New Roman" w:cs="Times New Roman"/>
          <w:color w:val="000000" w:themeColor="text1"/>
          <w:w w:val="110"/>
          <w:sz w:val="19"/>
          <w:szCs w:val="19"/>
          <w:lang w:val="sk-SK"/>
        </w:rPr>
        <w:t>výlučne spoločnosť TESCA KOŠICE.</w:t>
      </w:r>
    </w:p>
    <w:p w14:paraId="4CF9E80E" w14:textId="77777777" w:rsidR="001538A4" w:rsidRDefault="001538A4" w:rsidP="00B13C55">
      <w:pPr>
        <w:spacing w:before="2" w:line="360" w:lineRule="auto"/>
        <w:jc w:val="both"/>
        <w:rPr>
          <w:rFonts w:ascii="Times New Roman" w:eastAsia="Arial" w:hAnsi="Times New Roman" w:cs="Times New Roman"/>
          <w:color w:val="000000" w:themeColor="text1"/>
          <w:w w:val="110"/>
          <w:sz w:val="19"/>
          <w:szCs w:val="19"/>
          <w:lang w:val="sk-SK"/>
        </w:rPr>
      </w:pPr>
    </w:p>
    <w:p w14:paraId="3BDBE711" w14:textId="5A8F5B4E" w:rsidR="00926552" w:rsidRPr="00E450C2" w:rsidRDefault="00926552" w:rsidP="005B1AFA">
      <w:pPr>
        <w:pStyle w:val="Heading9"/>
        <w:numPr>
          <w:ilvl w:val="0"/>
          <w:numId w:val="7"/>
        </w:numPr>
        <w:spacing w:after="240"/>
        <w:jc w:val="both"/>
        <w:rPr>
          <w:rFonts w:ascii="Times New Roman" w:hAnsi="Times New Roman" w:cs="Times New Roman"/>
          <w:b w:val="0"/>
          <w:bCs w:val="0"/>
          <w:i/>
          <w:iCs/>
          <w:u w:val="none"/>
          <w:lang w:val="sk-SK"/>
        </w:rPr>
      </w:pPr>
      <w:r w:rsidRPr="00E450C2">
        <w:rPr>
          <w:rFonts w:ascii="Times New Roman" w:hAnsi="Times New Roman" w:cs="Times New Roman"/>
          <w:b w:val="0"/>
          <w:bCs w:val="0"/>
          <w:i/>
          <w:iCs/>
          <w:color w:val="424242"/>
          <w:u w:val="none"/>
          <w:lang w:val="sk-SK"/>
        </w:rPr>
        <w:t>"Know-how</w:t>
      </w:r>
      <w:r w:rsidRPr="00E450C2">
        <w:rPr>
          <w:rFonts w:ascii="Times New Roman" w:hAnsi="Times New Roman" w:cs="Times New Roman"/>
          <w:b w:val="0"/>
          <w:bCs w:val="0"/>
          <w:i/>
          <w:iCs/>
          <w:color w:val="424242"/>
          <w:spacing w:val="12"/>
          <w:u w:val="none"/>
          <w:lang w:val="sk-SK"/>
        </w:rPr>
        <w:t xml:space="preserve"> </w:t>
      </w:r>
      <w:r w:rsidR="00E77888" w:rsidRPr="00E450C2">
        <w:rPr>
          <w:rFonts w:ascii="Times New Roman" w:hAnsi="Times New Roman" w:cs="Times New Roman"/>
          <w:b w:val="0"/>
          <w:bCs w:val="0"/>
          <w:i/>
          <w:iCs/>
          <w:color w:val="424242"/>
          <w:u w:val="none"/>
          <w:lang w:val="sk-SK"/>
        </w:rPr>
        <w:t>s</w:t>
      </w:r>
      <w:r w:rsidRPr="00E450C2">
        <w:rPr>
          <w:rFonts w:ascii="Times New Roman" w:hAnsi="Times New Roman" w:cs="Times New Roman"/>
          <w:b w:val="0"/>
          <w:bCs w:val="0"/>
          <w:i/>
          <w:iCs/>
          <w:color w:val="424242"/>
          <w:spacing w:val="13"/>
          <w:u w:val="none"/>
          <w:lang w:val="sk-SK"/>
        </w:rPr>
        <w:t xml:space="preserve"> </w:t>
      </w:r>
      <w:r w:rsidR="00E450C2">
        <w:rPr>
          <w:rFonts w:ascii="Times New Roman" w:hAnsi="Times New Roman" w:cs="Times New Roman"/>
          <w:b w:val="0"/>
          <w:bCs w:val="0"/>
          <w:i/>
          <w:iCs/>
          <w:color w:val="424242"/>
          <w:spacing w:val="13"/>
          <w:u w:val="none"/>
          <w:lang w:val="sk-SK"/>
        </w:rPr>
        <w:t>I</w:t>
      </w:r>
      <w:r w:rsidR="006C5EBA" w:rsidRPr="00E450C2">
        <w:rPr>
          <w:rFonts w:ascii="Times New Roman" w:hAnsi="Times New Roman" w:cs="Times New Roman"/>
          <w:b w:val="0"/>
          <w:bCs w:val="0"/>
          <w:i/>
          <w:iCs/>
          <w:color w:val="424242"/>
          <w:u w:val="none"/>
          <w:lang w:val="sk-SK"/>
        </w:rPr>
        <w:t>T</w:t>
      </w:r>
      <w:r w:rsidRPr="00E450C2">
        <w:rPr>
          <w:rFonts w:ascii="Times New Roman" w:hAnsi="Times New Roman" w:cs="Times New Roman"/>
          <w:b w:val="0"/>
          <w:bCs w:val="0"/>
          <w:i/>
          <w:iCs/>
          <w:color w:val="424242"/>
          <w:u w:val="none"/>
          <w:lang w:val="sk-SK"/>
        </w:rPr>
        <w:t>"</w:t>
      </w:r>
    </w:p>
    <w:p w14:paraId="2179B567" w14:textId="398E6F2D" w:rsidR="00E77888" w:rsidRPr="00A62F4A" w:rsidRDefault="00A62F4A" w:rsidP="008170DD">
      <w:pPr>
        <w:spacing w:before="2" w:line="360" w:lineRule="auto"/>
        <w:ind w:left="102" w:firstLine="618"/>
        <w:jc w:val="both"/>
        <w:rPr>
          <w:rFonts w:ascii="Times New Roman" w:eastAsia="Arial" w:hAnsi="Times New Roman" w:cs="Times New Roman"/>
          <w:color w:val="000000" w:themeColor="text1"/>
          <w:w w:val="110"/>
          <w:sz w:val="19"/>
          <w:szCs w:val="19"/>
          <w:lang w:val="sk-SK"/>
        </w:rPr>
      </w:pPr>
      <w:r w:rsidRPr="00A62F4A">
        <w:rPr>
          <w:rFonts w:ascii="Times New Roman" w:eastAsia="Arial" w:hAnsi="Times New Roman" w:cs="Times New Roman"/>
          <w:color w:val="000000" w:themeColor="text1"/>
          <w:w w:val="110"/>
          <w:sz w:val="19"/>
          <w:szCs w:val="19"/>
          <w:lang w:val="sk-SK"/>
        </w:rPr>
        <w:t xml:space="preserve">Celú </w:t>
      </w:r>
      <w:r w:rsidR="004F691F" w:rsidRPr="00A62F4A">
        <w:rPr>
          <w:rFonts w:ascii="Times New Roman" w:eastAsia="Arial" w:hAnsi="Times New Roman" w:cs="Times New Roman"/>
          <w:color w:val="000000" w:themeColor="text1"/>
          <w:w w:val="110"/>
          <w:sz w:val="19"/>
          <w:szCs w:val="19"/>
          <w:lang w:val="sk-SK"/>
        </w:rPr>
        <w:t>I</w:t>
      </w:r>
      <w:r w:rsidR="00E77888" w:rsidRPr="00A62F4A">
        <w:rPr>
          <w:rFonts w:ascii="Times New Roman" w:eastAsia="Arial" w:hAnsi="Times New Roman" w:cs="Times New Roman"/>
          <w:color w:val="000000" w:themeColor="text1"/>
          <w:w w:val="110"/>
          <w:sz w:val="19"/>
          <w:szCs w:val="19"/>
          <w:lang w:val="sk-SK"/>
        </w:rPr>
        <w:t>T</w:t>
      </w:r>
      <w:r w:rsidR="00C36228" w:rsidRPr="00A62F4A">
        <w:rPr>
          <w:rFonts w:ascii="Times New Roman" w:eastAsia="Arial" w:hAnsi="Times New Roman" w:cs="Times New Roman"/>
          <w:color w:val="000000" w:themeColor="text1"/>
          <w:w w:val="110"/>
          <w:sz w:val="19"/>
          <w:szCs w:val="19"/>
          <w:lang w:val="sk-SK"/>
        </w:rPr>
        <w:t xml:space="preserve"> </w:t>
      </w:r>
      <w:r w:rsidR="00E77888" w:rsidRPr="00A62F4A">
        <w:rPr>
          <w:rFonts w:ascii="Times New Roman" w:eastAsia="Arial" w:hAnsi="Times New Roman" w:cs="Times New Roman"/>
          <w:color w:val="000000" w:themeColor="text1"/>
          <w:w w:val="110"/>
          <w:sz w:val="19"/>
          <w:szCs w:val="19"/>
          <w:lang w:val="sk-SK"/>
        </w:rPr>
        <w:t>podpor</w:t>
      </w:r>
      <w:r w:rsidR="00B13C55" w:rsidRPr="00A62F4A">
        <w:rPr>
          <w:rFonts w:ascii="Times New Roman" w:eastAsia="Arial" w:hAnsi="Times New Roman" w:cs="Times New Roman"/>
          <w:color w:val="000000" w:themeColor="text1"/>
          <w:w w:val="110"/>
          <w:sz w:val="19"/>
          <w:szCs w:val="19"/>
          <w:lang w:val="sk-SK"/>
        </w:rPr>
        <w:t xml:space="preserve">u poskytuje po odkúpení spoločnosti subdodávateľ a bývalý vlastník </w:t>
      </w:r>
      <w:proofErr w:type="spellStart"/>
      <w:r w:rsidR="00B13C55" w:rsidRPr="00A62F4A">
        <w:rPr>
          <w:rFonts w:ascii="Times New Roman" w:eastAsia="Arial" w:hAnsi="Times New Roman" w:cs="Times New Roman"/>
          <w:color w:val="000000" w:themeColor="text1"/>
          <w:w w:val="110"/>
          <w:sz w:val="19"/>
          <w:szCs w:val="19"/>
          <w:lang w:val="sk-SK"/>
        </w:rPr>
        <w:t>Windsor</w:t>
      </w:r>
      <w:proofErr w:type="spellEnd"/>
      <w:r w:rsidR="00B13C55" w:rsidRPr="00A62F4A">
        <w:rPr>
          <w:rFonts w:ascii="Times New Roman" w:eastAsia="Arial" w:hAnsi="Times New Roman" w:cs="Times New Roman"/>
          <w:color w:val="000000" w:themeColor="text1"/>
          <w:w w:val="110"/>
          <w:sz w:val="19"/>
          <w:szCs w:val="19"/>
          <w:lang w:val="sk-SK"/>
        </w:rPr>
        <w:t xml:space="preserve"> </w:t>
      </w:r>
      <w:proofErr w:type="spellStart"/>
      <w:r w:rsidR="00B13C55" w:rsidRPr="00A62F4A">
        <w:rPr>
          <w:rFonts w:ascii="Times New Roman" w:eastAsia="Arial" w:hAnsi="Times New Roman" w:cs="Times New Roman"/>
          <w:color w:val="000000" w:themeColor="text1"/>
          <w:w w:val="110"/>
          <w:sz w:val="19"/>
          <w:szCs w:val="19"/>
          <w:lang w:val="sk-SK"/>
        </w:rPr>
        <w:t>Machine</w:t>
      </w:r>
      <w:proofErr w:type="spellEnd"/>
      <w:r w:rsidR="00B13C55" w:rsidRPr="00A62F4A">
        <w:rPr>
          <w:rFonts w:ascii="Times New Roman" w:eastAsia="Arial" w:hAnsi="Times New Roman" w:cs="Times New Roman"/>
          <w:color w:val="000000" w:themeColor="text1"/>
          <w:w w:val="110"/>
          <w:sz w:val="19"/>
          <w:szCs w:val="19"/>
          <w:lang w:val="sk-SK"/>
        </w:rPr>
        <w:t xml:space="preserve"> Group. Za vykonanú podporu si </w:t>
      </w:r>
      <w:proofErr w:type="spellStart"/>
      <w:r w:rsidRPr="00A62F4A">
        <w:rPr>
          <w:rFonts w:ascii="Times New Roman" w:eastAsia="Arial" w:hAnsi="Times New Roman" w:cs="Times New Roman"/>
          <w:color w:val="000000" w:themeColor="text1"/>
          <w:w w:val="110"/>
          <w:sz w:val="19"/>
          <w:szCs w:val="19"/>
          <w:lang w:val="sk-SK"/>
        </w:rPr>
        <w:t>Windsor</w:t>
      </w:r>
      <w:proofErr w:type="spellEnd"/>
      <w:r w:rsidRPr="00A62F4A">
        <w:rPr>
          <w:rFonts w:ascii="Times New Roman" w:eastAsia="Arial" w:hAnsi="Times New Roman" w:cs="Times New Roman"/>
          <w:color w:val="000000" w:themeColor="text1"/>
          <w:w w:val="110"/>
          <w:sz w:val="19"/>
          <w:szCs w:val="19"/>
          <w:lang w:val="sk-SK"/>
        </w:rPr>
        <w:t xml:space="preserve"> účtuje k tomu prislúchajúcu odplatu.</w:t>
      </w:r>
    </w:p>
    <w:p w14:paraId="6777E47F" w14:textId="77777777" w:rsidR="006D07DB" w:rsidRDefault="006D07DB" w:rsidP="00EF7CCC">
      <w:pPr>
        <w:pStyle w:val="Heading9"/>
        <w:tabs>
          <w:tab w:val="left" w:pos="288"/>
        </w:tabs>
        <w:ind w:left="117" w:firstLine="0"/>
        <w:jc w:val="both"/>
        <w:rPr>
          <w:rFonts w:ascii="Times New Roman" w:hAnsi="Times New Roman" w:cs="Times New Roman"/>
          <w:color w:val="3F3F3F"/>
          <w:w w:val="110"/>
          <w:u w:val="none"/>
          <w:lang w:val="sk-SK"/>
        </w:rPr>
      </w:pPr>
    </w:p>
    <w:p w14:paraId="1DFC0916" w14:textId="3005BEDD" w:rsidR="00926552" w:rsidRPr="004F691F" w:rsidRDefault="0088472D" w:rsidP="00EF7CCC">
      <w:pPr>
        <w:pStyle w:val="Heading9"/>
        <w:tabs>
          <w:tab w:val="left" w:pos="288"/>
        </w:tabs>
        <w:ind w:left="117" w:firstLine="0"/>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 xml:space="preserve">#7 </w:t>
      </w:r>
      <w:r w:rsidR="00C36228" w:rsidRPr="004F691F">
        <w:rPr>
          <w:rFonts w:ascii="Times New Roman" w:hAnsi="Times New Roman" w:cs="Times New Roman"/>
          <w:color w:val="424242"/>
          <w:w w:val="105"/>
          <w:u w:val="none"/>
          <w:lang w:val="sk-SK"/>
        </w:rPr>
        <w:t>Významné finančné a nefinančné ukazovatele vrátane informácií o</w:t>
      </w:r>
      <w:r w:rsidR="00203010" w:rsidRPr="004F691F">
        <w:rPr>
          <w:rFonts w:ascii="Times New Roman" w:hAnsi="Times New Roman" w:cs="Times New Roman"/>
          <w:color w:val="424242"/>
          <w:w w:val="105"/>
          <w:u w:val="none"/>
          <w:lang w:val="sk-SK"/>
        </w:rPr>
        <w:t xml:space="preserve"> vplyve účtovnej jednotky </w:t>
      </w:r>
      <w:r w:rsidR="0043779A" w:rsidRPr="004F691F">
        <w:rPr>
          <w:rFonts w:ascii="Times New Roman" w:hAnsi="Times New Roman" w:cs="Times New Roman"/>
          <w:color w:val="424242"/>
          <w:w w:val="105"/>
          <w:u w:val="none"/>
          <w:lang w:val="sk-SK"/>
        </w:rPr>
        <w:t>na životné prostredie a zamestnanosť</w:t>
      </w:r>
      <w:r w:rsidR="00C36228" w:rsidRPr="004F691F">
        <w:rPr>
          <w:rFonts w:ascii="Times New Roman" w:hAnsi="Times New Roman" w:cs="Times New Roman"/>
          <w:color w:val="424242"/>
          <w:w w:val="105"/>
          <w:u w:val="none"/>
          <w:lang w:val="sk-SK"/>
        </w:rPr>
        <w:t xml:space="preserve"> s odkazom na príslušné údaje zahrnuté v účtovnej závierke.</w:t>
      </w:r>
    </w:p>
    <w:p w14:paraId="20A87140" w14:textId="77777777" w:rsidR="00C36228" w:rsidRPr="003D7CE3" w:rsidRDefault="00C36228" w:rsidP="009F0C5F">
      <w:pPr>
        <w:pStyle w:val="Heading9"/>
        <w:tabs>
          <w:tab w:val="left" w:pos="288"/>
        </w:tabs>
        <w:spacing w:before="7" w:line="289" w:lineRule="auto"/>
        <w:ind w:left="114" w:right="414" w:firstLine="0"/>
        <w:jc w:val="both"/>
        <w:rPr>
          <w:rFonts w:ascii="Times New Roman" w:hAnsi="Times New Roman" w:cs="Times New Roman"/>
          <w:sz w:val="17"/>
          <w:szCs w:val="17"/>
          <w:lang w:val="sk-SK"/>
        </w:rPr>
      </w:pPr>
    </w:p>
    <w:p w14:paraId="27B49A36" w14:textId="74DC1F46" w:rsidR="00926552" w:rsidRPr="003D7CE3" w:rsidRDefault="00FA008A" w:rsidP="00DC56A6">
      <w:pPr>
        <w:spacing w:before="2" w:line="360" w:lineRule="auto"/>
        <w:ind w:left="114" w:firstLine="606"/>
        <w:jc w:val="both"/>
        <w:rPr>
          <w:rFonts w:ascii="Times New Roman" w:eastAsia="Arial" w:hAnsi="Times New Roman" w:cs="Times New Roman"/>
          <w:color w:val="2D2D2D"/>
          <w:w w:val="105"/>
          <w:sz w:val="19"/>
          <w:szCs w:val="19"/>
          <w:lang w:val="sk-SK"/>
        </w:rPr>
      </w:pPr>
      <w:r>
        <w:rPr>
          <w:rFonts w:ascii="Times New Roman" w:eastAsia="Arial" w:hAnsi="Times New Roman" w:cs="Times New Roman"/>
          <w:color w:val="282828"/>
          <w:w w:val="110"/>
          <w:sz w:val="19"/>
          <w:szCs w:val="19"/>
          <w:lang w:val="sk-SK"/>
        </w:rPr>
        <w:t>Spoločnosť má pozitívny prístup k ochrane životného prostredia, svojou činnosťou nevytvára významný alebo merateľný vplyv na znečistenie životného prostredia a všetok odpad recykluje alebo využíva externé firmy na jeho ekologickú likvidáciu.</w:t>
      </w:r>
    </w:p>
    <w:p w14:paraId="46D171B2" w14:textId="77777777" w:rsidR="005B1AFA" w:rsidRDefault="005B1AFA" w:rsidP="00EF7CCC">
      <w:pPr>
        <w:pStyle w:val="Heading9"/>
        <w:tabs>
          <w:tab w:val="left" w:pos="288"/>
        </w:tabs>
        <w:ind w:left="117" w:firstLine="0"/>
        <w:jc w:val="both"/>
        <w:rPr>
          <w:rFonts w:ascii="Times New Roman" w:hAnsi="Times New Roman" w:cs="Times New Roman"/>
          <w:color w:val="3F3F3F"/>
          <w:w w:val="110"/>
          <w:u w:val="none"/>
          <w:lang w:val="sk-SK"/>
        </w:rPr>
      </w:pPr>
    </w:p>
    <w:p w14:paraId="7363EF2D" w14:textId="38A06F0A" w:rsidR="00926552" w:rsidRDefault="0088472D" w:rsidP="005B1AFA">
      <w:pPr>
        <w:pStyle w:val="Heading9"/>
        <w:tabs>
          <w:tab w:val="left" w:pos="288"/>
        </w:tabs>
        <w:spacing w:before="240"/>
        <w:ind w:left="117" w:firstLine="0"/>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 xml:space="preserve">#8 </w:t>
      </w:r>
      <w:r w:rsidR="00C36228" w:rsidRPr="004F691F">
        <w:rPr>
          <w:rFonts w:ascii="Times New Roman" w:hAnsi="Times New Roman" w:cs="Times New Roman"/>
          <w:color w:val="424242"/>
          <w:w w:val="105"/>
          <w:u w:val="none"/>
          <w:lang w:val="sk-SK"/>
        </w:rPr>
        <w:t>Udalosti osobitného významu, ku ktorým dochádza po skončení účtovného obdobia, za ktoré sa zostavuje výročná správa</w:t>
      </w:r>
    </w:p>
    <w:p w14:paraId="7DD0AD25" w14:textId="734FD742" w:rsidR="00185F26" w:rsidRPr="00185F26" w:rsidRDefault="00185F26" w:rsidP="005B1AFA">
      <w:pPr>
        <w:pStyle w:val="Heading9"/>
        <w:tabs>
          <w:tab w:val="left" w:pos="288"/>
        </w:tabs>
        <w:spacing w:before="240"/>
        <w:ind w:left="117" w:firstLine="0"/>
        <w:jc w:val="both"/>
        <w:rPr>
          <w:rFonts w:ascii="Times New Roman" w:hAnsi="Times New Roman" w:cs="Times New Roman"/>
          <w:b w:val="0"/>
          <w:bCs w:val="0"/>
          <w:color w:val="424242"/>
          <w:w w:val="105"/>
          <w:u w:val="none"/>
          <w:lang w:val="sk-SK"/>
        </w:rPr>
      </w:pPr>
      <w:r>
        <w:rPr>
          <w:rFonts w:ascii="Times New Roman" w:hAnsi="Times New Roman" w:cs="Times New Roman"/>
          <w:b w:val="0"/>
          <w:bCs w:val="0"/>
          <w:color w:val="424242"/>
          <w:w w:val="105"/>
          <w:u w:val="none"/>
          <w:lang w:val="sk-SK"/>
        </w:rPr>
        <w:tab/>
      </w:r>
      <w:r>
        <w:rPr>
          <w:rFonts w:ascii="Times New Roman" w:hAnsi="Times New Roman" w:cs="Times New Roman"/>
          <w:b w:val="0"/>
          <w:bCs w:val="0"/>
          <w:color w:val="424242"/>
          <w:w w:val="105"/>
          <w:u w:val="none"/>
          <w:lang w:val="sk-SK"/>
        </w:rPr>
        <w:tab/>
      </w:r>
      <w:r w:rsidRPr="00185F26">
        <w:rPr>
          <w:rFonts w:ascii="Times New Roman" w:hAnsi="Times New Roman" w:cs="Times New Roman"/>
          <w:b w:val="0"/>
          <w:bCs w:val="0"/>
          <w:color w:val="424242"/>
          <w:w w:val="105"/>
          <w:u w:val="none"/>
          <w:lang w:val="sk-SK"/>
        </w:rPr>
        <w:t>Po súvahovom dni nedošlo k žiadnym iným udalostiam, ktoré by mali významný vplyv na účtovnú závierku k 31. decembru 2022.</w:t>
      </w:r>
    </w:p>
    <w:p w14:paraId="4F73851F" w14:textId="77777777" w:rsidR="00C36228" w:rsidRPr="003D7CE3" w:rsidRDefault="00C36228" w:rsidP="009F0C5F">
      <w:pPr>
        <w:pStyle w:val="ListParagraph"/>
        <w:spacing w:before="5"/>
        <w:ind w:left="114"/>
        <w:jc w:val="both"/>
        <w:rPr>
          <w:rFonts w:ascii="Times New Roman" w:eastAsia="Arial" w:hAnsi="Times New Roman" w:cs="Times New Roman"/>
          <w:b/>
          <w:bCs/>
          <w:sz w:val="18"/>
          <w:szCs w:val="18"/>
          <w:lang w:val="sk-SK"/>
        </w:rPr>
      </w:pPr>
    </w:p>
    <w:p w14:paraId="0871545A" w14:textId="77777777" w:rsidR="00C36228" w:rsidRPr="003D7CE3" w:rsidRDefault="00C36228" w:rsidP="009F0C5F">
      <w:pPr>
        <w:spacing w:before="7"/>
        <w:jc w:val="both"/>
        <w:rPr>
          <w:rFonts w:ascii="Times New Roman" w:eastAsia="Arial" w:hAnsi="Times New Roman" w:cs="Times New Roman"/>
          <w:sz w:val="20"/>
          <w:szCs w:val="20"/>
          <w:lang w:val="sk-SK"/>
        </w:rPr>
      </w:pPr>
    </w:p>
    <w:p w14:paraId="183DC67C" w14:textId="7A9BF2CD" w:rsidR="00926552" w:rsidRPr="004F691F" w:rsidRDefault="0088472D" w:rsidP="005B1AFA">
      <w:pPr>
        <w:pStyle w:val="Heading9"/>
        <w:tabs>
          <w:tab w:val="left" w:pos="286"/>
        </w:tabs>
        <w:ind w:hanging="249"/>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 xml:space="preserve">#9 </w:t>
      </w:r>
      <w:r w:rsidR="00C36228" w:rsidRPr="004F691F">
        <w:rPr>
          <w:rFonts w:ascii="Times New Roman" w:hAnsi="Times New Roman" w:cs="Times New Roman"/>
          <w:color w:val="424242"/>
          <w:w w:val="105"/>
          <w:u w:val="none"/>
          <w:lang w:val="sk-SK"/>
        </w:rPr>
        <w:t>Odhadovaný budúci vývoj činností účtovnej jednotky</w:t>
      </w:r>
    </w:p>
    <w:p w14:paraId="14F43BEC" w14:textId="77777777" w:rsidR="00926552" w:rsidRPr="003D7CE3" w:rsidRDefault="00926552" w:rsidP="009F0C5F">
      <w:pPr>
        <w:spacing w:before="6"/>
        <w:jc w:val="both"/>
        <w:rPr>
          <w:rFonts w:ascii="Times New Roman" w:eastAsia="Arial" w:hAnsi="Times New Roman" w:cs="Times New Roman"/>
          <w:b/>
          <w:bCs/>
          <w:sz w:val="23"/>
          <w:szCs w:val="23"/>
          <w:lang w:val="sk-SK"/>
        </w:rPr>
      </w:pPr>
    </w:p>
    <w:p w14:paraId="18130F80" w14:textId="2327220A" w:rsidR="00C36228" w:rsidRPr="003D7CE3" w:rsidRDefault="00C36228" w:rsidP="00EF7CCC">
      <w:pPr>
        <w:pStyle w:val="ListParagraph"/>
        <w:numPr>
          <w:ilvl w:val="0"/>
          <w:numId w:val="6"/>
        </w:numPr>
        <w:spacing w:before="2" w:line="360" w:lineRule="auto"/>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 xml:space="preserve">Pokračujúca expanzia produktových radov (nové produkty a </w:t>
      </w:r>
      <w:r w:rsidR="006629C3" w:rsidRPr="003D7CE3">
        <w:rPr>
          <w:rFonts w:ascii="Times New Roman" w:eastAsia="Arial" w:hAnsi="Times New Roman" w:cs="Times New Roman"/>
          <w:color w:val="282828"/>
          <w:w w:val="110"/>
          <w:sz w:val="19"/>
          <w:szCs w:val="19"/>
          <w:lang w:val="sk-SK"/>
        </w:rPr>
        <w:t>rozšírené</w:t>
      </w:r>
      <w:r w:rsidRPr="003D7CE3">
        <w:rPr>
          <w:rFonts w:ascii="Times New Roman" w:eastAsia="Arial" w:hAnsi="Times New Roman" w:cs="Times New Roman"/>
          <w:color w:val="282828"/>
          <w:w w:val="110"/>
          <w:sz w:val="19"/>
          <w:szCs w:val="19"/>
          <w:lang w:val="sk-SK"/>
        </w:rPr>
        <w:t xml:space="preserve"> / vylepšené inovácie)</w:t>
      </w:r>
    </w:p>
    <w:p w14:paraId="5A597673" w14:textId="2F519A86" w:rsidR="00C36228" w:rsidRPr="003D7CE3" w:rsidRDefault="00C36228" w:rsidP="00EF7CCC">
      <w:pPr>
        <w:pStyle w:val="ListParagraph"/>
        <w:numPr>
          <w:ilvl w:val="0"/>
          <w:numId w:val="6"/>
        </w:numPr>
        <w:spacing w:before="2" w:line="360" w:lineRule="auto"/>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Pokračujúca expanzia na európskom trhu (noví zákazníci)</w:t>
      </w:r>
    </w:p>
    <w:p w14:paraId="2C1AB574" w14:textId="5DD25953" w:rsidR="00C36228" w:rsidRPr="003D7CE3" w:rsidRDefault="00C36228" w:rsidP="00EF7CCC">
      <w:pPr>
        <w:pStyle w:val="ListParagraph"/>
        <w:numPr>
          <w:ilvl w:val="0"/>
          <w:numId w:val="6"/>
        </w:numPr>
        <w:spacing w:before="2" w:line="360" w:lineRule="auto"/>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 xml:space="preserve">Získanie nových výrobných zariadení a zvýšenie výrobných kapacít v roku </w:t>
      </w:r>
      <w:r w:rsidR="00DA2569" w:rsidRPr="003D7CE3">
        <w:rPr>
          <w:rFonts w:ascii="Times New Roman" w:eastAsia="Arial" w:hAnsi="Times New Roman" w:cs="Times New Roman"/>
          <w:color w:val="282828"/>
          <w:w w:val="110"/>
          <w:sz w:val="19"/>
          <w:szCs w:val="19"/>
          <w:lang w:val="sk-SK"/>
        </w:rPr>
        <w:t>202</w:t>
      </w:r>
      <w:r w:rsidR="00D92679">
        <w:rPr>
          <w:rFonts w:ascii="Times New Roman" w:eastAsia="Arial" w:hAnsi="Times New Roman" w:cs="Times New Roman"/>
          <w:color w:val="282828"/>
          <w:w w:val="110"/>
          <w:sz w:val="19"/>
          <w:szCs w:val="19"/>
          <w:lang w:val="sk-SK"/>
        </w:rPr>
        <w:t>3</w:t>
      </w:r>
      <w:r w:rsidRPr="003D7CE3">
        <w:rPr>
          <w:rFonts w:ascii="Times New Roman" w:eastAsia="Arial" w:hAnsi="Times New Roman" w:cs="Times New Roman"/>
          <w:color w:val="282828"/>
          <w:w w:val="110"/>
          <w:sz w:val="19"/>
          <w:szCs w:val="19"/>
          <w:lang w:val="sk-SK"/>
        </w:rPr>
        <w:t xml:space="preserve"> a neskôr.</w:t>
      </w:r>
    </w:p>
    <w:p w14:paraId="4AD85A2D" w14:textId="77CEE45A" w:rsidR="00926552" w:rsidRPr="004F691F" w:rsidRDefault="0088472D" w:rsidP="005B1AFA">
      <w:pPr>
        <w:pStyle w:val="Heading9"/>
        <w:tabs>
          <w:tab w:val="left" w:pos="288"/>
        </w:tabs>
        <w:ind w:left="0" w:firstLine="142"/>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 xml:space="preserve">#10 </w:t>
      </w:r>
      <w:r w:rsidR="006629C3" w:rsidRPr="004F691F">
        <w:rPr>
          <w:rFonts w:ascii="Times New Roman" w:hAnsi="Times New Roman" w:cs="Times New Roman"/>
          <w:color w:val="424242"/>
          <w:w w:val="105"/>
          <w:u w:val="none"/>
          <w:lang w:val="sk-SK"/>
        </w:rPr>
        <w:t>Náklady na výskum a vývoj</w:t>
      </w:r>
    </w:p>
    <w:p w14:paraId="33EBEA63" w14:textId="77777777" w:rsidR="001B10C1" w:rsidRPr="003D7CE3" w:rsidRDefault="001B10C1" w:rsidP="009F0C5F">
      <w:pPr>
        <w:ind w:firstLine="114"/>
        <w:jc w:val="both"/>
        <w:rPr>
          <w:rFonts w:ascii="Times New Roman" w:eastAsia="Arial" w:hAnsi="Times New Roman" w:cs="Times New Roman"/>
          <w:color w:val="2B2B2B"/>
          <w:w w:val="105"/>
          <w:sz w:val="19"/>
          <w:szCs w:val="19"/>
          <w:lang w:val="sk-SK"/>
        </w:rPr>
      </w:pPr>
    </w:p>
    <w:p w14:paraId="498CB6BC" w14:textId="2CE51385" w:rsidR="00926552" w:rsidRPr="003D7CE3" w:rsidRDefault="0015218F" w:rsidP="008170DD">
      <w:pPr>
        <w:spacing w:line="360" w:lineRule="auto"/>
        <w:ind w:firstLine="720"/>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 xml:space="preserve">V roku </w:t>
      </w:r>
      <w:r w:rsidR="00DA2569" w:rsidRPr="003D7CE3">
        <w:rPr>
          <w:rFonts w:ascii="Times New Roman" w:eastAsia="Arial" w:hAnsi="Times New Roman" w:cs="Times New Roman"/>
          <w:color w:val="282828"/>
          <w:w w:val="110"/>
          <w:sz w:val="19"/>
          <w:szCs w:val="19"/>
          <w:lang w:val="sk-SK"/>
        </w:rPr>
        <w:t>202</w:t>
      </w:r>
      <w:r w:rsidR="00D92679">
        <w:rPr>
          <w:rFonts w:ascii="Times New Roman" w:eastAsia="Arial" w:hAnsi="Times New Roman" w:cs="Times New Roman"/>
          <w:color w:val="282828"/>
          <w:w w:val="110"/>
          <w:sz w:val="19"/>
          <w:szCs w:val="19"/>
          <w:lang w:val="sk-SK"/>
        </w:rPr>
        <w:t>2</w:t>
      </w:r>
      <w:r w:rsidRPr="003D7CE3">
        <w:rPr>
          <w:rFonts w:ascii="Times New Roman" w:eastAsia="Arial" w:hAnsi="Times New Roman" w:cs="Times New Roman"/>
          <w:color w:val="282828"/>
          <w:w w:val="110"/>
          <w:sz w:val="19"/>
          <w:szCs w:val="19"/>
          <w:lang w:val="sk-SK"/>
        </w:rPr>
        <w:t xml:space="preserve"> neboli zaznamenané žiadne náklady. Všetky náklady znáša </w:t>
      </w:r>
      <w:r w:rsidR="005B2F07" w:rsidRPr="003D7CE3">
        <w:rPr>
          <w:rFonts w:ascii="Times New Roman" w:eastAsia="Arial" w:hAnsi="Times New Roman" w:cs="Times New Roman"/>
          <w:color w:val="282828"/>
          <w:w w:val="110"/>
          <w:sz w:val="19"/>
          <w:szCs w:val="19"/>
          <w:lang w:val="sk-SK"/>
        </w:rPr>
        <w:t>materská spoločnosť</w:t>
      </w:r>
      <w:r w:rsidR="004F5A2B" w:rsidRPr="003D7CE3">
        <w:rPr>
          <w:rFonts w:ascii="Times New Roman" w:eastAsia="Arial" w:hAnsi="Times New Roman" w:cs="Times New Roman"/>
          <w:color w:val="282828"/>
          <w:w w:val="110"/>
          <w:sz w:val="19"/>
          <w:szCs w:val="19"/>
          <w:lang w:val="sk-SK"/>
        </w:rPr>
        <w:t>.</w:t>
      </w:r>
    </w:p>
    <w:p w14:paraId="7BEFA1CC" w14:textId="401BF428" w:rsidR="00926552" w:rsidRPr="004F691F" w:rsidRDefault="0088472D" w:rsidP="006D07DB">
      <w:pPr>
        <w:pStyle w:val="Heading9"/>
        <w:tabs>
          <w:tab w:val="left" w:pos="288"/>
        </w:tabs>
        <w:spacing w:before="240"/>
        <w:ind w:left="0" w:firstLine="142"/>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#11</w:t>
      </w:r>
      <w:r w:rsidR="0022373E" w:rsidRPr="004F691F">
        <w:rPr>
          <w:rFonts w:ascii="Times New Roman" w:hAnsi="Times New Roman" w:cs="Times New Roman"/>
          <w:color w:val="3F3F3F"/>
          <w:w w:val="110"/>
          <w:u w:val="none"/>
          <w:lang w:val="sk-SK"/>
        </w:rPr>
        <w:t xml:space="preserve"> </w:t>
      </w:r>
      <w:r w:rsidR="004F5A2B" w:rsidRPr="004F691F">
        <w:rPr>
          <w:rFonts w:ascii="Times New Roman" w:hAnsi="Times New Roman" w:cs="Times New Roman"/>
          <w:color w:val="424242"/>
          <w:w w:val="105"/>
          <w:u w:val="none"/>
          <w:lang w:val="sk-SK"/>
        </w:rPr>
        <w:t>Nadobudnutie vlastných akcií, dočasných listov a akcií, dočasné listy a akcie materskej jednotky</w:t>
      </w:r>
    </w:p>
    <w:p w14:paraId="26D62C77" w14:textId="77777777" w:rsidR="004F5A2B" w:rsidRPr="003D7CE3" w:rsidRDefault="004F5A2B" w:rsidP="009F0C5F">
      <w:pPr>
        <w:jc w:val="both"/>
        <w:rPr>
          <w:rFonts w:ascii="Times New Roman" w:eastAsia="Arial" w:hAnsi="Times New Roman" w:cs="Times New Roman"/>
          <w:color w:val="2B2B2B"/>
          <w:w w:val="110"/>
          <w:sz w:val="19"/>
          <w:szCs w:val="19"/>
          <w:lang w:val="sk-SK"/>
        </w:rPr>
      </w:pPr>
    </w:p>
    <w:p w14:paraId="48AF8C6A" w14:textId="1D3DAF38" w:rsidR="00926552" w:rsidRPr="003D7CE3" w:rsidRDefault="00FA008A" w:rsidP="008170DD">
      <w:pPr>
        <w:spacing w:before="2" w:line="360" w:lineRule="auto"/>
        <w:ind w:left="142" w:firstLine="578"/>
        <w:jc w:val="both"/>
        <w:rPr>
          <w:rFonts w:ascii="Times New Roman" w:eastAsia="Arial" w:hAnsi="Times New Roman" w:cs="Times New Roman"/>
          <w:color w:val="282828"/>
          <w:w w:val="110"/>
          <w:sz w:val="19"/>
          <w:szCs w:val="19"/>
          <w:lang w:val="sk-SK"/>
        </w:rPr>
      </w:pPr>
      <w:r>
        <w:rPr>
          <w:rFonts w:ascii="Times New Roman" w:eastAsia="Arial" w:hAnsi="Times New Roman" w:cs="Times New Roman"/>
          <w:color w:val="282828"/>
          <w:w w:val="110"/>
          <w:sz w:val="19"/>
          <w:szCs w:val="19"/>
          <w:lang w:val="sk-SK"/>
        </w:rPr>
        <w:t>Spoločnosť v roku 2022 nenadobudla žiadne vlastné akcie, obchodné podiely, dočasné listy ani dočasné listy a obchodné podiely materskej účtovnej jednotky.</w:t>
      </w:r>
    </w:p>
    <w:p w14:paraId="08E12761" w14:textId="77777777" w:rsidR="006B5B52" w:rsidRPr="003D7CE3" w:rsidRDefault="006B5B52" w:rsidP="00EF7CCC">
      <w:pPr>
        <w:spacing w:before="2" w:line="360" w:lineRule="auto"/>
        <w:jc w:val="both"/>
        <w:rPr>
          <w:rFonts w:ascii="Times New Roman" w:eastAsia="Arial" w:hAnsi="Times New Roman" w:cs="Times New Roman"/>
          <w:color w:val="282828"/>
          <w:w w:val="110"/>
          <w:sz w:val="19"/>
          <w:szCs w:val="19"/>
          <w:lang w:val="sk-SK"/>
        </w:rPr>
      </w:pPr>
    </w:p>
    <w:p w14:paraId="5883C16D" w14:textId="692E7F98" w:rsidR="00926552" w:rsidRPr="004F691F" w:rsidRDefault="0088472D" w:rsidP="005B1AFA">
      <w:pPr>
        <w:pStyle w:val="Heading9"/>
        <w:tabs>
          <w:tab w:val="left" w:pos="288"/>
        </w:tabs>
        <w:ind w:left="142" w:firstLine="0"/>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#12</w:t>
      </w:r>
      <w:r w:rsidR="008C2F74" w:rsidRPr="004F691F">
        <w:rPr>
          <w:rFonts w:ascii="Times New Roman" w:hAnsi="Times New Roman" w:cs="Times New Roman"/>
          <w:color w:val="3F3F3F"/>
          <w:w w:val="110"/>
          <w:u w:val="none"/>
          <w:lang w:val="sk-SK"/>
        </w:rPr>
        <w:t xml:space="preserve">  </w:t>
      </w:r>
      <w:r w:rsidR="004F5A2B" w:rsidRPr="004F691F">
        <w:rPr>
          <w:rFonts w:ascii="Times New Roman" w:hAnsi="Times New Roman" w:cs="Times New Roman"/>
          <w:color w:val="424242"/>
          <w:w w:val="105"/>
          <w:u w:val="none"/>
          <w:lang w:val="sk-SK"/>
        </w:rPr>
        <w:t>Návrh na rozdelenie zisku alebo vyplatenie strát</w:t>
      </w:r>
    </w:p>
    <w:p w14:paraId="63EC94F7" w14:textId="77777777" w:rsidR="004F5A2B" w:rsidRPr="00D92679" w:rsidRDefault="004F5A2B" w:rsidP="009F0C5F">
      <w:pPr>
        <w:spacing w:before="9"/>
        <w:jc w:val="both"/>
        <w:rPr>
          <w:rFonts w:ascii="Times New Roman" w:eastAsia="Arial" w:hAnsi="Times New Roman" w:cs="Times New Roman"/>
          <w:color w:val="FF0000"/>
          <w:w w:val="110"/>
          <w:sz w:val="19"/>
          <w:szCs w:val="19"/>
          <w:lang w:val="sk-SK"/>
        </w:rPr>
      </w:pPr>
    </w:p>
    <w:p w14:paraId="0E9B4B1D" w14:textId="0DE9A404" w:rsidR="00926552" w:rsidRPr="00D3387B" w:rsidRDefault="00FE65D5" w:rsidP="008170DD">
      <w:pPr>
        <w:spacing w:before="2" w:line="360" w:lineRule="auto"/>
        <w:ind w:left="142" w:firstLine="578"/>
        <w:jc w:val="both"/>
        <w:rPr>
          <w:rFonts w:ascii="Times New Roman" w:eastAsia="Arial" w:hAnsi="Times New Roman" w:cs="Times New Roman"/>
          <w:w w:val="110"/>
          <w:sz w:val="19"/>
          <w:szCs w:val="19"/>
          <w:lang w:val="sk-SK"/>
        </w:rPr>
      </w:pPr>
      <w:r w:rsidRPr="00A62F4A">
        <w:rPr>
          <w:rFonts w:ascii="Times New Roman" w:eastAsia="Arial" w:hAnsi="Times New Roman" w:cs="Times New Roman"/>
          <w:color w:val="000000" w:themeColor="text1"/>
          <w:w w:val="110"/>
          <w:sz w:val="19"/>
          <w:szCs w:val="19"/>
          <w:lang w:val="sk-SK"/>
        </w:rPr>
        <w:t>Výsledok hospodár</w:t>
      </w:r>
      <w:r w:rsidR="00205C53" w:rsidRPr="00A62F4A">
        <w:rPr>
          <w:rFonts w:ascii="Times New Roman" w:eastAsia="Arial" w:hAnsi="Times New Roman" w:cs="Times New Roman"/>
          <w:color w:val="000000" w:themeColor="text1"/>
          <w:w w:val="110"/>
          <w:sz w:val="19"/>
          <w:szCs w:val="19"/>
          <w:lang w:val="sk-SK"/>
        </w:rPr>
        <w:t>e</w:t>
      </w:r>
      <w:r w:rsidRPr="00A62F4A">
        <w:rPr>
          <w:rFonts w:ascii="Times New Roman" w:eastAsia="Arial" w:hAnsi="Times New Roman" w:cs="Times New Roman"/>
          <w:color w:val="000000" w:themeColor="text1"/>
          <w:w w:val="110"/>
          <w:sz w:val="19"/>
          <w:szCs w:val="19"/>
          <w:lang w:val="sk-SK"/>
        </w:rPr>
        <w:t>ni</w:t>
      </w:r>
      <w:r w:rsidR="009F0C5F" w:rsidRPr="00A62F4A">
        <w:rPr>
          <w:rFonts w:ascii="Times New Roman" w:eastAsia="Arial" w:hAnsi="Times New Roman" w:cs="Times New Roman"/>
          <w:color w:val="000000" w:themeColor="text1"/>
          <w:w w:val="110"/>
          <w:sz w:val="19"/>
          <w:szCs w:val="19"/>
          <w:lang w:val="sk-SK"/>
        </w:rPr>
        <w:t>a (strata)</w:t>
      </w:r>
      <w:r w:rsidRPr="00A62F4A">
        <w:rPr>
          <w:rFonts w:ascii="Times New Roman" w:eastAsia="Arial" w:hAnsi="Times New Roman" w:cs="Times New Roman"/>
          <w:color w:val="000000" w:themeColor="text1"/>
          <w:w w:val="110"/>
          <w:sz w:val="19"/>
          <w:szCs w:val="19"/>
          <w:lang w:val="sk-SK"/>
        </w:rPr>
        <w:t xml:space="preserve"> po zdanení je</w:t>
      </w:r>
      <w:r w:rsidR="004F5A2B" w:rsidRPr="00A62F4A">
        <w:rPr>
          <w:rFonts w:ascii="Times New Roman" w:eastAsia="Arial" w:hAnsi="Times New Roman" w:cs="Times New Roman"/>
          <w:color w:val="000000" w:themeColor="text1"/>
          <w:w w:val="110"/>
          <w:sz w:val="19"/>
          <w:szCs w:val="19"/>
          <w:lang w:val="sk-SK"/>
        </w:rPr>
        <w:t xml:space="preserve"> vo </w:t>
      </w:r>
      <w:r w:rsidR="004F5A2B" w:rsidRPr="00D3387B">
        <w:rPr>
          <w:rFonts w:ascii="Times New Roman" w:eastAsia="Arial" w:hAnsi="Times New Roman" w:cs="Times New Roman"/>
          <w:w w:val="110"/>
          <w:sz w:val="19"/>
          <w:szCs w:val="19"/>
          <w:lang w:val="sk-SK"/>
        </w:rPr>
        <w:t xml:space="preserve">výške </w:t>
      </w:r>
      <w:r w:rsidR="0074774E" w:rsidRPr="00D3387B">
        <w:rPr>
          <w:rFonts w:ascii="Times New Roman" w:eastAsia="Arial" w:hAnsi="Times New Roman" w:cs="Times New Roman"/>
          <w:w w:val="110"/>
          <w:sz w:val="19"/>
          <w:szCs w:val="19"/>
          <w:lang w:val="sk-SK"/>
        </w:rPr>
        <w:t>–</w:t>
      </w:r>
      <w:r w:rsidR="00DA2569" w:rsidRPr="00D3387B">
        <w:rPr>
          <w:rFonts w:ascii="Times New Roman" w:eastAsia="Arial" w:hAnsi="Times New Roman" w:cs="Times New Roman"/>
          <w:w w:val="110"/>
          <w:sz w:val="19"/>
          <w:szCs w:val="19"/>
          <w:lang w:val="sk-SK"/>
        </w:rPr>
        <w:t xml:space="preserve"> </w:t>
      </w:r>
      <w:r w:rsidR="00A62F4A" w:rsidRPr="00D3387B">
        <w:rPr>
          <w:rFonts w:ascii="Times New Roman" w:eastAsia="Arial" w:hAnsi="Times New Roman" w:cs="Times New Roman"/>
          <w:w w:val="110"/>
          <w:sz w:val="19"/>
          <w:szCs w:val="19"/>
          <w:lang w:val="sk-SK"/>
        </w:rPr>
        <w:t>692 818 EUR.</w:t>
      </w:r>
    </w:p>
    <w:p w14:paraId="67F0853F" w14:textId="0C9310F4" w:rsidR="00A62F4A" w:rsidRDefault="00FA008A" w:rsidP="008170DD">
      <w:pPr>
        <w:spacing w:before="2" w:line="360" w:lineRule="auto"/>
        <w:ind w:left="142" w:firstLine="578"/>
        <w:jc w:val="both"/>
        <w:rPr>
          <w:rFonts w:ascii="Times New Roman" w:eastAsia="Arial" w:hAnsi="Times New Roman" w:cs="Times New Roman"/>
          <w:color w:val="000000" w:themeColor="text1"/>
          <w:w w:val="110"/>
          <w:sz w:val="19"/>
          <w:szCs w:val="19"/>
          <w:lang w:val="sk-SK"/>
        </w:rPr>
      </w:pPr>
      <w:r>
        <w:rPr>
          <w:rFonts w:ascii="Times New Roman" w:eastAsia="Arial" w:hAnsi="Times New Roman" w:cs="Times New Roman"/>
          <w:color w:val="000000" w:themeColor="text1"/>
          <w:w w:val="110"/>
          <w:sz w:val="19"/>
          <w:szCs w:val="19"/>
          <w:lang w:val="sk-SK"/>
        </w:rPr>
        <w:t>O rozdelení výsledku hospodárenia sa rozhodne v priebehu roka 2023. Návrh štatutárneho orgánu je prevod na účet neuhradených strát minulých rokov.</w:t>
      </w:r>
    </w:p>
    <w:p w14:paraId="00FE1432" w14:textId="77777777" w:rsidR="005B1AFA" w:rsidRPr="00A62F4A" w:rsidRDefault="005B1AFA" w:rsidP="00EF7CCC">
      <w:pPr>
        <w:spacing w:before="2" w:line="360" w:lineRule="auto"/>
        <w:jc w:val="both"/>
        <w:rPr>
          <w:rFonts w:ascii="Times New Roman" w:eastAsia="Arial" w:hAnsi="Times New Roman" w:cs="Times New Roman"/>
          <w:color w:val="000000" w:themeColor="text1"/>
          <w:w w:val="110"/>
          <w:sz w:val="19"/>
          <w:szCs w:val="19"/>
          <w:lang w:val="sk-SK"/>
        </w:rPr>
      </w:pPr>
    </w:p>
    <w:p w14:paraId="25C8956D" w14:textId="19F3916F" w:rsidR="00926552" w:rsidRPr="004F691F" w:rsidRDefault="0088472D" w:rsidP="005B1AFA">
      <w:pPr>
        <w:pStyle w:val="Heading9"/>
        <w:tabs>
          <w:tab w:val="left" w:pos="288"/>
        </w:tabs>
        <w:ind w:left="142" w:firstLine="0"/>
        <w:jc w:val="both"/>
        <w:rPr>
          <w:rFonts w:ascii="Times New Roman" w:hAnsi="Times New Roman" w:cs="Times New Roman"/>
          <w:b w:val="0"/>
          <w:bCs w:val="0"/>
          <w:sz w:val="23"/>
          <w:szCs w:val="23"/>
          <w:u w:val="none"/>
          <w:lang w:val="sk-SK"/>
        </w:rPr>
      </w:pPr>
      <w:r w:rsidRPr="004F691F">
        <w:rPr>
          <w:rFonts w:ascii="Times New Roman" w:hAnsi="Times New Roman" w:cs="Times New Roman"/>
          <w:color w:val="3F3F3F"/>
          <w:w w:val="110"/>
          <w:u w:val="none"/>
          <w:lang w:val="sk-SK"/>
        </w:rPr>
        <w:t xml:space="preserve">#13 </w:t>
      </w:r>
      <w:r w:rsidR="00C53F70" w:rsidRPr="004F691F">
        <w:rPr>
          <w:rFonts w:ascii="Times New Roman" w:hAnsi="Times New Roman" w:cs="Times New Roman"/>
          <w:color w:val="3F3F3F"/>
          <w:w w:val="110"/>
          <w:u w:val="none"/>
          <w:lang w:val="sk-SK"/>
        </w:rPr>
        <w:t xml:space="preserve"> </w:t>
      </w:r>
      <w:r w:rsidR="004F5A2B" w:rsidRPr="004F691F">
        <w:rPr>
          <w:rFonts w:ascii="Times New Roman" w:hAnsi="Times New Roman" w:cs="Times New Roman"/>
          <w:color w:val="424242"/>
          <w:w w:val="105"/>
          <w:u w:val="none"/>
          <w:lang w:val="sk-SK"/>
        </w:rPr>
        <w:t>Údaje požadované podľa osobitných predpisov</w:t>
      </w:r>
    </w:p>
    <w:p w14:paraId="7661FD2F" w14:textId="77777777" w:rsidR="003D60EB" w:rsidRPr="003D7CE3" w:rsidRDefault="003D60EB" w:rsidP="009F0C5F">
      <w:pPr>
        <w:spacing w:before="6"/>
        <w:jc w:val="both"/>
        <w:rPr>
          <w:rFonts w:ascii="Times New Roman" w:eastAsia="Arial" w:hAnsi="Times New Roman" w:cs="Times New Roman"/>
          <w:b/>
          <w:bCs/>
          <w:sz w:val="23"/>
          <w:szCs w:val="23"/>
          <w:lang w:val="sk-SK"/>
        </w:rPr>
      </w:pPr>
    </w:p>
    <w:p w14:paraId="1B193684" w14:textId="3601A84A" w:rsidR="00926552" w:rsidRPr="003D7CE3" w:rsidRDefault="001B10C1" w:rsidP="008170DD">
      <w:pPr>
        <w:spacing w:before="2" w:line="360" w:lineRule="auto"/>
        <w:ind w:left="142" w:firstLine="578"/>
        <w:jc w:val="both"/>
        <w:rPr>
          <w:rFonts w:ascii="Times New Roman" w:eastAsia="Arial" w:hAnsi="Times New Roman" w:cs="Times New Roman"/>
          <w:color w:val="282828"/>
          <w:w w:val="110"/>
          <w:sz w:val="19"/>
          <w:szCs w:val="19"/>
          <w:lang w:val="sk-SK"/>
        </w:rPr>
      </w:pPr>
      <w:r w:rsidRPr="003D7CE3">
        <w:rPr>
          <w:rFonts w:ascii="Times New Roman" w:eastAsia="Arial" w:hAnsi="Times New Roman" w:cs="Times New Roman"/>
          <w:color w:val="282828"/>
          <w:w w:val="110"/>
          <w:sz w:val="19"/>
          <w:szCs w:val="19"/>
          <w:lang w:val="sk-SK"/>
        </w:rPr>
        <w:t>Žiadne</w:t>
      </w:r>
      <w:r w:rsidR="00A3747F" w:rsidRPr="003D7CE3">
        <w:rPr>
          <w:rFonts w:ascii="Times New Roman" w:eastAsia="Arial" w:hAnsi="Times New Roman" w:cs="Times New Roman"/>
          <w:color w:val="282828"/>
          <w:w w:val="110"/>
          <w:sz w:val="19"/>
          <w:szCs w:val="19"/>
          <w:lang w:val="sk-SK"/>
        </w:rPr>
        <w:t>,</w:t>
      </w:r>
      <w:r w:rsidR="00C53F70" w:rsidRPr="003D7CE3">
        <w:rPr>
          <w:rFonts w:ascii="Times New Roman" w:eastAsia="Arial" w:hAnsi="Times New Roman" w:cs="Times New Roman"/>
          <w:color w:val="282828"/>
          <w:w w:val="110"/>
          <w:sz w:val="19"/>
          <w:szCs w:val="19"/>
          <w:lang w:val="sk-SK"/>
        </w:rPr>
        <w:t xml:space="preserve"> </w:t>
      </w:r>
      <w:r w:rsidRPr="003D7CE3">
        <w:rPr>
          <w:rFonts w:ascii="Times New Roman" w:eastAsia="Arial" w:hAnsi="Times New Roman" w:cs="Times New Roman"/>
          <w:color w:val="282828"/>
          <w:w w:val="110"/>
          <w:sz w:val="19"/>
          <w:szCs w:val="19"/>
          <w:lang w:val="sk-SK"/>
        </w:rPr>
        <w:t>o</w:t>
      </w:r>
      <w:r w:rsidR="00A3747F" w:rsidRPr="003D7CE3">
        <w:rPr>
          <w:rFonts w:ascii="Times New Roman" w:eastAsia="Arial" w:hAnsi="Times New Roman" w:cs="Times New Roman"/>
          <w:color w:val="282828"/>
          <w:w w:val="110"/>
          <w:sz w:val="19"/>
          <w:szCs w:val="19"/>
          <w:lang w:val="sk-SK"/>
        </w:rPr>
        <w:t> </w:t>
      </w:r>
      <w:r w:rsidRPr="003D7CE3">
        <w:rPr>
          <w:rFonts w:ascii="Times New Roman" w:eastAsia="Arial" w:hAnsi="Times New Roman" w:cs="Times New Roman"/>
          <w:color w:val="282828"/>
          <w:w w:val="110"/>
          <w:sz w:val="19"/>
          <w:szCs w:val="19"/>
          <w:lang w:val="sk-SK"/>
        </w:rPr>
        <w:t>ktor</w:t>
      </w:r>
      <w:r w:rsidR="00A3747F" w:rsidRPr="003D7CE3">
        <w:rPr>
          <w:rFonts w:ascii="Times New Roman" w:eastAsia="Arial" w:hAnsi="Times New Roman" w:cs="Times New Roman"/>
          <w:color w:val="282828"/>
          <w:w w:val="110"/>
          <w:sz w:val="19"/>
          <w:szCs w:val="19"/>
          <w:lang w:val="sk-SK"/>
        </w:rPr>
        <w:t xml:space="preserve">ých by spoločnosť vedela. </w:t>
      </w:r>
    </w:p>
    <w:p w14:paraId="314D171B" w14:textId="77777777" w:rsidR="00926552" w:rsidRPr="003D7CE3" w:rsidRDefault="00926552" w:rsidP="009F0C5F">
      <w:pPr>
        <w:spacing w:before="8"/>
        <w:jc w:val="both"/>
        <w:rPr>
          <w:rFonts w:ascii="Times New Roman" w:eastAsia="Arial" w:hAnsi="Times New Roman" w:cs="Times New Roman"/>
          <w:lang w:val="sk-SK"/>
        </w:rPr>
      </w:pPr>
    </w:p>
    <w:p w14:paraId="3BAEE7A2" w14:textId="348118B1" w:rsidR="00926552" w:rsidRPr="004F691F" w:rsidRDefault="0022373E" w:rsidP="005B1AFA">
      <w:pPr>
        <w:pStyle w:val="Heading9"/>
        <w:tabs>
          <w:tab w:val="left" w:pos="288"/>
        </w:tabs>
        <w:ind w:left="142" w:firstLine="0"/>
        <w:jc w:val="both"/>
        <w:rPr>
          <w:rFonts w:ascii="Times New Roman" w:hAnsi="Times New Roman" w:cs="Times New Roman"/>
          <w:color w:val="424242"/>
          <w:w w:val="105"/>
          <w:u w:val="none"/>
          <w:lang w:val="sk-SK"/>
        </w:rPr>
      </w:pPr>
      <w:r w:rsidRPr="004F691F">
        <w:rPr>
          <w:rFonts w:ascii="Times New Roman" w:hAnsi="Times New Roman" w:cs="Times New Roman"/>
          <w:color w:val="3F3F3F"/>
          <w:w w:val="110"/>
          <w:u w:val="none"/>
          <w:lang w:val="sk-SK"/>
        </w:rPr>
        <w:t xml:space="preserve">#14 </w:t>
      </w:r>
      <w:r w:rsidR="00C53F70" w:rsidRPr="004F691F">
        <w:rPr>
          <w:rFonts w:ascii="Times New Roman" w:hAnsi="Times New Roman" w:cs="Times New Roman"/>
          <w:color w:val="3F3F3F"/>
          <w:w w:val="110"/>
          <w:u w:val="none"/>
          <w:lang w:val="sk-SK"/>
        </w:rPr>
        <w:t xml:space="preserve"> </w:t>
      </w:r>
      <w:r w:rsidR="001B10C1" w:rsidRPr="004F691F">
        <w:rPr>
          <w:rFonts w:ascii="Times New Roman" w:hAnsi="Times New Roman" w:cs="Times New Roman"/>
          <w:color w:val="424242"/>
          <w:w w:val="105"/>
          <w:u w:val="none"/>
          <w:lang w:val="sk-SK"/>
        </w:rPr>
        <w:t>Indikácia či má účtovná jednotka organizačnú jednotku v zahraničí.</w:t>
      </w:r>
    </w:p>
    <w:p w14:paraId="59C2AE77" w14:textId="77777777" w:rsidR="001B10C1" w:rsidRPr="003D7CE3" w:rsidRDefault="001B10C1" w:rsidP="009F0C5F">
      <w:pPr>
        <w:pStyle w:val="Heading9"/>
        <w:tabs>
          <w:tab w:val="left" w:pos="392"/>
        </w:tabs>
        <w:spacing w:before="10"/>
        <w:ind w:firstLine="0"/>
        <w:jc w:val="both"/>
        <w:rPr>
          <w:rFonts w:ascii="Times New Roman" w:hAnsi="Times New Roman" w:cs="Times New Roman"/>
          <w:lang w:val="sk-SK"/>
        </w:rPr>
      </w:pPr>
    </w:p>
    <w:p w14:paraId="4CCCFECE" w14:textId="7760B12F" w:rsidR="00D62FDD" w:rsidRPr="003D7CE3" w:rsidRDefault="00FA008A" w:rsidP="008170DD">
      <w:pPr>
        <w:spacing w:before="2" w:line="360" w:lineRule="auto"/>
        <w:ind w:left="142" w:firstLine="578"/>
        <w:jc w:val="both"/>
        <w:rPr>
          <w:rFonts w:ascii="Times New Roman" w:eastAsia="Arial" w:hAnsi="Times New Roman" w:cs="Times New Roman"/>
          <w:color w:val="282828"/>
          <w:w w:val="110"/>
          <w:sz w:val="19"/>
          <w:szCs w:val="19"/>
          <w:lang w:val="sk-SK"/>
        </w:rPr>
      </w:pPr>
      <w:r>
        <w:rPr>
          <w:rFonts w:ascii="Times New Roman" w:eastAsia="Arial" w:hAnsi="Times New Roman" w:cs="Times New Roman"/>
          <w:color w:val="282828"/>
          <w:w w:val="110"/>
          <w:sz w:val="19"/>
          <w:szCs w:val="19"/>
          <w:lang w:val="sk-SK"/>
        </w:rPr>
        <w:t>Spoločnosť nemá ani neplánuje v budúcnosti zriadiť organizačnú zložku v zahraničí.</w:t>
      </w:r>
    </w:p>
    <w:p w14:paraId="281DE764" w14:textId="1E42A4FF" w:rsidR="007F4393" w:rsidRPr="003D7CE3" w:rsidRDefault="007F4393" w:rsidP="009F0C5F">
      <w:pPr>
        <w:spacing w:before="2" w:line="360" w:lineRule="auto"/>
        <w:ind w:left="102"/>
        <w:jc w:val="both"/>
        <w:rPr>
          <w:rFonts w:ascii="Times New Roman" w:eastAsia="Arial" w:hAnsi="Times New Roman" w:cs="Times New Roman"/>
          <w:color w:val="282828"/>
          <w:w w:val="110"/>
          <w:sz w:val="19"/>
          <w:szCs w:val="19"/>
          <w:lang w:val="sk-SK"/>
        </w:rPr>
      </w:pPr>
    </w:p>
    <w:p w14:paraId="7DC090EA" w14:textId="5F846FBF" w:rsidR="007F4393" w:rsidRPr="003D7CE3" w:rsidRDefault="007F4393" w:rsidP="009F0C5F">
      <w:pPr>
        <w:spacing w:before="2" w:line="360" w:lineRule="auto"/>
        <w:ind w:left="102"/>
        <w:jc w:val="both"/>
        <w:rPr>
          <w:rFonts w:ascii="Times New Roman" w:eastAsia="Arial" w:hAnsi="Times New Roman" w:cs="Times New Roman"/>
          <w:color w:val="282828"/>
          <w:w w:val="110"/>
          <w:sz w:val="19"/>
          <w:szCs w:val="19"/>
          <w:lang w:val="sk-SK"/>
        </w:rPr>
      </w:pPr>
    </w:p>
    <w:p w14:paraId="76BFCD46" w14:textId="3732DCEF" w:rsidR="007F4393" w:rsidRPr="003D7CE3" w:rsidRDefault="007F4393" w:rsidP="009F0C5F">
      <w:pPr>
        <w:spacing w:before="2" w:line="360" w:lineRule="auto"/>
        <w:ind w:left="102"/>
        <w:jc w:val="both"/>
        <w:rPr>
          <w:rFonts w:ascii="Times New Roman" w:eastAsia="Arial" w:hAnsi="Times New Roman" w:cs="Times New Roman"/>
          <w:color w:val="282828"/>
          <w:w w:val="110"/>
          <w:sz w:val="19"/>
          <w:szCs w:val="19"/>
          <w:lang w:val="sk-SK"/>
        </w:rPr>
      </w:pPr>
    </w:p>
    <w:p w14:paraId="355282E2" w14:textId="3973EB93" w:rsidR="007F4393" w:rsidRPr="003D7CE3" w:rsidRDefault="007F4393" w:rsidP="009F0C5F">
      <w:pPr>
        <w:spacing w:before="2" w:line="360" w:lineRule="auto"/>
        <w:ind w:left="102"/>
        <w:jc w:val="both"/>
        <w:rPr>
          <w:rFonts w:ascii="Times New Roman" w:eastAsia="Arial" w:hAnsi="Times New Roman" w:cs="Times New Roman"/>
          <w:color w:val="282828"/>
          <w:w w:val="110"/>
          <w:sz w:val="19"/>
          <w:szCs w:val="19"/>
          <w:lang w:val="sk-SK"/>
        </w:rPr>
      </w:pPr>
    </w:p>
    <w:p w14:paraId="25EA4764" w14:textId="77777777" w:rsidR="007F4393" w:rsidRPr="003D7CE3" w:rsidRDefault="007F4393" w:rsidP="009F0C5F">
      <w:pPr>
        <w:jc w:val="both"/>
        <w:rPr>
          <w:rFonts w:ascii="Times New Roman" w:hAnsi="Times New Roman" w:cs="Times New Roman"/>
        </w:rPr>
      </w:pPr>
      <w:r w:rsidRPr="003D7CE3">
        <w:rPr>
          <w:rFonts w:ascii="Times New Roman" w:hAnsi="Times New Roman" w:cs="Times New Roman"/>
        </w:rPr>
        <w:t>______________________________</w:t>
      </w:r>
    </w:p>
    <w:p w14:paraId="2E93B895" w14:textId="0D466967" w:rsidR="001538A4" w:rsidRDefault="006D07DB" w:rsidP="009F0C5F">
      <w:pPr>
        <w:jc w:val="both"/>
        <w:rPr>
          <w:rFonts w:ascii="Times New Roman" w:hAnsi="Times New Roman" w:cs="Times New Roman"/>
          <w:sz w:val="19"/>
          <w:szCs w:val="19"/>
        </w:rPr>
      </w:pPr>
      <w:bookmarkStart w:id="6" w:name="_Hlk128643025"/>
      <w:r>
        <w:rPr>
          <w:rFonts w:ascii="Times New Roman" w:hAnsi="Times New Roman" w:cs="Times New Roman"/>
          <w:sz w:val="19"/>
          <w:szCs w:val="19"/>
        </w:rPr>
        <w:t xml:space="preserve">             Carl Emmanuel De Freitas</w:t>
      </w:r>
    </w:p>
    <w:p w14:paraId="498D4916" w14:textId="573E4002" w:rsidR="007F4393" w:rsidRPr="003D7CE3" w:rsidRDefault="006D07DB" w:rsidP="009F0C5F">
      <w:pPr>
        <w:jc w:val="both"/>
        <w:rPr>
          <w:rFonts w:ascii="Times New Roman" w:hAnsi="Times New Roman" w:cs="Times New Roman"/>
          <w:sz w:val="19"/>
          <w:szCs w:val="19"/>
        </w:rPr>
      </w:pPr>
      <w:r>
        <w:rPr>
          <w:rFonts w:ascii="Times New Roman" w:hAnsi="Times New Roman" w:cs="Times New Roman"/>
          <w:sz w:val="19"/>
          <w:szCs w:val="19"/>
        </w:rPr>
        <w:t xml:space="preserve">                        </w:t>
      </w:r>
      <w:r w:rsidR="007F4393" w:rsidRPr="003D7CE3">
        <w:rPr>
          <w:rFonts w:ascii="Times New Roman" w:hAnsi="Times New Roman" w:cs="Times New Roman"/>
          <w:sz w:val="19"/>
          <w:szCs w:val="19"/>
        </w:rPr>
        <w:t>Executive</w:t>
      </w:r>
    </w:p>
    <w:bookmarkEnd w:id="6"/>
    <w:p w14:paraId="03A91C8C" w14:textId="77777777" w:rsidR="003D7CE3" w:rsidRPr="003D7CE3" w:rsidRDefault="003D7CE3">
      <w:pPr>
        <w:jc w:val="both"/>
        <w:rPr>
          <w:rFonts w:ascii="Times New Roman" w:hAnsi="Times New Roman" w:cs="Times New Roman"/>
          <w:sz w:val="19"/>
          <w:szCs w:val="19"/>
        </w:rPr>
      </w:pPr>
    </w:p>
    <w:sectPr w:rsidR="003D7CE3" w:rsidRPr="003D7CE3" w:rsidSect="006D07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46325" w14:textId="77777777" w:rsidR="001538A4" w:rsidRDefault="001538A4" w:rsidP="001538A4">
      <w:r>
        <w:separator/>
      </w:r>
    </w:p>
  </w:endnote>
  <w:endnote w:type="continuationSeparator" w:id="0">
    <w:p w14:paraId="4F503451" w14:textId="77777777" w:rsidR="001538A4" w:rsidRDefault="001538A4" w:rsidP="001538A4">
      <w:r>
        <w:continuationSeparator/>
      </w:r>
    </w:p>
  </w:endnote>
  <w:endnote w:type="continuationNotice" w:id="1">
    <w:p w14:paraId="13D9BA90" w14:textId="77777777" w:rsidR="00A66578" w:rsidRDefault="00A665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E2F39" w14:textId="77777777" w:rsidR="00185F26" w:rsidRDefault="00185F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B24E2" w14:textId="19429039" w:rsidR="006D07DB" w:rsidRPr="006D07DB" w:rsidRDefault="006D07DB" w:rsidP="006D07DB">
    <w:pPr>
      <w:pStyle w:val="Footer"/>
      <w:jc w:val="center"/>
      <w:rPr>
        <w:rFonts w:ascii="Times New Roman" w:hAnsi="Times New Roman" w:cs="Times New Roman"/>
        <w:i/>
        <w:iCs/>
        <w:color w:val="525252" w:themeColor="accent3" w:themeShade="80"/>
        <w:sz w:val="16"/>
        <w:szCs w:val="16"/>
      </w:rPr>
    </w:pPr>
    <w:bookmarkStart w:id="1" w:name="_Hlk128640408"/>
    <w:bookmarkStart w:id="2" w:name="_Hlk128640409"/>
    <w:r w:rsidRPr="006D07DB">
      <w:rPr>
        <w:rFonts w:ascii="Times New Roman" w:hAnsi="Times New Roman" w:cs="Times New Roman"/>
        <w:i/>
        <w:iCs/>
        <w:color w:val="525252" w:themeColor="accent3" w:themeShade="80"/>
        <w:sz w:val="16"/>
        <w:szCs w:val="16"/>
      </w:rPr>
      <w:t xml:space="preserve">TESCA </w:t>
    </w:r>
    <w:proofErr w:type="spellStart"/>
    <w:proofErr w:type="gramStart"/>
    <w:r w:rsidRPr="006D07DB">
      <w:rPr>
        <w:rFonts w:ascii="Times New Roman" w:hAnsi="Times New Roman" w:cs="Times New Roman"/>
        <w:i/>
        <w:iCs/>
        <w:color w:val="525252" w:themeColor="accent3" w:themeShade="80"/>
        <w:sz w:val="16"/>
        <w:szCs w:val="16"/>
      </w:rPr>
      <w:t>KOŠICE</w:t>
    </w:r>
    <w:r w:rsidR="00185F26">
      <w:rPr>
        <w:rFonts w:ascii="Times New Roman" w:hAnsi="Times New Roman" w:cs="Times New Roman"/>
        <w:i/>
        <w:iCs/>
        <w:color w:val="525252" w:themeColor="accent3" w:themeShade="80"/>
        <w:sz w:val="16"/>
        <w:szCs w:val="16"/>
      </w:rPr>
      <w:t>,</w:t>
    </w:r>
    <w:r w:rsidRPr="006D07DB">
      <w:rPr>
        <w:rFonts w:ascii="Times New Roman" w:hAnsi="Times New Roman" w:cs="Times New Roman"/>
        <w:i/>
        <w:iCs/>
        <w:color w:val="525252" w:themeColor="accent3" w:themeShade="80"/>
        <w:sz w:val="16"/>
        <w:szCs w:val="16"/>
      </w:rPr>
      <w:t>s.r.o</w:t>
    </w:r>
    <w:proofErr w:type="spellEnd"/>
    <w:r w:rsidRPr="006D07DB">
      <w:rPr>
        <w:rFonts w:ascii="Times New Roman" w:hAnsi="Times New Roman" w:cs="Times New Roman"/>
        <w:i/>
        <w:iCs/>
        <w:color w:val="525252" w:themeColor="accent3" w:themeShade="80"/>
        <w:sz w:val="16"/>
        <w:szCs w:val="16"/>
      </w:rPr>
      <w:t>.</w:t>
    </w:r>
    <w:proofErr w:type="gram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Bahýľová</w:t>
    </w:r>
    <w:proofErr w:type="spellEnd"/>
    <w:r w:rsidRPr="006D07DB">
      <w:rPr>
        <w:rFonts w:ascii="Times New Roman" w:hAnsi="Times New Roman" w:cs="Times New Roman"/>
        <w:i/>
        <w:iCs/>
        <w:color w:val="525252" w:themeColor="accent3" w:themeShade="80"/>
        <w:sz w:val="16"/>
        <w:szCs w:val="16"/>
      </w:rPr>
      <w:t xml:space="preserve"> 1658, 040 17 Košice – Barca</w:t>
    </w:r>
  </w:p>
  <w:p w14:paraId="41D4D587" w14:textId="5C7DA72A" w:rsidR="006D07DB" w:rsidRPr="006D07DB" w:rsidRDefault="006D07DB" w:rsidP="006D07DB">
    <w:pPr>
      <w:pStyle w:val="Footer"/>
      <w:jc w:val="center"/>
      <w:rPr>
        <w:rFonts w:ascii="Times New Roman" w:hAnsi="Times New Roman" w:cs="Times New Roman"/>
        <w:i/>
        <w:iCs/>
        <w:color w:val="525252" w:themeColor="accent3" w:themeShade="80"/>
        <w:sz w:val="16"/>
        <w:szCs w:val="16"/>
      </w:rPr>
    </w:pPr>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Spoločnosť</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zapísaná</w:t>
    </w:r>
    <w:proofErr w:type="spellEnd"/>
    <w:r w:rsidRPr="006D07DB">
      <w:rPr>
        <w:rFonts w:ascii="Times New Roman" w:hAnsi="Times New Roman" w:cs="Times New Roman"/>
        <w:i/>
        <w:iCs/>
        <w:color w:val="525252" w:themeColor="accent3" w:themeShade="80"/>
        <w:sz w:val="16"/>
        <w:szCs w:val="16"/>
      </w:rPr>
      <w:t xml:space="preserve"> v </w:t>
    </w:r>
    <w:proofErr w:type="spellStart"/>
    <w:r w:rsidRPr="006D07DB">
      <w:rPr>
        <w:rFonts w:ascii="Times New Roman" w:hAnsi="Times New Roman" w:cs="Times New Roman"/>
        <w:i/>
        <w:iCs/>
        <w:color w:val="525252" w:themeColor="accent3" w:themeShade="80"/>
        <w:sz w:val="16"/>
        <w:szCs w:val="16"/>
      </w:rPr>
      <w:t>Obchodnom</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registri</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Okresného</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súdu</w:t>
    </w:r>
    <w:proofErr w:type="spellEnd"/>
    <w:r w:rsidRPr="006D07DB">
      <w:rPr>
        <w:rFonts w:ascii="Times New Roman" w:hAnsi="Times New Roman" w:cs="Times New Roman"/>
        <w:i/>
        <w:iCs/>
        <w:color w:val="525252" w:themeColor="accent3" w:themeShade="80"/>
        <w:sz w:val="16"/>
        <w:szCs w:val="16"/>
      </w:rPr>
      <w:t xml:space="preserve"> Košice I, </w:t>
    </w:r>
    <w:proofErr w:type="spellStart"/>
    <w:r w:rsidRPr="006D07DB">
      <w:rPr>
        <w:rFonts w:ascii="Times New Roman" w:hAnsi="Times New Roman" w:cs="Times New Roman"/>
        <w:i/>
        <w:iCs/>
        <w:color w:val="525252" w:themeColor="accent3" w:themeShade="80"/>
        <w:sz w:val="16"/>
        <w:szCs w:val="16"/>
      </w:rPr>
      <w:t>oddiel</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Sro</w:t>
    </w:r>
    <w:proofErr w:type="spellEnd"/>
    <w:r w:rsidRPr="006D07DB">
      <w:rPr>
        <w:rFonts w:ascii="Times New Roman" w:hAnsi="Times New Roman" w:cs="Times New Roman"/>
        <w:i/>
        <w:iCs/>
        <w:color w:val="525252" w:themeColor="accent3" w:themeShade="80"/>
        <w:sz w:val="16"/>
        <w:szCs w:val="16"/>
      </w:rPr>
      <w:t xml:space="preserve">, </w:t>
    </w:r>
    <w:proofErr w:type="spellStart"/>
    <w:r w:rsidRPr="006D07DB">
      <w:rPr>
        <w:rFonts w:ascii="Times New Roman" w:hAnsi="Times New Roman" w:cs="Times New Roman"/>
        <w:i/>
        <w:iCs/>
        <w:color w:val="525252" w:themeColor="accent3" w:themeShade="80"/>
        <w:sz w:val="16"/>
        <w:szCs w:val="16"/>
      </w:rPr>
      <w:t>vložka</w:t>
    </w:r>
    <w:proofErr w:type="spellEnd"/>
    <w:r w:rsidRPr="006D07DB">
      <w:rPr>
        <w:rFonts w:ascii="Times New Roman" w:hAnsi="Times New Roman" w:cs="Times New Roman"/>
        <w:i/>
        <w:iCs/>
        <w:color w:val="525252" w:themeColor="accent3" w:themeShade="80"/>
        <w:sz w:val="16"/>
        <w:szCs w:val="16"/>
      </w:rPr>
      <w:t xml:space="preserve"> č. 35504/V</w:t>
    </w:r>
    <w:bookmarkEnd w:id="1"/>
    <w:bookmarkEnd w:id="2"/>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A5697" w14:textId="77777777" w:rsidR="00185F26" w:rsidRDefault="00185F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1741B" w14:textId="77777777" w:rsidR="001538A4" w:rsidRDefault="001538A4" w:rsidP="001538A4">
      <w:r>
        <w:separator/>
      </w:r>
    </w:p>
  </w:footnote>
  <w:footnote w:type="continuationSeparator" w:id="0">
    <w:p w14:paraId="32867252" w14:textId="77777777" w:rsidR="001538A4" w:rsidRDefault="001538A4" w:rsidP="001538A4">
      <w:r>
        <w:continuationSeparator/>
      </w:r>
    </w:p>
  </w:footnote>
  <w:footnote w:type="continuationNotice" w:id="1">
    <w:p w14:paraId="156316AD" w14:textId="77777777" w:rsidR="00A66578" w:rsidRDefault="00A665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C252D" w14:textId="77777777" w:rsidR="00185F26" w:rsidRDefault="00185F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DCC1" w14:textId="4B9E7530" w:rsidR="001538A4" w:rsidRDefault="001538A4">
    <w:pPr>
      <w:pStyle w:val="Header"/>
    </w:pPr>
    <w:r w:rsidRPr="001538A4">
      <w:rPr>
        <w:noProof/>
      </w:rPr>
      <w:drawing>
        <wp:anchor distT="0" distB="0" distL="114300" distR="114300" simplePos="0" relativeHeight="251658240" behindDoc="0" locked="0" layoutInCell="1" allowOverlap="1" wp14:anchorId="3075B18F" wp14:editId="0B26038E">
          <wp:simplePos x="0" y="0"/>
          <wp:positionH relativeFrom="margin">
            <wp:posOffset>5031105</wp:posOffset>
          </wp:positionH>
          <wp:positionV relativeFrom="paragraph">
            <wp:posOffset>-20320</wp:posOffset>
          </wp:positionV>
          <wp:extent cx="927735" cy="222250"/>
          <wp:effectExtent l="38100" t="0" r="62865" b="44450"/>
          <wp:wrapSquare wrapText="bothSides"/>
          <wp:docPr id="9" name="Picture 9">
            <a:extLst xmlns:a="http://schemas.openxmlformats.org/drawingml/2006/main">
              <a:ext uri="{FF2B5EF4-FFF2-40B4-BE49-F238E27FC236}">
                <a16:creationId xmlns:a16="http://schemas.microsoft.com/office/drawing/2014/main" id="{8A419B4D-6507-2B29-ACF9-D893F8AAE8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3">
                    <a:extLst>
                      <a:ext uri="{FF2B5EF4-FFF2-40B4-BE49-F238E27FC236}">
                        <a16:creationId xmlns:a16="http://schemas.microsoft.com/office/drawing/2014/main" id="{8A419B4D-6507-2B29-ACF9-D893F8AAE823}"/>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27735" cy="222250"/>
                  </a:xfrm>
                  <a:prstGeom prst="rect">
                    <a:avLst/>
                  </a:prstGeom>
                  <a:effectLst>
                    <a:outerShdw blurRad="50800" dist="50800" dir="5400000" algn="ctr" rotWithShape="0">
                      <a:srgbClr val="000000">
                        <a:alpha val="0"/>
                      </a:srgbClr>
                    </a:outerShdw>
                  </a:effec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CAE64" w14:textId="77777777" w:rsidR="00185F26" w:rsidRDefault="00185F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87AD2"/>
    <w:multiLevelType w:val="hybridMultilevel"/>
    <w:tmpl w:val="3D6819D6"/>
    <w:lvl w:ilvl="0" w:tplc="70721F1E">
      <w:start w:val="1"/>
      <w:numFmt w:val="bullet"/>
      <w:lvlText w:val="-"/>
      <w:lvlJc w:val="left"/>
      <w:pPr>
        <w:ind w:left="122" w:hanging="120"/>
      </w:pPr>
      <w:rPr>
        <w:rFonts w:ascii="Arial" w:eastAsia="Arial" w:hAnsi="Arial" w:hint="default"/>
        <w:color w:val="646464"/>
        <w:sz w:val="19"/>
        <w:szCs w:val="19"/>
      </w:rPr>
    </w:lvl>
    <w:lvl w:ilvl="1" w:tplc="04A23B36">
      <w:start w:val="1"/>
      <w:numFmt w:val="bullet"/>
      <w:lvlText w:val="•"/>
      <w:lvlJc w:val="left"/>
      <w:pPr>
        <w:ind w:left="1062" w:hanging="120"/>
      </w:pPr>
      <w:rPr>
        <w:rFonts w:hint="default"/>
      </w:rPr>
    </w:lvl>
    <w:lvl w:ilvl="2" w:tplc="ED440116">
      <w:start w:val="1"/>
      <w:numFmt w:val="bullet"/>
      <w:lvlText w:val="•"/>
      <w:lvlJc w:val="left"/>
      <w:pPr>
        <w:ind w:left="2001" w:hanging="120"/>
      </w:pPr>
      <w:rPr>
        <w:rFonts w:hint="default"/>
      </w:rPr>
    </w:lvl>
    <w:lvl w:ilvl="3" w:tplc="1F1E207C">
      <w:start w:val="1"/>
      <w:numFmt w:val="bullet"/>
      <w:lvlText w:val="•"/>
      <w:lvlJc w:val="left"/>
      <w:pPr>
        <w:ind w:left="2941" w:hanging="120"/>
      </w:pPr>
      <w:rPr>
        <w:rFonts w:hint="default"/>
      </w:rPr>
    </w:lvl>
    <w:lvl w:ilvl="4" w:tplc="783AC2BE">
      <w:start w:val="1"/>
      <w:numFmt w:val="bullet"/>
      <w:lvlText w:val="•"/>
      <w:lvlJc w:val="left"/>
      <w:pPr>
        <w:ind w:left="3881" w:hanging="120"/>
      </w:pPr>
      <w:rPr>
        <w:rFonts w:hint="default"/>
      </w:rPr>
    </w:lvl>
    <w:lvl w:ilvl="5" w:tplc="6980AD8A">
      <w:start w:val="1"/>
      <w:numFmt w:val="bullet"/>
      <w:lvlText w:val="•"/>
      <w:lvlJc w:val="left"/>
      <w:pPr>
        <w:ind w:left="4821" w:hanging="120"/>
      </w:pPr>
      <w:rPr>
        <w:rFonts w:hint="default"/>
      </w:rPr>
    </w:lvl>
    <w:lvl w:ilvl="6" w:tplc="2E9EBE9C">
      <w:start w:val="1"/>
      <w:numFmt w:val="bullet"/>
      <w:lvlText w:val="•"/>
      <w:lvlJc w:val="left"/>
      <w:pPr>
        <w:ind w:left="5760" w:hanging="120"/>
      </w:pPr>
      <w:rPr>
        <w:rFonts w:hint="default"/>
      </w:rPr>
    </w:lvl>
    <w:lvl w:ilvl="7" w:tplc="EC04E020">
      <w:start w:val="1"/>
      <w:numFmt w:val="bullet"/>
      <w:lvlText w:val="•"/>
      <w:lvlJc w:val="left"/>
      <w:pPr>
        <w:ind w:left="6700" w:hanging="120"/>
      </w:pPr>
      <w:rPr>
        <w:rFonts w:hint="default"/>
      </w:rPr>
    </w:lvl>
    <w:lvl w:ilvl="8" w:tplc="C69833CC">
      <w:start w:val="1"/>
      <w:numFmt w:val="bullet"/>
      <w:lvlText w:val="•"/>
      <w:lvlJc w:val="left"/>
      <w:pPr>
        <w:ind w:left="7640" w:hanging="120"/>
      </w:pPr>
      <w:rPr>
        <w:rFonts w:hint="default"/>
      </w:rPr>
    </w:lvl>
  </w:abstractNum>
  <w:abstractNum w:abstractNumId="1" w15:restartNumberingAfterBreak="0">
    <w:nsid w:val="038E0B53"/>
    <w:multiLevelType w:val="hybridMultilevel"/>
    <w:tmpl w:val="01A6B956"/>
    <w:lvl w:ilvl="0" w:tplc="A7DE9620">
      <w:start w:val="2"/>
      <w:numFmt w:val="decimal"/>
      <w:lvlText w:val="%1."/>
      <w:lvlJc w:val="left"/>
      <w:pPr>
        <w:ind w:left="285" w:hanging="159"/>
      </w:pPr>
      <w:rPr>
        <w:rFonts w:hint="default"/>
        <w:u w:val="none"/>
      </w:rPr>
    </w:lvl>
    <w:lvl w:ilvl="1" w:tplc="BA18B98E">
      <w:start w:val="1"/>
      <w:numFmt w:val="bullet"/>
      <w:lvlText w:val="•"/>
      <w:lvlJc w:val="left"/>
      <w:pPr>
        <w:ind w:left="1206" w:hanging="159"/>
      </w:pPr>
      <w:rPr>
        <w:rFonts w:hint="default"/>
      </w:rPr>
    </w:lvl>
    <w:lvl w:ilvl="2" w:tplc="F9AE50EA">
      <w:start w:val="1"/>
      <w:numFmt w:val="bullet"/>
      <w:lvlText w:val="•"/>
      <w:lvlJc w:val="left"/>
      <w:pPr>
        <w:ind w:left="2128" w:hanging="159"/>
      </w:pPr>
      <w:rPr>
        <w:rFonts w:hint="default"/>
      </w:rPr>
    </w:lvl>
    <w:lvl w:ilvl="3" w:tplc="82E040E0">
      <w:start w:val="1"/>
      <w:numFmt w:val="bullet"/>
      <w:lvlText w:val="•"/>
      <w:lvlJc w:val="left"/>
      <w:pPr>
        <w:ind w:left="3049" w:hanging="159"/>
      </w:pPr>
      <w:rPr>
        <w:rFonts w:hint="default"/>
      </w:rPr>
    </w:lvl>
    <w:lvl w:ilvl="4" w:tplc="6088B388">
      <w:start w:val="1"/>
      <w:numFmt w:val="bullet"/>
      <w:lvlText w:val="•"/>
      <w:lvlJc w:val="left"/>
      <w:pPr>
        <w:ind w:left="3971" w:hanging="159"/>
      </w:pPr>
      <w:rPr>
        <w:rFonts w:hint="default"/>
      </w:rPr>
    </w:lvl>
    <w:lvl w:ilvl="5" w:tplc="094ACC92">
      <w:start w:val="1"/>
      <w:numFmt w:val="bullet"/>
      <w:lvlText w:val="•"/>
      <w:lvlJc w:val="left"/>
      <w:pPr>
        <w:ind w:left="4892" w:hanging="159"/>
      </w:pPr>
      <w:rPr>
        <w:rFonts w:hint="default"/>
      </w:rPr>
    </w:lvl>
    <w:lvl w:ilvl="6" w:tplc="777C4FE8">
      <w:start w:val="1"/>
      <w:numFmt w:val="bullet"/>
      <w:lvlText w:val="•"/>
      <w:lvlJc w:val="left"/>
      <w:pPr>
        <w:ind w:left="5814" w:hanging="159"/>
      </w:pPr>
      <w:rPr>
        <w:rFonts w:hint="default"/>
      </w:rPr>
    </w:lvl>
    <w:lvl w:ilvl="7" w:tplc="092E76E8">
      <w:start w:val="1"/>
      <w:numFmt w:val="bullet"/>
      <w:lvlText w:val="•"/>
      <w:lvlJc w:val="left"/>
      <w:pPr>
        <w:ind w:left="6735" w:hanging="159"/>
      </w:pPr>
      <w:rPr>
        <w:rFonts w:hint="default"/>
      </w:rPr>
    </w:lvl>
    <w:lvl w:ilvl="8" w:tplc="0A20A99C">
      <w:start w:val="1"/>
      <w:numFmt w:val="bullet"/>
      <w:lvlText w:val="•"/>
      <w:lvlJc w:val="left"/>
      <w:pPr>
        <w:ind w:left="7657" w:hanging="159"/>
      </w:pPr>
      <w:rPr>
        <w:rFonts w:hint="default"/>
      </w:rPr>
    </w:lvl>
  </w:abstractNum>
  <w:abstractNum w:abstractNumId="2" w15:restartNumberingAfterBreak="0">
    <w:nsid w:val="15E35BF5"/>
    <w:multiLevelType w:val="hybridMultilevel"/>
    <w:tmpl w:val="319C892A"/>
    <w:lvl w:ilvl="0" w:tplc="70721F1E">
      <w:start w:val="1"/>
      <w:numFmt w:val="bullet"/>
      <w:lvlText w:val="-"/>
      <w:lvlJc w:val="left"/>
      <w:pPr>
        <w:ind w:left="720" w:hanging="360"/>
      </w:pPr>
      <w:rPr>
        <w:rFonts w:ascii="Arial" w:eastAsia="Arial" w:hAnsi="Arial" w:hint="default"/>
        <w:color w:val="646464"/>
        <w:sz w:val="19"/>
        <w:szCs w:val="19"/>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D46440C"/>
    <w:multiLevelType w:val="hybridMultilevel"/>
    <w:tmpl w:val="A7B2049C"/>
    <w:lvl w:ilvl="0" w:tplc="041B000F">
      <w:start w:val="1"/>
      <w:numFmt w:val="decimal"/>
      <w:lvlText w:val="%1."/>
      <w:lvlJc w:val="left"/>
      <w:pPr>
        <w:ind w:left="319" w:hanging="187"/>
      </w:pPr>
      <w:rPr>
        <w:rFonts w:hint="default"/>
        <w:u w:val="single" w:color="000000"/>
      </w:rPr>
    </w:lvl>
    <w:lvl w:ilvl="1" w:tplc="92845EA8">
      <w:start w:val="1"/>
      <w:numFmt w:val="decimal"/>
      <w:lvlText w:val="%2."/>
      <w:lvlJc w:val="left"/>
      <w:pPr>
        <w:ind w:left="313" w:hanging="176"/>
      </w:pPr>
      <w:rPr>
        <w:rFonts w:hint="default"/>
        <w:u w:val="none"/>
      </w:rPr>
    </w:lvl>
    <w:lvl w:ilvl="2" w:tplc="02BC6890">
      <w:start w:val="1"/>
      <w:numFmt w:val="bullet"/>
      <w:lvlText w:val="•"/>
      <w:lvlJc w:val="left"/>
      <w:pPr>
        <w:ind w:left="1339" w:hanging="176"/>
      </w:pPr>
      <w:rPr>
        <w:rFonts w:hint="default"/>
      </w:rPr>
    </w:lvl>
    <w:lvl w:ilvl="3" w:tplc="FCF01846">
      <w:start w:val="1"/>
      <w:numFmt w:val="bullet"/>
      <w:lvlText w:val="•"/>
      <w:lvlJc w:val="left"/>
      <w:pPr>
        <w:ind w:left="2359" w:hanging="176"/>
      </w:pPr>
      <w:rPr>
        <w:rFonts w:hint="default"/>
      </w:rPr>
    </w:lvl>
    <w:lvl w:ilvl="4" w:tplc="B4663A44">
      <w:start w:val="1"/>
      <w:numFmt w:val="bullet"/>
      <w:lvlText w:val="•"/>
      <w:lvlJc w:val="left"/>
      <w:pPr>
        <w:ind w:left="3379" w:hanging="176"/>
      </w:pPr>
      <w:rPr>
        <w:rFonts w:hint="default"/>
      </w:rPr>
    </w:lvl>
    <w:lvl w:ilvl="5" w:tplc="B5C8643C">
      <w:start w:val="1"/>
      <w:numFmt w:val="bullet"/>
      <w:lvlText w:val="•"/>
      <w:lvlJc w:val="left"/>
      <w:pPr>
        <w:ind w:left="4399" w:hanging="176"/>
      </w:pPr>
      <w:rPr>
        <w:rFonts w:hint="default"/>
      </w:rPr>
    </w:lvl>
    <w:lvl w:ilvl="6" w:tplc="C90A1398">
      <w:start w:val="1"/>
      <w:numFmt w:val="bullet"/>
      <w:lvlText w:val="•"/>
      <w:lvlJc w:val="left"/>
      <w:pPr>
        <w:ind w:left="5419" w:hanging="176"/>
      </w:pPr>
      <w:rPr>
        <w:rFonts w:hint="default"/>
      </w:rPr>
    </w:lvl>
    <w:lvl w:ilvl="7" w:tplc="F8A4462C">
      <w:start w:val="1"/>
      <w:numFmt w:val="bullet"/>
      <w:lvlText w:val="•"/>
      <w:lvlJc w:val="left"/>
      <w:pPr>
        <w:ind w:left="6439" w:hanging="176"/>
      </w:pPr>
      <w:rPr>
        <w:rFonts w:hint="default"/>
      </w:rPr>
    </w:lvl>
    <w:lvl w:ilvl="8" w:tplc="7890BA9A">
      <w:start w:val="1"/>
      <w:numFmt w:val="bullet"/>
      <w:lvlText w:val="•"/>
      <w:lvlJc w:val="left"/>
      <w:pPr>
        <w:ind w:left="7459" w:hanging="176"/>
      </w:pPr>
      <w:rPr>
        <w:rFonts w:hint="default"/>
      </w:rPr>
    </w:lvl>
  </w:abstractNum>
  <w:abstractNum w:abstractNumId="4" w15:restartNumberingAfterBreak="0">
    <w:nsid w:val="34184B20"/>
    <w:multiLevelType w:val="hybridMultilevel"/>
    <w:tmpl w:val="06BCDB6E"/>
    <w:lvl w:ilvl="0" w:tplc="7BC81EC2">
      <w:start w:val="1"/>
      <w:numFmt w:val="decimal"/>
      <w:lvlText w:val="%1."/>
      <w:lvlJc w:val="left"/>
      <w:pPr>
        <w:ind w:left="319" w:hanging="187"/>
      </w:pPr>
      <w:rPr>
        <w:rFonts w:hint="default"/>
        <w:u w:val="none"/>
      </w:rPr>
    </w:lvl>
    <w:lvl w:ilvl="1" w:tplc="FFFFFFFF">
      <w:start w:val="1"/>
      <w:numFmt w:val="decimal"/>
      <w:lvlText w:val="%2."/>
      <w:lvlJc w:val="left"/>
      <w:pPr>
        <w:ind w:left="313" w:hanging="176"/>
      </w:pPr>
      <w:rPr>
        <w:rFonts w:hint="default"/>
        <w:u w:val="none"/>
      </w:rPr>
    </w:lvl>
    <w:lvl w:ilvl="2" w:tplc="FFFFFFFF">
      <w:start w:val="1"/>
      <w:numFmt w:val="bullet"/>
      <w:lvlText w:val="•"/>
      <w:lvlJc w:val="left"/>
      <w:pPr>
        <w:ind w:left="1339" w:hanging="176"/>
      </w:pPr>
      <w:rPr>
        <w:rFonts w:hint="default"/>
      </w:rPr>
    </w:lvl>
    <w:lvl w:ilvl="3" w:tplc="FFFFFFFF">
      <w:start w:val="1"/>
      <w:numFmt w:val="bullet"/>
      <w:lvlText w:val="•"/>
      <w:lvlJc w:val="left"/>
      <w:pPr>
        <w:ind w:left="2359" w:hanging="176"/>
      </w:pPr>
      <w:rPr>
        <w:rFonts w:hint="default"/>
      </w:rPr>
    </w:lvl>
    <w:lvl w:ilvl="4" w:tplc="FFFFFFFF">
      <w:start w:val="1"/>
      <w:numFmt w:val="bullet"/>
      <w:lvlText w:val="•"/>
      <w:lvlJc w:val="left"/>
      <w:pPr>
        <w:ind w:left="3379" w:hanging="176"/>
      </w:pPr>
      <w:rPr>
        <w:rFonts w:hint="default"/>
      </w:rPr>
    </w:lvl>
    <w:lvl w:ilvl="5" w:tplc="FFFFFFFF">
      <w:start w:val="1"/>
      <w:numFmt w:val="bullet"/>
      <w:lvlText w:val="•"/>
      <w:lvlJc w:val="left"/>
      <w:pPr>
        <w:ind w:left="4399" w:hanging="176"/>
      </w:pPr>
      <w:rPr>
        <w:rFonts w:hint="default"/>
      </w:rPr>
    </w:lvl>
    <w:lvl w:ilvl="6" w:tplc="FFFFFFFF">
      <w:start w:val="1"/>
      <w:numFmt w:val="bullet"/>
      <w:lvlText w:val="•"/>
      <w:lvlJc w:val="left"/>
      <w:pPr>
        <w:ind w:left="5419" w:hanging="176"/>
      </w:pPr>
      <w:rPr>
        <w:rFonts w:hint="default"/>
      </w:rPr>
    </w:lvl>
    <w:lvl w:ilvl="7" w:tplc="FFFFFFFF">
      <w:start w:val="1"/>
      <w:numFmt w:val="bullet"/>
      <w:lvlText w:val="•"/>
      <w:lvlJc w:val="left"/>
      <w:pPr>
        <w:ind w:left="6439" w:hanging="176"/>
      </w:pPr>
      <w:rPr>
        <w:rFonts w:hint="default"/>
      </w:rPr>
    </w:lvl>
    <w:lvl w:ilvl="8" w:tplc="FFFFFFFF">
      <w:start w:val="1"/>
      <w:numFmt w:val="bullet"/>
      <w:lvlText w:val="•"/>
      <w:lvlJc w:val="left"/>
      <w:pPr>
        <w:ind w:left="7459" w:hanging="176"/>
      </w:pPr>
      <w:rPr>
        <w:rFonts w:hint="default"/>
      </w:rPr>
    </w:lvl>
  </w:abstractNum>
  <w:abstractNum w:abstractNumId="5" w15:restartNumberingAfterBreak="0">
    <w:nsid w:val="3BFC6D6A"/>
    <w:multiLevelType w:val="hybridMultilevel"/>
    <w:tmpl w:val="4DB454D6"/>
    <w:lvl w:ilvl="0" w:tplc="854AE178">
      <w:start w:val="8"/>
      <w:numFmt w:val="bullet"/>
      <w:lvlText w:val="-"/>
      <w:lvlJc w:val="left"/>
      <w:pPr>
        <w:ind w:left="482" w:hanging="360"/>
      </w:pPr>
      <w:rPr>
        <w:rFonts w:ascii="Arial" w:eastAsia="Arial" w:hAnsi="Arial" w:cs="Arial" w:hint="default"/>
      </w:rPr>
    </w:lvl>
    <w:lvl w:ilvl="1" w:tplc="041B0003" w:tentative="1">
      <w:start w:val="1"/>
      <w:numFmt w:val="bullet"/>
      <w:lvlText w:val="o"/>
      <w:lvlJc w:val="left"/>
      <w:pPr>
        <w:ind w:left="1202" w:hanging="360"/>
      </w:pPr>
      <w:rPr>
        <w:rFonts w:ascii="Courier New" w:hAnsi="Courier New" w:cs="Courier New" w:hint="default"/>
      </w:rPr>
    </w:lvl>
    <w:lvl w:ilvl="2" w:tplc="041B0005" w:tentative="1">
      <w:start w:val="1"/>
      <w:numFmt w:val="bullet"/>
      <w:lvlText w:val=""/>
      <w:lvlJc w:val="left"/>
      <w:pPr>
        <w:ind w:left="1922" w:hanging="360"/>
      </w:pPr>
      <w:rPr>
        <w:rFonts w:ascii="Wingdings" w:hAnsi="Wingdings" w:hint="default"/>
      </w:rPr>
    </w:lvl>
    <w:lvl w:ilvl="3" w:tplc="041B0001" w:tentative="1">
      <w:start w:val="1"/>
      <w:numFmt w:val="bullet"/>
      <w:lvlText w:val=""/>
      <w:lvlJc w:val="left"/>
      <w:pPr>
        <w:ind w:left="2642" w:hanging="360"/>
      </w:pPr>
      <w:rPr>
        <w:rFonts w:ascii="Symbol" w:hAnsi="Symbol" w:hint="default"/>
      </w:rPr>
    </w:lvl>
    <w:lvl w:ilvl="4" w:tplc="041B0003" w:tentative="1">
      <w:start w:val="1"/>
      <w:numFmt w:val="bullet"/>
      <w:lvlText w:val="o"/>
      <w:lvlJc w:val="left"/>
      <w:pPr>
        <w:ind w:left="3362" w:hanging="360"/>
      </w:pPr>
      <w:rPr>
        <w:rFonts w:ascii="Courier New" w:hAnsi="Courier New" w:cs="Courier New" w:hint="default"/>
      </w:rPr>
    </w:lvl>
    <w:lvl w:ilvl="5" w:tplc="041B0005" w:tentative="1">
      <w:start w:val="1"/>
      <w:numFmt w:val="bullet"/>
      <w:lvlText w:val=""/>
      <w:lvlJc w:val="left"/>
      <w:pPr>
        <w:ind w:left="4082" w:hanging="360"/>
      </w:pPr>
      <w:rPr>
        <w:rFonts w:ascii="Wingdings" w:hAnsi="Wingdings" w:hint="default"/>
      </w:rPr>
    </w:lvl>
    <w:lvl w:ilvl="6" w:tplc="041B0001" w:tentative="1">
      <w:start w:val="1"/>
      <w:numFmt w:val="bullet"/>
      <w:lvlText w:val=""/>
      <w:lvlJc w:val="left"/>
      <w:pPr>
        <w:ind w:left="4802" w:hanging="360"/>
      </w:pPr>
      <w:rPr>
        <w:rFonts w:ascii="Symbol" w:hAnsi="Symbol" w:hint="default"/>
      </w:rPr>
    </w:lvl>
    <w:lvl w:ilvl="7" w:tplc="041B0003" w:tentative="1">
      <w:start w:val="1"/>
      <w:numFmt w:val="bullet"/>
      <w:lvlText w:val="o"/>
      <w:lvlJc w:val="left"/>
      <w:pPr>
        <w:ind w:left="5522" w:hanging="360"/>
      </w:pPr>
      <w:rPr>
        <w:rFonts w:ascii="Courier New" w:hAnsi="Courier New" w:cs="Courier New" w:hint="default"/>
      </w:rPr>
    </w:lvl>
    <w:lvl w:ilvl="8" w:tplc="041B0005" w:tentative="1">
      <w:start w:val="1"/>
      <w:numFmt w:val="bullet"/>
      <w:lvlText w:val=""/>
      <w:lvlJc w:val="left"/>
      <w:pPr>
        <w:ind w:left="6242" w:hanging="360"/>
      </w:pPr>
      <w:rPr>
        <w:rFonts w:ascii="Wingdings" w:hAnsi="Wingdings" w:hint="default"/>
      </w:rPr>
    </w:lvl>
  </w:abstractNum>
  <w:abstractNum w:abstractNumId="6" w15:restartNumberingAfterBreak="0">
    <w:nsid w:val="40D029E8"/>
    <w:multiLevelType w:val="hybridMultilevel"/>
    <w:tmpl w:val="EC8E996E"/>
    <w:lvl w:ilvl="0" w:tplc="81343C8C">
      <w:start w:val="7"/>
      <w:numFmt w:val="decimal"/>
      <w:lvlText w:val="%1."/>
      <w:lvlJc w:val="left"/>
      <w:pPr>
        <w:ind w:left="114" w:hanging="163"/>
      </w:pPr>
      <w:rPr>
        <w:rFonts w:hint="default"/>
        <w:u w:val="thick" w:color="000000"/>
      </w:rPr>
    </w:lvl>
    <w:lvl w:ilvl="1" w:tplc="538A5D3C">
      <w:start w:val="1"/>
      <w:numFmt w:val="bullet"/>
      <w:lvlText w:val="•"/>
      <w:lvlJc w:val="left"/>
      <w:pPr>
        <w:ind w:left="1055" w:hanging="163"/>
      </w:pPr>
      <w:rPr>
        <w:rFonts w:hint="default"/>
      </w:rPr>
    </w:lvl>
    <w:lvl w:ilvl="2" w:tplc="262E101E">
      <w:start w:val="1"/>
      <w:numFmt w:val="bullet"/>
      <w:lvlText w:val="•"/>
      <w:lvlJc w:val="left"/>
      <w:pPr>
        <w:ind w:left="1995" w:hanging="163"/>
      </w:pPr>
      <w:rPr>
        <w:rFonts w:hint="default"/>
      </w:rPr>
    </w:lvl>
    <w:lvl w:ilvl="3" w:tplc="B0AE7498">
      <w:start w:val="1"/>
      <w:numFmt w:val="bullet"/>
      <w:lvlText w:val="•"/>
      <w:lvlJc w:val="left"/>
      <w:pPr>
        <w:ind w:left="2936" w:hanging="163"/>
      </w:pPr>
      <w:rPr>
        <w:rFonts w:hint="default"/>
      </w:rPr>
    </w:lvl>
    <w:lvl w:ilvl="4" w:tplc="6D3AA0FC">
      <w:start w:val="1"/>
      <w:numFmt w:val="bullet"/>
      <w:lvlText w:val="•"/>
      <w:lvlJc w:val="left"/>
      <w:pPr>
        <w:ind w:left="3876" w:hanging="163"/>
      </w:pPr>
      <w:rPr>
        <w:rFonts w:hint="default"/>
      </w:rPr>
    </w:lvl>
    <w:lvl w:ilvl="5" w:tplc="94B67CC2">
      <w:start w:val="1"/>
      <w:numFmt w:val="bullet"/>
      <w:lvlText w:val="•"/>
      <w:lvlJc w:val="left"/>
      <w:pPr>
        <w:ind w:left="4817" w:hanging="163"/>
      </w:pPr>
      <w:rPr>
        <w:rFonts w:hint="default"/>
      </w:rPr>
    </w:lvl>
    <w:lvl w:ilvl="6" w:tplc="845ADA9C">
      <w:start w:val="1"/>
      <w:numFmt w:val="bullet"/>
      <w:lvlText w:val="•"/>
      <w:lvlJc w:val="left"/>
      <w:pPr>
        <w:ind w:left="5757" w:hanging="163"/>
      </w:pPr>
      <w:rPr>
        <w:rFonts w:hint="default"/>
      </w:rPr>
    </w:lvl>
    <w:lvl w:ilvl="7" w:tplc="1468484E">
      <w:start w:val="1"/>
      <w:numFmt w:val="bullet"/>
      <w:lvlText w:val="•"/>
      <w:lvlJc w:val="left"/>
      <w:pPr>
        <w:ind w:left="6698" w:hanging="163"/>
      </w:pPr>
      <w:rPr>
        <w:rFonts w:hint="default"/>
      </w:rPr>
    </w:lvl>
    <w:lvl w:ilvl="8" w:tplc="46B02746">
      <w:start w:val="1"/>
      <w:numFmt w:val="bullet"/>
      <w:lvlText w:val="•"/>
      <w:lvlJc w:val="left"/>
      <w:pPr>
        <w:ind w:left="7639" w:hanging="163"/>
      </w:pPr>
      <w:rPr>
        <w:rFonts w:hint="default"/>
      </w:rPr>
    </w:lvl>
  </w:abstractNum>
  <w:abstractNum w:abstractNumId="7" w15:restartNumberingAfterBreak="0">
    <w:nsid w:val="5B31396F"/>
    <w:multiLevelType w:val="hybridMultilevel"/>
    <w:tmpl w:val="A7782176"/>
    <w:lvl w:ilvl="0" w:tplc="BA18B98E">
      <w:start w:val="1"/>
      <w:numFmt w:val="bullet"/>
      <w:lvlText w:val="•"/>
      <w:lvlJc w:val="left"/>
      <w:pPr>
        <w:ind w:left="843" w:hanging="360"/>
      </w:pPr>
      <w:rPr>
        <w:rFonts w:hint="default"/>
      </w:rPr>
    </w:lvl>
    <w:lvl w:ilvl="1" w:tplc="041B0003" w:tentative="1">
      <w:start w:val="1"/>
      <w:numFmt w:val="bullet"/>
      <w:lvlText w:val="o"/>
      <w:lvlJc w:val="left"/>
      <w:pPr>
        <w:ind w:left="1563" w:hanging="360"/>
      </w:pPr>
      <w:rPr>
        <w:rFonts w:ascii="Courier New" w:hAnsi="Courier New" w:cs="Courier New" w:hint="default"/>
      </w:rPr>
    </w:lvl>
    <w:lvl w:ilvl="2" w:tplc="041B0005" w:tentative="1">
      <w:start w:val="1"/>
      <w:numFmt w:val="bullet"/>
      <w:lvlText w:val=""/>
      <w:lvlJc w:val="left"/>
      <w:pPr>
        <w:ind w:left="2283" w:hanging="360"/>
      </w:pPr>
      <w:rPr>
        <w:rFonts w:ascii="Wingdings" w:hAnsi="Wingdings" w:hint="default"/>
      </w:rPr>
    </w:lvl>
    <w:lvl w:ilvl="3" w:tplc="041B0001" w:tentative="1">
      <w:start w:val="1"/>
      <w:numFmt w:val="bullet"/>
      <w:lvlText w:val=""/>
      <w:lvlJc w:val="left"/>
      <w:pPr>
        <w:ind w:left="3003" w:hanging="360"/>
      </w:pPr>
      <w:rPr>
        <w:rFonts w:ascii="Symbol" w:hAnsi="Symbol" w:hint="default"/>
      </w:rPr>
    </w:lvl>
    <w:lvl w:ilvl="4" w:tplc="041B0003" w:tentative="1">
      <w:start w:val="1"/>
      <w:numFmt w:val="bullet"/>
      <w:lvlText w:val="o"/>
      <w:lvlJc w:val="left"/>
      <w:pPr>
        <w:ind w:left="3723" w:hanging="360"/>
      </w:pPr>
      <w:rPr>
        <w:rFonts w:ascii="Courier New" w:hAnsi="Courier New" w:cs="Courier New" w:hint="default"/>
      </w:rPr>
    </w:lvl>
    <w:lvl w:ilvl="5" w:tplc="041B0005" w:tentative="1">
      <w:start w:val="1"/>
      <w:numFmt w:val="bullet"/>
      <w:lvlText w:val=""/>
      <w:lvlJc w:val="left"/>
      <w:pPr>
        <w:ind w:left="4443" w:hanging="360"/>
      </w:pPr>
      <w:rPr>
        <w:rFonts w:ascii="Wingdings" w:hAnsi="Wingdings" w:hint="default"/>
      </w:rPr>
    </w:lvl>
    <w:lvl w:ilvl="6" w:tplc="041B0001" w:tentative="1">
      <w:start w:val="1"/>
      <w:numFmt w:val="bullet"/>
      <w:lvlText w:val=""/>
      <w:lvlJc w:val="left"/>
      <w:pPr>
        <w:ind w:left="5163" w:hanging="360"/>
      </w:pPr>
      <w:rPr>
        <w:rFonts w:ascii="Symbol" w:hAnsi="Symbol" w:hint="default"/>
      </w:rPr>
    </w:lvl>
    <w:lvl w:ilvl="7" w:tplc="041B0003" w:tentative="1">
      <w:start w:val="1"/>
      <w:numFmt w:val="bullet"/>
      <w:lvlText w:val="o"/>
      <w:lvlJc w:val="left"/>
      <w:pPr>
        <w:ind w:left="5883" w:hanging="360"/>
      </w:pPr>
      <w:rPr>
        <w:rFonts w:ascii="Courier New" w:hAnsi="Courier New" w:cs="Courier New" w:hint="default"/>
      </w:rPr>
    </w:lvl>
    <w:lvl w:ilvl="8" w:tplc="041B0005" w:tentative="1">
      <w:start w:val="1"/>
      <w:numFmt w:val="bullet"/>
      <w:lvlText w:val=""/>
      <w:lvlJc w:val="left"/>
      <w:pPr>
        <w:ind w:left="6603" w:hanging="360"/>
      </w:pPr>
      <w:rPr>
        <w:rFonts w:ascii="Wingdings" w:hAnsi="Wingdings" w:hint="default"/>
      </w:rPr>
    </w:lvl>
  </w:abstractNum>
  <w:num w:numId="1" w16cid:durableId="1069570509">
    <w:abstractNumId w:val="0"/>
  </w:num>
  <w:num w:numId="2" w16cid:durableId="2143381445">
    <w:abstractNumId w:val="6"/>
  </w:num>
  <w:num w:numId="3" w16cid:durableId="255753877">
    <w:abstractNumId w:val="1"/>
  </w:num>
  <w:num w:numId="4" w16cid:durableId="1174759923">
    <w:abstractNumId w:val="3"/>
  </w:num>
  <w:num w:numId="5" w16cid:durableId="567615604">
    <w:abstractNumId w:val="5"/>
  </w:num>
  <w:num w:numId="6" w16cid:durableId="1397239851">
    <w:abstractNumId w:val="2"/>
  </w:num>
  <w:num w:numId="7" w16cid:durableId="1473712748">
    <w:abstractNumId w:val="4"/>
  </w:num>
  <w:num w:numId="8" w16cid:durableId="13305200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552"/>
    <w:rsid w:val="00021D13"/>
    <w:rsid w:val="000937A9"/>
    <w:rsid w:val="000A2732"/>
    <w:rsid w:val="000C75BF"/>
    <w:rsid w:val="000E3BBD"/>
    <w:rsid w:val="00121C38"/>
    <w:rsid w:val="0015218F"/>
    <w:rsid w:val="001538A4"/>
    <w:rsid w:val="00185F26"/>
    <w:rsid w:val="001920B2"/>
    <w:rsid w:val="00192181"/>
    <w:rsid w:val="001B10C1"/>
    <w:rsid w:val="001D4CA3"/>
    <w:rsid w:val="0020169C"/>
    <w:rsid w:val="00203010"/>
    <w:rsid w:val="00205C53"/>
    <w:rsid w:val="0021734B"/>
    <w:rsid w:val="0022373E"/>
    <w:rsid w:val="002626FB"/>
    <w:rsid w:val="002730F1"/>
    <w:rsid w:val="002A030B"/>
    <w:rsid w:val="00307320"/>
    <w:rsid w:val="00307DCF"/>
    <w:rsid w:val="00336360"/>
    <w:rsid w:val="00377B72"/>
    <w:rsid w:val="003B764E"/>
    <w:rsid w:val="003C0E4E"/>
    <w:rsid w:val="003D60EB"/>
    <w:rsid w:val="003D7CE3"/>
    <w:rsid w:val="003F0304"/>
    <w:rsid w:val="0040227F"/>
    <w:rsid w:val="00414C6C"/>
    <w:rsid w:val="0043779A"/>
    <w:rsid w:val="004B2C9D"/>
    <w:rsid w:val="004D1F24"/>
    <w:rsid w:val="004F5A2B"/>
    <w:rsid w:val="004F63E5"/>
    <w:rsid w:val="004F691F"/>
    <w:rsid w:val="0050048F"/>
    <w:rsid w:val="00530F74"/>
    <w:rsid w:val="0054453E"/>
    <w:rsid w:val="00592FD3"/>
    <w:rsid w:val="005B1AFA"/>
    <w:rsid w:val="005B2F07"/>
    <w:rsid w:val="005B43B8"/>
    <w:rsid w:val="005E0434"/>
    <w:rsid w:val="005E43E7"/>
    <w:rsid w:val="005E7E5E"/>
    <w:rsid w:val="005F6433"/>
    <w:rsid w:val="006003AC"/>
    <w:rsid w:val="00623DA8"/>
    <w:rsid w:val="00624B5E"/>
    <w:rsid w:val="0064041A"/>
    <w:rsid w:val="006629C3"/>
    <w:rsid w:val="006B5B52"/>
    <w:rsid w:val="006C084A"/>
    <w:rsid w:val="006C5EBA"/>
    <w:rsid w:val="006D07DB"/>
    <w:rsid w:val="006D0C3A"/>
    <w:rsid w:val="006D3B6B"/>
    <w:rsid w:val="00703E40"/>
    <w:rsid w:val="00724EFC"/>
    <w:rsid w:val="0074774E"/>
    <w:rsid w:val="00752A89"/>
    <w:rsid w:val="00763EBC"/>
    <w:rsid w:val="00771138"/>
    <w:rsid w:val="00772993"/>
    <w:rsid w:val="00772ECB"/>
    <w:rsid w:val="007871E8"/>
    <w:rsid w:val="00793A46"/>
    <w:rsid w:val="007A0D10"/>
    <w:rsid w:val="007B0313"/>
    <w:rsid w:val="007C3053"/>
    <w:rsid w:val="007D3B92"/>
    <w:rsid w:val="007E3DE6"/>
    <w:rsid w:val="007F2AF5"/>
    <w:rsid w:val="007F4393"/>
    <w:rsid w:val="008170DD"/>
    <w:rsid w:val="00834CC8"/>
    <w:rsid w:val="0088472D"/>
    <w:rsid w:val="00892197"/>
    <w:rsid w:val="008B0C66"/>
    <w:rsid w:val="008C2F74"/>
    <w:rsid w:val="00926552"/>
    <w:rsid w:val="0097211B"/>
    <w:rsid w:val="0097704E"/>
    <w:rsid w:val="009A7BFB"/>
    <w:rsid w:val="009B5BF2"/>
    <w:rsid w:val="009D396E"/>
    <w:rsid w:val="009F0C5F"/>
    <w:rsid w:val="00A11598"/>
    <w:rsid w:val="00A26A0F"/>
    <w:rsid w:val="00A3747F"/>
    <w:rsid w:val="00A42045"/>
    <w:rsid w:val="00A52DDE"/>
    <w:rsid w:val="00A53AB1"/>
    <w:rsid w:val="00A62F4A"/>
    <w:rsid w:val="00A66578"/>
    <w:rsid w:val="00A7068E"/>
    <w:rsid w:val="00AC062F"/>
    <w:rsid w:val="00AD4C80"/>
    <w:rsid w:val="00AF4C0B"/>
    <w:rsid w:val="00B0371D"/>
    <w:rsid w:val="00B13C55"/>
    <w:rsid w:val="00B366BC"/>
    <w:rsid w:val="00B76D7F"/>
    <w:rsid w:val="00BA28E0"/>
    <w:rsid w:val="00BA5735"/>
    <w:rsid w:val="00BF0B57"/>
    <w:rsid w:val="00C04212"/>
    <w:rsid w:val="00C17AE2"/>
    <w:rsid w:val="00C253AE"/>
    <w:rsid w:val="00C36228"/>
    <w:rsid w:val="00C5394D"/>
    <w:rsid w:val="00C53F70"/>
    <w:rsid w:val="00C63530"/>
    <w:rsid w:val="00C74F71"/>
    <w:rsid w:val="00CA053A"/>
    <w:rsid w:val="00CC4498"/>
    <w:rsid w:val="00CC7441"/>
    <w:rsid w:val="00CE600A"/>
    <w:rsid w:val="00D10A28"/>
    <w:rsid w:val="00D114CD"/>
    <w:rsid w:val="00D22A6F"/>
    <w:rsid w:val="00D3387B"/>
    <w:rsid w:val="00D62FDD"/>
    <w:rsid w:val="00D65505"/>
    <w:rsid w:val="00D823F4"/>
    <w:rsid w:val="00D92272"/>
    <w:rsid w:val="00D92679"/>
    <w:rsid w:val="00DA2569"/>
    <w:rsid w:val="00DC2225"/>
    <w:rsid w:val="00DC56A6"/>
    <w:rsid w:val="00DC677E"/>
    <w:rsid w:val="00DC6884"/>
    <w:rsid w:val="00E450C2"/>
    <w:rsid w:val="00E77888"/>
    <w:rsid w:val="00E96F9F"/>
    <w:rsid w:val="00EF2A43"/>
    <w:rsid w:val="00EF7CCC"/>
    <w:rsid w:val="00F07A44"/>
    <w:rsid w:val="00FA008A"/>
    <w:rsid w:val="00FE6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E3F3F9C"/>
  <w15:chartTrackingRefBased/>
  <w15:docId w15:val="{D583E972-F0B7-4B20-940B-22A0EE961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26552"/>
    <w:pPr>
      <w:widowControl w:val="0"/>
      <w:spacing w:after="0" w:line="240" w:lineRule="auto"/>
    </w:pPr>
  </w:style>
  <w:style w:type="paragraph" w:styleId="Heading1">
    <w:name w:val="heading 1"/>
    <w:basedOn w:val="Normal"/>
    <w:link w:val="Heading1Char"/>
    <w:uiPriority w:val="1"/>
    <w:qFormat/>
    <w:rsid w:val="00926552"/>
    <w:pPr>
      <w:spacing w:before="26"/>
      <w:ind w:left="131"/>
      <w:outlineLvl w:val="0"/>
    </w:pPr>
    <w:rPr>
      <w:rFonts w:ascii="Times New Roman" w:eastAsia="Times New Roman" w:hAnsi="Times New Roman"/>
      <w:b/>
      <w:bCs/>
      <w:sz w:val="36"/>
      <w:szCs w:val="36"/>
    </w:rPr>
  </w:style>
  <w:style w:type="paragraph" w:styleId="Heading2">
    <w:name w:val="heading 2"/>
    <w:basedOn w:val="Normal"/>
    <w:link w:val="Heading2Char"/>
    <w:uiPriority w:val="1"/>
    <w:qFormat/>
    <w:rsid w:val="00926552"/>
    <w:pPr>
      <w:spacing w:before="309"/>
      <w:ind w:left="100"/>
      <w:outlineLvl w:val="1"/>
    </w:pPr>
    <w:rPr>
      <w:rFonts w:ascii="Times New Roman" w:eastAsia="Times New Roman" w:hAnsi="Times New Roman"/>
      <w:i/>
      <w:sz w:val="27"/>
      <w:szCs w:val="27"/>
    </w:rPr>
  </w:style>
  <w:style w:type="paragraph" w:styleId="Heading3">
    <w:name w:val="heading 3"/>
    <w:basedOn w:val="Normal"/>
    <w:link w:val="Heading3Char"/>
    <w:uiPriority w:val="1"/>
    <w:qFormat/>
    <w:rsid w:val="00926552"/>
    <w:pPr>
      <w:ind w:left="123"/>
      <w:outlineLvl w:val="2"/>
    </w:pPr>
    <w:rPr>
      <w:rFonts w:ascii="Arial" w:eastAsia="Arial" w:hAnsi="Arial"/>
      <w:sz w:val="25"/>
      <w:szCs w:val="25"/>
    </w:rPr>
  </w:style>
  <w:style w:type="paragraph" w:styleId="Heading4">
    <w:name w:val="heading 4"/>
    <w:basedOn w:val="Normal"/>
    <w:link w:val="Heading4Char"/>
    <w:uiPriority w:val="1"/>
    <w:qFormat/>
    <w:rsid w:val="00926552"/>
    <w:pPr>
      <w:spacing w:before="60"/>
      <w:outlineLvl w:val="3"/>
    </w:pPr>
    <w:rPr>
      <w:rFonts w:ascii="Times New Roman" w:eastAsia="Times New Roman" w:hAnsi="Times New Roman"/>
      <w:sz w:val="23"/>
      <w:szCs w:val="23"/>
    </w:rPr>
  </w:style>
  <w:style w:type="paragraph" w:styleId="Heading5">
    <w:name w:val="heading 5"/>
    <w:basedOn w:val="Normal"/>
    <w:link w:val="Heading5Char"/>
    <w:uiPriority w:val="1"/>
    <w:qFormat/>
    <w:rsid w:val="00926552"/>
    <w:pPr>
      <w:ind w:left="509"/>
      <w:outlineLvl w:val="4"/>
    </w:pPr>
    <w:rPr>
      <w:rFonts w:ascii="Times New Roman" w:eastAsia="Times New Roman" w:hAnsi="Times New Roman"/>
      <w:i/>
      <w:sz w:val="23"/>
      <w:szCs w:val="23"/>
    </w:rPr>
  </w:style>
  <w:style w:type="paragraph" w:styleId="Heading6">
    <w:name w:val="heading 6"/>
    <w:basedOn w:val="Normal"/>
    <w:link w:val="Heading6Char"/>
    <w:uiPriority w:val="1"/>
    <w:qFormat/>
    <w:rsid w:val="00926552"/>
    <w:pPr>
      <w:spacing w:before="71"/>
      <w:ind w:left="535"/>
      <w:outlineLvl w:val="5"/>
    </w:pPr>
    <w:rPr>
      <w:rFonts w:ascii="Times New Roman" w:eastAsia="Times New Roman" w:hAnsi="Times New Roman"/>
      <w:i/>
    </w:rPr>
  </w:style>
  <w:style w:type="paragraph" w:styleId="Heading7">
    <w:name w:val="heading 7"/>
    <w:basedOn w:val="Normal"/>
    <w:link w:val="Heading7Char"/>
    <w:uiPriority w:val="1"/>
    <w:qFormat/>
    <w:rsid w:val="00926552"/>
    <w:pPr>
      <w:outlineLvl w:val="6"/>
    </w:pPr>
    <w:rPr>
      <w:rFonts w:ascii="Times New Roman" w:eastAsia="Times New Roman" w:hAnsi="Times New Roman"/>
      <w:sz w:val="21"/>
      <w:szCs w:val="21"/>
    </w:rPr>
  </w:style>
  <w:style w:type="paragraph" w:styleId="Heading8">
    <w:name w:val="heading 8"/>
    <w:basedOn w:val="Normal"/>
    <w:link w:val="Heading8Char"/>
    <w:uiPriority w:val="1"/>
    <w:qFormat/>
    <w:rsid w:val="00926552"/>
    <w:pPr>
      <w:ind w:left="123" w:hanging="10"/>
      <w:outlineLvl w:val="7"/>
    </w:pPr>
    <w:rPr>
      <w:rFonts w:ascii="Arial" w:eastAsia="Arial" w:hAnsi="Arial"/>
      <w:sz w:val="20"/>
      <w:szCs w:val="20"/>
      <w:u w:val="single"/>
    </w:rPr>
  </w:style>
  <w:style w:type="paragraph" w:styleId="Heading9">
    <w:name w:val="heading 9"/>
    <w:basedOn w:val="Normal"/>
    <w:link w:val="Heading9Char"/>
    <w:uiPriority w:val="1"/>
    <w:qFormat/>
    <w:rsid w:val="00926552"/>
    <w:pPr>
      <w:ind w:left="391" w:hanging="274"/>
      <w:outlineLvl w:val="8"/>
    </w:pPr>
    <w:rPr>
      <w:rFonts w:ascii="Arial" w:eastAsia="Arial" w:hAnsi="Arial"/>
      <w:b/>
      <w:bCs/>
      <w:sz w:val="19"/>
      <w:szCs w:val="19"/>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26552"/>
    <w:rPr>
      <w:rFonts w:ascii="Times New Roman" w:eastAsia="Times New Roman" w:hAnsi="Times New Roman"/>
      <w:b/>
      <w:bCs/>
      <w:sz w:val="36"/>
      <w:szCs w:val="36"/>
    </w:rPr>
  </w:style>
  <w:style w:type="character" w:customStyle="1" w:styleId="Heading2Char">
    <w:name w:val="Heading 2 Char"/>
    <w:basedOn w:val="DefaultParagraphFont"/>
    <w:link w:val="Heading2"/>
    <w:uiPriority w:val="1"/>
    <w:rsid w:val="00926552"/>
    <w:rPr>
      <w:rFonts w:ascii="Times New Roman" w:eastAsia="Times New Roman" w:hAnsi="Times New Roman"/>
      <w:i/>
      <w:sz w:val="27"/>
      <w:szCs w:val="27"/>
    </w:rPr>
  </w:style>
  <w:style w:type="character" w:customStyle="1" w:styleId="Heading3Char">
    <w:name w:val="Heading 3 Char"/>
    <w:basedOn w:val="DefaultParagraphFont"/>
    <w:link w:val="Heading3"/>
    <w:uiPriority w:val="1"/>
    <w:rsid w:val="00926552"/>
    <w:rPr>
      <w:rFonts w:ascii="Arial" w:eastAsia="Arial" w:hAnsi="Arial"/>
      <w:sz w:val="25"/>
      <w:szCs w:val="25"/>
    </w:rPr>
  </w:style>
  <w:style w:type="character" w:customStyle="1" w:styleId="Heading4Char">
    <w:name w:val="Heading 4 Char"/>
    <w:basedOn w:val="DefaultParagraphFont"/>
    <w:link w:val="Heading4"/>
    <w:uiPriority w:val="1"/>
    <w:rsid w:val="00926552"/>
    <w:rPr>
      <w:rFonts w:ascii="Times New Roman" w:eastAsia="Times New Roman" w:hAnsi="Times New Roman"/>
      <w:sz w:val="23"/>
      <w:szCs w:val="23"/>
    </w:rPr>
  </w:style>
  <w:style w:type="character" w:customStyle="1" w:styleId="Heading5Char">
    <w:name w:val="Heading 5 Char"/>
    <w:basedOn w:val="DefaultParagraphFont"/>
    <w:link w:val="Heading5"/>
    <w:uiPriority w:val="1"/>
    <w:rsid w:val="00926552"/>
    <w:rPr>
      <w:rFonts w:ascii="Times New Roman" w:eastAsia="Times New Roman" w:hAnsi="Times New Roman"/>
      <w:i/>
      <w:sz w:val="23"/>
      <w:szCs w:val="23"/>
    </w:rPr>
  </w:style>
  <w:style w:type="character" w:customStyle="1" w:styleId="Heading6Char">
    <w:name w:val="Heading 6 Char"/>
    <w:basedOn w:val="DefaultParagraphFont"/>
    <w:link w:val="Heading6"/>
    <w:uiPriority w:val="1"/>
    <w:rsid w:val="00926552"/>
    <w:rPr>
      <w:rFonts w:ascii="Times New Roman" w:eastAsia="Times New Roman" w:hAnsi="Times New Roman"/>
      <w:i/>
    </w:rPr>
  </w:style>
  <w:style w:type="character" w:customStyle="1" w:styleId="Heading7Char">
    <w:name w:val="Heading 7 Char"/>
    <w:basedOn w:val="DefaultParagraphFont"/>
    <w:link w:val="Heading7"/>
    <w:uiPriority w:val="1"/>
    <w:rsid w:val="00926552"/>
    <w:rPr>
      <w:rFonts w:ascii="Times New Roman" w:eastAsia="Times New Roman" w:hAnsi="Times New Roman"/>
      <w:sz w:val="21"/>
      <w:szCs w:val="21"/>
    </w:rPr>
  </w:style>
  <w:style w:type="character" w:customStyle="1" w:styleId="Heading8Char">
    <w:name w:val="Heading 8 Char"/>
    <w:basedOn w:val="DefaultParagraphFont"/>
    <w:link w:val="Heading8"/>
    <w:uiPriority w:val="1"/>
    <w:rsid w:val="00926552"/>
    <w:rPr>
      <w:rFonts w:ascii="Arial" w:eastAsia="Arial" w:hAnsi="Arial"/>
      <w:sz w:val="20"/>
      <w:szCs w:val="20"/>
      <w:u w:val="single"/>
    </w:rPr>
  </w:style>
  <w:style w:type="character" w:customStyle="1" w:styleId="Heading9Char">
    <w:name w:val="Heading 9 Char"/>
    <w:basedOn w:val="DefaultParagraphFont"/>
    <w:link w:val="Heading9"/>
    <w:uiPriority w:val="1"/>
    <w:rsid w:val="00926552"/>
    <w:rPr>
      <w:rFonts w:ascii="Arial" w:eastAsia="Arial" w:hAnsi="Arial"/>
      <w:b/>
      <w:bCs/>
      <w:sz w:val="19"/>
      <w:szCs w:val="19"/>
      <w:u w:val="single"/>
    </w:rPr>
  </w:style>
  <w:style w:type="paragraph" w:styleId="BodyText">
    <w:name w:val="Body Text"/>
    <w:basedOn w:val="Normal"/>
    <w:link w:val="BodyTextChar"/>
    <w:uiPriority w:val="1"/>
    <w:qFormat/>
    <w:rsid w:val="00926552"/>
    <w:pPr>
      <w:ind w:left="112"/>
    </w:pPr>
    <w:rPr>
      <w:rFonts w:ascii="Arial" w:eastAsia="Arial" w:hAnsi="Arial"/>
      <w:sz w:val="19"/>
      <w:szCs w:val="19"/>
    </w:rPr>
  </w:style>
  <w:style w:type="character" w:customStyle="1" w:styleId="BodyTextChar">
    <w:name w:val="Body Text Char"/>
    <w:basedOn w:val="DefaultParagraphFont"/>
    <w:link w:val="BodyText"/>
    <w:uiPriority w:val="1"/>
    <w:rsid w:val="00926552"/>
    <w:rPr>
      <w:rFonts w:ascii="Arial" w:eastAsia="Arial" w:hAnsi="Arial"/>
      <w:sz w:val="19"/>
      <w:szCs w:val="19"/>
    </w:rPr>
  </w:style>
  <w:style w:type="paragraph" w:styleId="ListParagraph">
    <w:name w:val="List Paragraph"/>
    <w:basedOn w:val="Normal"/>
    <w:uiPriority w:val="1"/>
    <w:qFormat/>
    <w:rsid w:val="00926552"/>
  </w:style>
  <w:style w:type="paragraph" w:customStyle="1" w:styleId="TableParagraph">
    <w:name w:val="Table Paragraph"/>
    <w:basedOn w:val="Normal"/>
    <w:uiPriority w:val="1"/>
    <w:qFormat/>
    <w:rsid w:val="00926552"/>
  </w:style>
  <w:style w:type="character" w:customStyle="1" w:styleId="tlid-translation">
    <w:name w:val="tlid-translation"/>
    <w:basedOn w:val="DefaultParagraphFont"/>
    <w:rsid w:val="007C3053"/>
  </w:style>
  <w:style w:type="character" w:styleId="CommentReference">
    <w:name w:val="annotation reference"/>
    <w:basedOn w:val="DefaultParagraphFont"/>
    <w:uiPriority w:val="99"/>
    <w:semiHidden/>
    <w:unhideWhenUsed/>
    <w:rsid w:val="000E3BBD"/>
    <w:rPr>
      <w:sz w:val="16"/>
      <w:szCs w:val="16"/>
    </w:rPr>
  </w:style>
  <w:style w:type="paragraph" w:styleId="CommentText">
    <w:name w:val="annotation text"/>
    <w:basedOn w:val="Normal"/>
    <w:link w:val="CommentTextChar"/>
    <w:uiPriority w:val="99"/>
    <w:semiHidden/>
    <w:unhideWhenUsed/>
    <w:rsid w:val="000E3BBD"/>
    <w:rPr>
      <w:sz w:val="20"/>
      <w:szCs w:val="20"/>
    </w:rPr>
  </w:style>
  <w:style w:type="character" w:customStyle="1" w:styleId="CommentTextChar">
    <w:name w:val="Comment Text Char"/>
    <w:basedOn w:val="DefaultParagraphFont"/>
    <w:link w:val="CommentText"/>
    <w:uiPriority w:val="99"/>
    <w:semiHidden/>
    <w:rsid w:val="000E3BBD"/>
    <w:rPr>
      <w:sz w:val="20"/>
      <w:szCs w:val="20"/>
    </w:rPr>
  </w:style>
  <w:style w:type="paragraph" w:styleId="CommentSubject">
    <w:name w:val="annotation subject"/>
    <w:basedOn w:val="CommentText"/>
    <w:next w:val="CommentText"/>
    <w:link w:val="CommentSubjectChar"/>
    <w:uiPriority w:val="99"/>
    <w:semiHidden/>
    <w:unhideWhenUsed/>
    <w:rsid w:val="000E3BBD"/>
    <w:rPr>
      <w:b/>
      <w:bCs/>
    </w:rPr>
  </w:style>
  <w:style w:type="character" w:customStyle="1" w:styleId="CommentSubjectChar">
    <w:name w:val="Comment Subject Char"/>
    <w:basedOn w:val="CommentTextChar"/>
    <w:link w:val="CommentSubject"/>
    <w:uiPriority w:val="99"/>
    <w:semiHidden/>
    <w:rsid w:val="000E3BBD"/>
    <w:rPr>
      <w:b/>
      <w:bCs/>
      <w:sz w:val="20"/>
      <w:szCs w:val="20"/>
    </w:rPr>
  </w:style>
  <w:style w:type="paragraph" w:styleId="Header">
    <w:name w:val="header"/>
    <w:basedOn w:val="Normal"/>
    <w:link w:val="HeaderChar"/>
    <w:uiPriority w:val="99"/>
    <w:unhideWhenUsed/>
    <w:rsid w:val="001538A4"/>
    <w:pPr>
      <w:tabs>
        <w:tab w:val="center" w:pos="4536"/>
        <w:tab w:val="right" w:pos="9072"/>
      </w:tabs>
    </w:pPr>
  </w:style>
  <w:style w:type="character" w:customStyle="1" w:styleId="HeaderChar">
    <w:name w:val="Header Char"/>
    <w:basedOn w:val="DefaultParagraphFont"/>
    <w:link w:val="Header"/>
    <w:uiPriority w:val="99"/>
    <w:rsid w:val="001538A4"/>
  </w:style>
  <w:style w:type="paragraph" w:styleId="Footer">
    <w:name w:val="footer"/>
    <w:basedOn w:val="Normal"/>
    <w:link w:val="FooterChar"/>
    <w:uiPriority w:val="99"/>
    <w:unhideWhenUsed/>
    <w:rsid w:val="001538A4"/>
    <w:pPr>
      <w:tabs>
        <w:tab w:val="center" w:pos="4536"/>
        <w:tab w:val="right" w:pos="9072"/>
      </w:tabs>
    </w:pPr>
  </w:style>
  <w:style w:type="character" w:customStyle="1" w:styleId="FooterChar">
    <w:name w:val="Footer Char"/>
    <w:basedOn w:val="DefaultParagraphFont"/>
    <w:link w:val="Footer"/>
    <w:uiPriority w:val="99"/>
    <w:rsid w:val="001538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363632">
      <w:bodyDiv w:val="1"/>
      <w:marLeft w:val="0"/>
      <w:marRight w:val="0"/>
      <w:marTop w:val="0"/>
      <w:marBottom w:val="0"/>
      <w:divBdr>
        <w:top w:val="none" w:sz="0" w:space="0" w:color="auto"/>
        <w:left w:val="none" w:sz="0" w:space="0" w:color="auto"/>
        <w:bottom w:val="none" w:sz="0" w:space="0" w:color="auto"/>
        <w:right w:val="none" w:sz="0" w:space="0" w:color="auto"/>
      </w:divBdr>
      <w:divsChild>
        <w:div w:id="1312783223">
          <w:marLeft w:val="0"/>
          <w:marRight w:val="0"/>
          <w:marTop w:val="0"/>
          <w:marBottom w:val="0"/>
          <w:divBdr>
            <w:top w:val="none" w:sz="0" w:space="0" w:color="auto"/>
            <w:left w:val="none" w:sz="0" w:space="0" w:color="auto"/>
            <w:bottom w:val="none" w:sz="0" w:space="0" w:color="auto"/>
            <w:right w:val="none" w:sz="0" w:space="0" w:color="auto"/>
          </w:divBdr>
          <w:divsChild>
            <w:div w:id="838888521">
              <w:marLeft w:val="0"/>
              <w:marRight w:val="0"/>
              <w:marTop w:val="0"/>
              <w:marBottom w:val="0"/>
              <w:divBdr>
                <w:top w:val="none" w:sz="0" w:space="0" w:color="auto"/>
                <w:left w:val="none" w:sz="0" w:space="0" w:color="auto"/>
                <w:bottom w:val="none" w:sz="0" w:space="0" w:color="auto"/>
                <w:right w:val="none" w:sz="0" w:space="0" w:color="auto"/>
              </w:divBdr>
              <w:divsChild>
                <w:div w:id="1012797889">
                  <w:marLeft w:val="0"/>
                  <w:marRight w:val="0"/>
                  <w:marTop w:val="0"/>
                  <w:marBottom w:val="0"/>
                  <w:divBdr>
                    <w:top w:val="none" w:sz="0" w:space="0" w:color="auto"/>
                    <w:left w:val="none" w:sz="0" w:space="0" w:color="auto"/>
                    <w:bottom w:val="none" w:sz="0" w:space="0" w:color="auto"/>
                    <w:right w:val="none" w:sz="0" w:space="0" w:color="auto"/>
                  </w:divBdr>
                  <w:divsChild>
                    <w:div w:id="68582030">
                      <w:marLeft w:val="0"/>
                      <w:marRight w:val="0"/>
                      <w:marTop w:val="0"/>
                      <w:marBottom w:val="0"/>
                      <w:divBdr>
                        <w:top w:val="none" w:sz="0" w:space="0" w:color="auto"/>
                        <w:left w:val="none" w:sz="0" w:space="0" w:color="auto"/>
                        <w:bottom w:val="none" w:sz="0" w:space="0" w:color="auto"/>
                        <w:right w:val="none" w:sz="0" w:space="0" w:color="auto"/>
                      </w:divBdr>
                      <w:divsChild>
                        <w:div w:id="526988388">
                          <w:marLeft w:val="0"/>
                          <w:marRight w:val="0"/>
                          <w:marTop w:val="0"/>
                          <w:marBottom w:val="0"/>
                          <w:divBdr>
                            <w:top w:val="none" w:sz="0" w:space="0" w:color="auto"/>
                            <w:left w:val="none" w:sz="0" w:space="0" w:color="auto"/>
                            <w:bottom w:val="none" w:sz="0" w:space="0" w:color="auto"/>
                            <w:right w:val="none" w:sz="0" w:space="0" w:color="auto"/>
                          </w:divBdr>
                          <w:divsChild>
                            <w:div w:id="1791974814">
                              <w:marLeft w:val="0"/>
                              <w:marRight w:val="300"/>
                              <w:marTop w:val="180"/>
                              <w:marBottom w:val="0"/>
                              <w:divBdr>
                                <w:top w:val="none" w:sz="0" w:space="0" w:color="auto"/>
                                <w:left w:val="none" w:sz="0" w:space="0" w:color="auto"/>
                                <w:bottom w:val="none" w:sz="0" w:space="0" w:color="auto"/>
                                <w:right w:val="none" w:sz="0" w:space="0" w:color="auto"/>
                              </w:divBdr>
                              <w:divsChild>
                                <w:div w:id="13711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3949828">
          <w:marLeft w:val="0"/>
          <w:marRight w:val="0"/>
          <w:marTop w:val="0"/>
          <w:marBottom w:val="0"/>
          <w:divBdr>
            <w:top w:val="none" w:sz="0" w:space="0" w:color="auto"/>
            <w:left w:val="none" w:sz="0" w:space="0" w:color="auto"/>
            <w:bottom w:val="none" w:sz="0" w:space="0" w:color="auto"/>
            <w:right w:val="none" w:sz="0" w:space="0" w:color="auto"/>
          </w:divBdr>
          <w:divsChild>
            <w:div w:id="1708484354">
              <w:marLeft w:val="0"/>
              <w:marRight w:val="0"/>
              <w:marTop w:val="0"/>
              <w:marBottom w:val="0"/>
              <w:divBdr>
                <w:top w:val="none" w:sz="0" w:space="0" w:color="auto"/>
                <w:left w:val="none" w:sz="0" w:space="0" w:color="auto"/>
                <w:bottom w:val="none" w:sz="0" w:space="0" w:color="auto"/>
                <w:right w:val="none" w:sz="0" w:space="0" w:color="auto"/>
              </w:divBdr>
              <w:divsChild>
                <w:div w:id="529956385">
                  <w:marLeft w:val="0"/>
                  <w:marRight w:val="0"/>
                  <w:marTop w:val="0"/>
                  <w:marBottom w:val="0"/>
                  <w:divBdr>
                    <w:top w:val="none" w:sz="0" w:space="0" w:color="auto"/>
                    <w:left w:val="none" w:sz="0" w:space="0" w:color="auto"/>
                    <w:bottom w:val="none" w:sz="0" w:space="0" w:color="auto"/>
                    <w:right w:val="none" w:sz="0" w:space="0" w:color="auto"/>
                  </w:divBdr>
                  <w:divsChild>
                    <w:div w:id="916793451">
                      <w:marLeft w:val="0"/>
                      <w:marRight w:val="0"/>
                      <w:marTop w:val="0"/>
                      <w:marBottom w:val="0"/>
                      <w:divBdr>
                        <w:top w:val="none" w:sz="0" w:space="0" w:color="auto"/>
                        <w:left w:val="none" w:sz="0" w:space="0" w:color="auto"/>
                        <w:bottom w:val="none" w:sz="0" w:space="0" w:color="auto"/>
                        <w:right w:val="none" w:sz="0" w:space="0" w:color="auto"/>
                      </w:divBdr>
                      <w:divsChild>
                        <w:div w:id="9194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8073575">
      <w:bodyDiv w:val="1"/>
      <w:marLeft w:val="0"/>
      <w:marRight w:val="0"/>
      <w:marTop w:val="0"/>
      <w:marBottom w:val="0"/>
      <w:divBdr>
        <w:top w:val="none" w:sz="0" w:space="0" w:color="auto"/>
        <w:left w:val="none" w:sz="0" w:space="0" w:color="auto"/>
        <w:bottom w:val="none" w:sz="0" w:space="0" w:color="auto"/>
        <w:right w:val="none" w:sz="0" w:space="0" w:color="auto"/>
      </w:divBdr>
      <w:divsChild>
        <w:div w:id="936790453">
          <w:marLeft w:val="0"/>
          <w:marRight w:val="0"/>
          <w:marTop w:val="0"/>
          <w:marBottom w:val="0"/>
          <w:divBdr>
            <w:top w:val="none" w:sz="0" w:space="0" w:color="auto"/>
            <w:left w:val="none" w:sz="0" w:space="0" w:color="auto"/>
            <w:bottom w:val="none" w:sz="0" w:space="0" w:color="auto"/>
            <w:right w:val="none" w:sz="0" w:space="0" w:color="auto"/>
          </w:divBdr>
          <w:divsChild>
            <w:div w:id="1539704780">
              <w:marLeft w:val="0"/>
              <w:marRight w:val="0"/>
              <w:marTop w:val="0"/>
              <w:marBottom w:val="0"/>
              <w:divBdr>
                <w:top w:val="none" w:sz="0" w:space="0" w:color="auto"/>
                <w:left w:val="none" w:sz="0" w:space="0" w:color="auto"/>
                <w:bottom w:val="none" w:sz="0" w:space="0" w:color="auto"/>
                <w:right w:val="none" w:sz="0" w:space="0" w:color="auto"/>
              </w:divBdr>
              <w:divsChild>
                <w:div w:id="161556815">
                  <w:marLeft w:val="0"/>
                  <w:marRight w:val="0"/>
                  <w:marTop w:val="0"/>
                  <w:marBottom w:val="0"/>
                  <w:divBdr>
                    <w:top w:val="none" w:sz="0" w:space="0" w:color="auto"/>
                    <w:left w:val="none" w:sz="0" w:space="0" w:color="auto"/>
                    <w:bottom w:val="none" w:sz="0" w:space="0" w:color="auto"/>
                    <w:right w:val="none" w:sz="0" w:space="0" w:color="auto"/>
                  </w:divBdr>
                  <w:divsChild>
                    <w:div w:id="489297081">
                      <w:marLeft w:val="0"/>
                      <w:marRight w:val="0"/>
                      <w:marTop w:val="0"/>
                      <w:marBottom w:val="0"/>
                      <w:divBdr>
                        <w:top w:val="none" w:sz="0" w:space="0" w:color="auto"/>
                        <w:left w:val="none" w:sz="0" w:space="0" w:color="auto"/>
                        <w:bottom w:val="none" w:sz="0" w:space="0" w:color="auto"/>
                        <w:right w:val="none" w:sz="0" w:space="0" w:color="auto"/>
                      </w:divBdr>
                      <w:divsChild>
                        <w:div w:id="402460000">
                          <w:marLeft w:val="0"/>
                          <w:marRight w:val="0"/>
                          <w:marTop w:val="0"/>
                          <w:marBottom w:val="0"/>
                          <w:divBdr>
                            <w:top w:val="none" w:sz="0" w:space="0" w:color="auto"/>
                            <w:left w:val="none" w:sz="0" w:space="0" w:color="auto"/>
                            <w:bottom w:val="none" w:sz="0" w:space="0" w:color="auto"/>
                            <w:right w:val="none" w:sz="0" w:space="0" w:color="auto"/>
                          </w:divBdr>
                          <w:divsChild>
                            <w:div w:id="324282611">
                              <w:marLeft w:val="0"/>
                              <w:marRight w:val="300"/>
                              <w:marTop w:val="180"/>
                              <w:marBottom w:val="0"/>
                              <w:divBdr>
                                <w:top w:val="none" w:sz="0" w:space="0" w:color="auto"/>
                                <w:left w:val="none" w:sz="0" w:space="0" w:color="auto"/>
                                <w:bottom w:val="none" w:sz="0" w:space="0" w:color="auto"/>
                                <w:right w:val="none" w:sz="0" w:space="0" w:color="auto"/>
                              </w:divBdr>
                              <w:divsChild>
                                <w:div w:id="122869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7584838">
          <w:marLeft w:val="0"/>
          <w:marRight w:val="0"/>
          <w:marTop w:val="0"/>
          <w:marBottom w:val="0"/>
          <w:divBdr>
            <w:top w:val="none" w:sz="0" w:space="0" w:color="auto"/>
            <w:left w:val="none" w:sz="0" w:space="0" w:color="auto"/>
            <w:bottom w:val="none" w:sz="0" w:space="0" w:color="auto"/>
            <w:right w:val="none" w:sz="0" w:space="0" w:color="auto"/>
          </w:divBdr>
          <w:divsChild>
            <w:div w:id="68118994">
              <w:marLeft w:val="0"/>
              <w:marRight w:val="0"/>
              <w:marTop w:val="0"/>
              <w:marBottom w:val="0"/>
              <w:divBdr>
                <w:top w:val="none" w:sz="0" w:space="0" w:color="auto"/>
                <w:left w:val="none" w:sz="0" w:space="0" w:color="auto"/>
                <w:bottom w:val="none" w:sz="0" w:space="0" w:color="auto"/>
                <w:right w:val="none" w:sz="0" w:space="0" w:color="auto"/>
              </w:divBdr>
              <w:divsChild>
                <w:div w:id="1571036933">
                  <w:marLeft w:val="0"/>
                  <w:marRight w:val="0"/>
                  <w:marTop w:val="0"/>
                  <w:marBottom w:val="0"/>
                  <w:divBdr>
                    <w:top w:val="none" w:sz="0" w:space="0" w:color="auto"/>
                    <w:left w:val="none" w:sz="0" w:space="0" w:color="auto"/>
                    <w:bottom w:val="none" w:sz="0" w:space="0" w:color="auto"/>
                    <w:right w:val="none" w:sz="0" w:space="0" w:color="auto"/>
                  </w:divBdr>
                  <w:divsChild>
                    <w:div w:id="1231161027">
                      <w:marLeft w:val="0"/>
                      <w:marRight w:val="0"/>
                      <w:marTop w:val="0"/>
                      <w:marBottom w:val="0"/>
                      <w:divBdr>
                        <w:top w:val="none" w:sz="0" w:space="0" w:color="auto"/>
                        <w:left w:val="none" w:sz="0" w:space="0" w:color="auto"/>
                        <w:bottom w:val="none" w:sz="0" w:space="0" w:color="auto"/>
                        <w:right w:val="none" w:sz="0" w:space="0" w:color="auto"/>
                      </w:divBdr>
                      <w:divsChild>
                        <w:div w:id="129217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033206">
      <w:bodyDiv w:val="1"/>
      <w:marLeft w:val="0"/>
      <w:marRight w:val="0"/>
      <w:marTop w:val="0"/>
      <w:marBottom w:val="0"/>
      <w:divBdr>
        <w:top w:val="none" w:sz="0" w:space="0" w:color="auto"/>
        <w:left w:val="none" w:sz="0" w:space="0" w:color="auto"/>
        <w:bottom w:val="none" w:sz="0" w:space="0" w:color="auto"/>
        <w:right w:val="none" w:sz="0" w:space="0" w:color="auto"/>
      </w:divBdr>
    </w:div>
    <w:div w:id="775827314">
      <w:bodyDiv w:val="1"/>
      <w:marLeft w:val="0"/>
      <w:marRight w:val="0"/>
      <w:marTop w:val="0"/>
      <w:marBottom w:val="0"/>
      <w:divBdr>
        <w:top w:val="none" w:sz="0" w:space="0" w:color="auto"/>
        <w:left w:val="none" w:sz="0" w:space="0" w:color="auto"/>
        <w:bottom w:val="none" w:sz="0" w:space="0" w:color="auto"/>
        <w:right w:val="none" w:sz="0" w:space="0" w:color="auto"/>
      </w:divBdr>
    </w:div>
    <w:div w:id="869300706">
      <w:bodyDiv w:val="1"/>
      <w:marLeft w:val="0"/>
      <w:marRight w:val="0"/>
      <w:marTop w:val="0"/>
      <w:marBottom w:val="0"/>
      <w:divBdr>
        <w:top w:val="none" w:sz="0" w:space="0" w:color="auto"/>
        <w:left w:val="none" w:sz="0" w:space="0" w:color="auto"/>
        <w:bottom w:val="none" w:sz="0" w:space="0" w:color="auto"/>
        <w:right w:val="none" w:sz="0" w:space="0" w:color="auto"/>
      </w:divBdr>
    </w:div>
    <w:div w:id="945117794">
      <w:bodyDiv w:val="1"/>
      <w:marLeft w:val="0"/>
      <w:marRight w:val="0"/>
      <w:marTop w:val="0"/>
      <w:marBottom w:val="0"/>
      <w:divBdr>
        <w:top w:val="none" w:sz="0" w:space="0" w:color="auto"/>
        <w:left w:val="none" w:sz="0" w:space="0" w:color="auto"/>
        <w:bottom w:val="none" w:sz="0" w:space="0" w:color="auto"/>
        <w:right w:val="none" w:sz="0" w:space="0" w:color="auto"/>
      </w:divBdr>
    </w:div>
    <w:div w:id="958612939">
      <w:bodyDiv w:val="1"/>
      <w:marLeft w:val="0"/>
      <w:marRight w:val="0"/>
      <w:marTop w:val="0"/>
      <w:marBottom w:val="0"/>
      <w:divBdr>
        <w:top w:val="none" w:sz="0" w:space="0" w:color="auto"/>
        <w:left w:val="none" w:sz="0" w:space="0" w:color="auto"/>
        <w:bottom w:val="none" w:sz="0" w:space="0" w:color="auto"/>
        <w:right w:val="none" w:sz="0" w:space="0" w:color="auto"/>
      </w:divBdr>
    </w:div>
    <w:div w:id="1092971861">
      <w:bodyDiv w:val="1"/>
      <w:marLeft w:val="0"/>
      <w:marRight w:val="0"/>
      <w:marTop w:val="0"/>
      <w:marBottom w:val="0"/>
      <w:divBdr>
        <w:top w:val="none" w:sz="0" w:space="0" w:color="auto"/>
        <w:left w:val="none" w:sz="0" w:space="0" w:color="auto"/>
        <w:bottom w:val="none" w:sz="0" w:space="0" w:color="auto"/>
        <w:right w:val="none" w:sz="0" w:space="0" w:color="auto"/>
      </w:divBdr>
    </w:div>
    <w:div w:id="1098326622">
      <w:bodyDiv w:val="1"/>
      <w:marLeft w:val="0"/>
      <w:marRight w:val="0"/>
      <w:marTop w:val="0"/>
      <w:marBottom w:val="0"/>
      <w:divBdr>
        <w:top w:val="none" w:sz="0" w:space="0" w:color="auto"/>
        <w:left w:val="none" w:sz="0" w:space="0" w:color="auto"/>
        <w:bottom w:val="none" w:sz="0" w:space="0" w:color="auto"/>
        <w:right w:val="none" w:sz="0" w:space="0" w:color="auto"/>
      </w:divBdr>
    </w:div>
    <w:div w:id="1226797774">
      <w:bodyDiv w:val="1"/>
      <w:marLeft w:val="0"/>
      <w:marRight w:val="0"/>
      <w:marTop w:val="0"/>
      <w:marBottom w:val="0"/>
      <w:divBdr>
        <w:top w:val="none" w:sz="0" w:space="0" w:color="auto"/>
        <w:left w:val="none" w:sz="0" w:space="0" w:color="auto"/>
        <w:bottom w:val="none" w:sz="0" w:space="0" w:color="auto"/>
        <w:right w:val="none" w:sz="0" w:space="0" w:color="auto"/>
      </w:divBdr>
    </w:div>
    <w:div w:id="1316564163">
      <w:bodyDiv w:val="1"/>
      <w:marLeft w:val="0"/>
      <w:marRight w:val="0"/>
      <w:marTop w:val="0"/>
      <w:marBottom w:val="0"/>
      <w:divBdr>
        <w:top w:val="none" w:sz="0" w:space="0" w:color="auto"/>
        <w:left w:val="none" w:sz="0" w:space="0" w:color="auto"/>
        <w:bottom w:val="none" w:sz="0" w:space="0" w:color="auto"/>
        <w:right w:val="none" w:sz="0" w:space="0" w:color="auto"/>
      </w:divBdr>
    </w:div>
    <w:div w:id="1338655799">
      <w:bodyDiv w:val="1"/>
      <w:marLeft w:val="0"/>
      <w:marRight w:val="0"/>
      <w:marTop w:val="0"/>
      <w:marBottom w:val="0"/>
      <w:divBdr>
        <w:top w:val="none" w:sz="0" w:space="0" w:color="auto"/>
        <w:left w:val="none" w:sz="0" w:space="0" w:color="auto"/>
        <w:bottom w:val="none" w:sz="0" w:space="0" w:color="auto"/>
        <w:right w:val="none" w:sz="0" w:space="0" w:color="auto"/>
      </w:divBdr>
      <w:divsChild>
        <w:div w:id="249586249">
          <w:marLeft w:val="0"/>
          <w:marRight w:val="0"/>
          <w:marTop w:val="0"/>
          <w:marBottom w:val="0"/>
          <w:divBdr>
            <w:top w:val="none" w:sz="0" w:space="0" w:color="auto"/>
            <w:left w:val="none" w:sz="0" w:space="0" w:color="auto"/>
            <w:bottom w:val="none" w:sz="0" w:space="0" w:color="auto"/>
            <w:right w:val="none" w:sz="0" w:space="0" w:color="auto"/>
          </w:divBdr>
          <w:divsChild>
            <w:div w:id="325014630">
              <w:marLeft w:val="0"/>
              <w:marRight w:val="0"/>
              <w:marTop w:val="0"/>
              <w:marBottom w:val="0"/>
              <w:divBdr>
                <w:top w:val="none" w:sz="0" w:space="0" w:color="auto"/>
                <w:left w:val="none" w:sz="0" w:space="0" w:color="auto"/>
                <w:bottom w:val="none" w:sz="0" w:space="0" w:color="auto"/>
                <w:right w:val="none" w:sz="0" w:space="0" w:color="auto"/>
              </w:divBdr>
              <w:divsChild>
                <w:div w:id="1620532569">
                  <w:marLeft w:val="0"/>
                  <w:marRight w:val="0"/>
                  <w:marTop w:val="0"/>
                  <w:marBottom w:val="0"/>
                  <w:divBdr>
                    <w:top w:val="none" w:sz="0" w:space="0" w:color="auto"/>
                    <w:left w:val="none" w:sz="0" w:space="0" w:color="auto"/>
                    <w:bottom w:val="none" w:sz="0" w:space="0" w:color="auto"/>
                    <w:right w:val="none" w:sz="0" w:space="0" w:color="auto"/>
                  </w:divBdr>
                </w:div>
                <w:div w:id="1506239719">
                  <w:marLeft w:val="0"/>
                  <w:marRight w:val="0"/>
                  <w:marTop w:val="0"/>
                  <w:marBottom w:val="0"/>
                  <w:divBdr>
                    <w:top w:val="none" w:sz="0" w:space="0" w:color="auto"/>
                    <w:left w:val="none" w:sz="0" w:space="0" w:color="auto"/>
                    <w:bottom w:val="none" w:sz="0" w:space="0" w:color="auto"/>
                    <w:right w:val="none" w:sz="0" w:space="0" w:color="auto"/>
                  </w:divBdr>
                  <w:divsChild>
                    <w:div w:id="2093164499">
                      <w:marLeft w:val="375"/>
                      <w:marRight w:val="0"/>
                      <w:marTop w:val="0"/>
                      <w:marBottom w:val="0"/>
                      <w:divBdr>
                        <w:top w:val="none" w:sz="0" w:space="0" w:color="auto"/>
                        <w:left w:val="none" w:sz="0" w:space="0" w:color="auto"/>
                        <w:bottom w:val="none" w:sz="0" w:space="0" w:color="auto"/>
                        <w:right w:val="none" w:sz="0" w:space="0" w:color="auto"/>
                      </w:divBdr>
                      <w:divsChild>
                        <w:div w:id="140838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532378">
              <w:marLeft w:val="0"/>
              <w:marRight w:val="0"/>
              <w:marTop w:val="0"/>
              <w:marBottom w:val="0"/>
              <w:divBdr>
                <w:top w:val="none" w:sz="0" w:space="0" w:color="auto"/>
                <w:left w:val="none" w:sz="0" w:space="0" w:color="auto"/>
                <w:bottom w:val="none" w:sz="0" w:space="0" w:color="auto"/>
                <w:right w:val="none" w:sz="0" w:space="0" w:color="auto"/>
              </w:divBdr>
              <w:divsChild>
                <w:div w:id="834494042">
                  <w:marLeft w:val="0"/>
                  <w:marRight w:val="0"/>
                  <w:marTop w:val="0"/>
                  <w:marBottom w:val="0"/>
                  <w:divBdr>
                    <w:top w:val="none" w:sz="0" w:space="0" w:color="auto"/>
                    <w:left w:val="none" w:sz="0" w:space="0" w:color="auto"/>
                    <w:bottom w:val="none" w:sz="0" w:space="0" w:color="auto"/>
                    <w:right w:val="none" w:sz="0" w:space="0" w:color="auto"/>
                  </w:divBdr>
                  <w:divsChild>
                    <w:div w:id="1434399545">
                      <w:marLeft w:val="0"/>
                      <w:marRight w:val="0"/>
                      <w:marTop w:val="0"/>
                      <w:marBottom w:val="0"/>
                      <w:divBdr>
                        <w:top w:val="none" w:sz="0" w:space="0" w:color="auto"/>
                        <w:left w:val="none" w:sz="0" w:space="0" w:color="auto"/>
                        <w:bottom w:val="none" w:sz="0" w:space="0" w:color="auto"/>
                        <w:right w:val="none" w:sz="0" w:space="0" w:color="auto"/>
                      </w:divBdr>
                      <w:divsChild>
                        <w:div w:id="1729914617">
                          <w:marLeft w:val="0"/>
                          <w:marRight w:val="0"/>
                          <w:marTop w:val="0"/>
                          <w:marBottom w:val="0"/>
                          <w:divBdr>
                            <w:top w:val="none" w:sz="0" w:space="0" w:color="auto"/>
                            <w:left w:val="none" w:sz="0" w:space="0" w:color="auto"/>
                            <w:bottom w:val="none" w:sz="0" w:space="0" w:color="auto"/>
                            <w:right w:val="none" w:sz="0" w:space="0" w:color="auto"/>
                          </w:divBdr>
                        </w:div>
                        <w:div w:id="1196966498">
                          <w:marLeft w:val="0"/>
                          <w:marRight w:val="0"/>
                          <w:marTop w:val="0"/>
                          <w:marBottom w:val="0"/>
                          <w:divBdr>
                            <w:top w:val="none" w:sz="0" w:space="0" w:color="auto"/>
                            <w:left w:val="none" w:sz="0" w:space="0" w:color="auto"/>
                            <w:bottom w:val="none" w:sz="0" w:space="0" w:color="auto"/>
                            <w:right w:val="none" w:sz="0" w:space="0" w:color="auto"/>
                          </w:divBdr>
                          <w:divsChild>
                            <w:div w:id="2055500453">
                              <w:marLeft w:val="0"/>
                              <w:marRight w:val="300"/>
                              <w:marTop w:val="180"/>
                              <w:marBottom w:val="0"/>
                              <w:divBdr>
                                <w:top w:val="none" w:sz="0" w:space="0" w:color="auto"/>
                                <w:left w:val="none" w:sz="0" w:space="0" w:color="auto"/>
                                <w:bottom w:val="none" w:sz="0" w:space="0" w:color="auto"/>
                                <w:right w:val="none" w:sz="0" w:space="0" w:color="auto"/>
                              </w:divBdr>
                              <w:divsChild>
                                <w:div w:id="30188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11175">
          <w:marLeft w:val="0"/>
          <w:marRight w:val="0"/>
          <w:marTop w:val="0"/>
          <w:marBottom w:val="0"/>
          <w:divBdr>
            <w:top w:val="none" w:sz="0" w:space="0" w:color="auto"/>
            <w:left w:val="none" w:sz="0" w:space="0" w:color="auto"/>
            <w:bottom w:val="none" w:sz="0" w:space="0" w:color="auto"/>
            <w:right w:val="none" w:sz="0" w:space="0" w:color="auto"/>
          </w:divBdr>
          <w:divsChild>
            <w:div w:id="1877697670">
              <w:marLeft w:val="0"/>
              <w:marRight w:val="0"/>
              <w:marTop w:val="0"/>
              <w:marBottom w:val="0"/>
              <w:divBdr>
                <w:top w:val="none" w:sz="0" w:space="0" w:color="auto"/>
                <w:left w:val="none" w:sz="0" w:space="0" w:color="auto"/>
                <w:bottom w:val="none" w:sz="0" w:space="0" w:color="auto"/>
                <w:right w:val="none" w:sz="0" w:space="0" w:color="auto"/>
              </w:divBdr>
              <w:divsChild>
                <w:div w:id="1987583441">
                  <w:marLeft w:val="0"/>
                  <w:marRight w:val="0"/>
                  <w:marTop w:val="0"/>
                  <w:marBottom w:val="0"/>
                  <w:divBdr>
                    <w:top w:val="none" w:sz="0" w:space="0" w:color="auto"/>
                    <w:left w:val="none" w:sz="0" w:space="0" w:color="auto"/>
                    <w:bottom w:val="none" w:sz="0" w:space="0" w:color="auto"/>
                    <w:right w:val="none" w:sz="0" w:space="0" w:color="auto"/>
                  </w:divBdr>
                  <w:divsChild>
                    <w:div w:id="1556426525">
                      <w:marLeft w:val="0"/>
                      <w:marRight w:val="0"/>
                      <w:marTop w:val="0"/>
                      <w:marBottom w:val="0"/>
                      <w:divBdr>
                        <w:top w:val="none" w:sz="0" w:space="0" w:color="auto"/>
                        <w:left w:val="none" w:sz="0" w:space="0" w:color="auto"/>
                        <w:bottom w:val="none" w:sz="0" w:space="0" w:color="auto"/>
                        <w:right w:val="none" w:sz="0" w:space="0" w:color="auto"/>
                      </w:divBdr>
                      <w:divsChild>
                        <w:div w:id="87104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9384398">
      <w:bodyDiv w:val="1"/>
      <w:marLeft w:val="0"/>
      <w:marRight w:val="0"/>
      <w:marTop w:val="0"/>
      <w:marBottom w:val="0"/>
      <w:divBdr>
        <w:top w:val="none" w:sz="0" w:space="0" w:color="auto"/>
        <w:left w:val="none" w:sz="0" w:space="0" w:color="auto"/>
        <w:bottom w:val="none" w:sz="0" w:space="0" w:color="auto"/>
        <w:right w:val="none" w:sz="0" w:space="0" w:color="auto"/>
      </w:divBdr>
    </w:div>
    <w:div w:id="1507206632">
      <w:bodyDiv w:val="1"/>
      <w:marLeft w:val="0"/>
      <w:marRight w:val="0"/>
      <w:marTop w:val="0"/>
      <w:marBottom w:val="0"/>
      <w:divBdr>
        <w:top w:val="none" w:sz="0" w:space="0" w:color="auto"/>
        <w:left w:val="none" w:sz="0" w:space="0" w:color="auto"/>
        <w:bottom w:val="none" w:sz="0" w:space="0" w:color="auto"/>
        <w:right w:val="none" w:sz="0" w:space="0" w:color="auto"/>
      </w:divBdr>
    </w:div>
    <w:div w:id="1561289747">
      <w:bodyDiv w:val="1"/>
      <w:marLeft w:val="0"/>
      <w:marRight w:val="0"/>
      <w:marTop w:val="0"/>
      <w:marBottom w:val="0"/>
      <w:divBdr>
        <w:top w:val="none" w:sz="0" w:space="0" w:color="auto"/>
        <w:left w:val="none" w:sz="0" w:space="0" w:color="auto"/>
        <w:bottom w:val="none" w:sz="0" w:space="0" w:color="auto"/>
        <w:right w:val="none" w:sz="0" w:space="0" w:color="auto"/>
      </w:divBdr>
      <w:divsChild>
        <w:div w:id="1170826831">
          <w:marLeft w:val="0"/>
          <w:marRight w:val="0"/>
          <w:marTop w:val="0"/>
          <w:marBottom w:val="0"/>
          <w:divBdr>
            <w:top w:val="none" w:sz="0" w:space="0" w:color="auto"/>
            <w:left w:val="none" w:sz="0" w:space="0" w:color="auto"/>
            <w:bottom w:val="none" w:sz="0" w:space="0" w:color="auto"/>
            <w:right w:val="none" w:sz="0" w:space="0" w:color="auto"/>
          </w:divBdr>
          <w:divsChild>
            <w:div w:id="669990611">
              <w:marLeft w:val="0"/>
              <w:marRight w:val="0"/>
              <w:marTop w:val="0"/>
              <w:marBottom w:val="0"/>
              <w:divBdr>
                <w:top w:val="none" w:sz="0" w:space="0" w:color="auto"/>
                <w:left w:val="none" w:sz="0" w:space="0" w:color="auto"/>
                <w:bottom w:val="none" w:sz="0" w:space="0" w:color="auto"/>
                <w:right w:val="none" w:sz="0" w:space="0" w:color="auto"/>
              </w:divBdr>
              <w:divsChild>
                <w:div w:id="1936285483">
                  <w:marLeft w:val="0"/>
                  <w:marRight w:val="0"/>
                  <w:marTop w:val="0"/>
                  <w:marBottom w:val="0"/>
                  <w:divBdr>
                    <w:top w:val="none" w:sz="0" w:space="0" w:color="auto"/>
                    <w:left w:val="none" w:sz="0" w:space="0" w:color="auto"/>
                    <w:bottom w:val="none" w:sz="0" w:space="0" w:color="auto"/>
                    <w:right w:val="none" w:sz="0" w:space="0" w:color="auto"/>
                  </w:divBdr>
                  <w:divsChild>
                    <w:div w:id="564998938">
                      <w:marLeft w:val="0"/>
                      <w:marRight w:val="0"/>
                      <w:marTop w:val="0"/>
                      <w:marBottom w:val="0"/>
                      <w:divBdr>
                        <w:top w:val="none" w:sz="0" w:space="0" w:color="auto"/>
                        <w:left w:val="none" w:sz="0" w:space="0" w:color="auto"/>
                        <w:bottom w:val="none" w:sz="0" w:space="0" w:color="auto"/>
                        <w:right w:val="none" w:sz="0" w:space="0" w:color="auto"/>
                      </w:divBdr>
                      <w:divsChild>
                        <w:div w:id="1427924953">
                          <w:marLeft w:val="0"/>
                          <w:marRight w:val="0"/>
                          <w:marTop w:val="0"/>
                          <w:marBottom w:val="0"/>
                          <w:divBdr>
                            <w:top w:val="none" w:sz="0" w:space="0" w:color="auto"/>
                            <w:left w:val="none" w:sz="0" w:space="0" w:color="auto"/>
                            <w:bottom w:val="none" w:sz="0" w:space="0" w:color="auto"/>
                            <w:right w:val="none" w:sz="0" w:space="0" w:color="auto"/>
                          </w:divBdr>
                          <w:divsChild>
                            <w:div w:id="789739497">
                              <w:marLeft w:val="0"/>
                              <w:marRight w:val="300"/>
                              <w:marTop w:val="180"/>
                              <w:marBottom w:val="0"/>
                              <w:divBdr>
                                <w:top w:val="none" w:sz="0" w:space="0" w:color="auto"/>
                                <w:left w:val="none" w:sz="0" w:space="0" w:color="auto"/>
                                <w:bottom w:val="none" w:sz="0" w:space="0" w:color="auto"/>
                                <w:right w:val="none" w:sz="0" w:space="0" w:color="auto"/>
                              </w:divBdr>
                              <w:divsChild>
                                <w:div w:id="8970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8084191">
          <w:marLeft w:val="0"/>
          <w:marRight w:val="0"/>
          <w:marTop w:val="0"/>
          <w:marBottom w:val="0"/>
          <w:divBdr>
            <w:top w:val="none" w:sz="0" w:space="0" w:color="auto"/>
            <w:left w:val="none" w:sz="0" w:space="0" w:color="auto"/>
            <w:bottom w:val="none" w:sz="0" w:space="0" w:color="auto"/>
            <w:right w:val="none" w:sz="0" w:space="0" w:color="auto"/>
          </w:divBdr>
          <w:divsChild>
            <w:div w:id="1558586892">
              <w:marLeft w:val="0"/>
              <w:marRight w:val="0"/>
              <w:marTop w:val="0"/>
              <w:marBottom w:val="0"/>
              <w:divBdr>
                <w:top w:val="none" w:sz="0" w:space="0" w:color="auto"/>
                <w:left w:val="none" w:sz="0" w:space="0" w:color="auto"/>
                <w:bottom w:val="none" w:sz="0" w:space="0" w:color="auto"/>
                <w:right w:val="none" w:sz="0" w:space="0" w:color="auto"/>
              </w:divBdr>
              <w:divsChild>
                <w:div w:id="551041691">
                  <w:marLeft w:val="0"/>
                  <w:marRight w:val="0"/>
                  <w:marTop w:val="0"/>
                  <w:marBottom w:val="0"/>
                  <w:divBdr>
                    <w:top w:val="none" w:sz="0" w:space="0" w:color="auto"/>
                    <w:left w:val="none" w:sz="0" w:space="0" w:color="auto"/>
                    <w:bottom w:val="none" w:sz="0" w:space="0" w:color="auto"/>
                    <w:right w:val="none" w:sz="0" w:space="0" w:color="auto"/>
                  </w:divBdr>
                  <w:divsChild>
                    <w:div w:id="979306527">
                      <w:marLeft w:val="0"/>
                      <w:marRight w:val="0"/>
                      <w:marTop w:val="0"/>
                      <w:marBottom w:val="0"/>
                      <w:divBdr>
                        <w:top w:val="none" w:sz="0" w:space="0" w:color="auto"/>
                        <w:left w:val="none" w:sz="0" w:space="0" w:color="auto"/>
                        <w:bottom w:val="none" w:sz="0" w:space="0" w:color="auto"/>
                        <w:right w:val="none" w:sz="0" w:space="0" w:color="auto"/>
                      </w:divBdr>
                      <w:divsChild>
                        <w:div w:id="16482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1585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diagramData" Target="diagrams/data1.xml"/><Relationship Id="rId3" Type="http://schemas.openxmlformats.org/officeDocument/2006/relationships/customXml" Target="../customXml/item3.xml"/><Relationship Id="rId21" Type="http://schemas.openxmlformats.org/officeDocument/2006/relationships/diagramColors" Target="diagrams/colors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diagramLayout" Target="diagrams/layout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07/relationships/diagramDrawing" Target="diagrams/drawing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FE5EBB8-DF26-42AF-81E5-8A74F03F8C38}" type="doc">
      <dgm:prSet loTypeId="urn:microsoft.com/office/officeart/2008/layout/NameandTitleOrganizationalChart" loCatId="hierarchy" qsTypeId="urn:microsoft.com/office/officeart/2005/8/quickstyle/simple4" qsCatId="simple" csTypeId="urn:microsoft.com/office/officeart/2005/8/colors/colorful2" csCatId="colorful" phldr="1"/>
      <dgm:spPr/>
      <dgm:t>
        <a:bodyPr/>
        <a:lstStyle/>
        <a:p>
          <a:endParaRPr lang="sk-SK"/>
        </a:p>
      </dgm:t>
    </dgm:pt>
    <dgm:pt modelId="{F7B30B8E-53C4-4989-86EE-AAC6CC74512B}">
      <dgm:prSet phldrT="[Text]" custT="1"/>
      <dgm:spPr/>
      <dgm:t>
        <a:bodyPr/>
        <a:lstStyle/>
        <a:p>
          <a:r>
            <a:rPr lang="sk-SK" sz="600"/>
            <a:t>Plant Manager</a:t>
          </a:r>
        </a:p>
      </dgm:t>
    </dgm:pt>
    <dgm:pt modelId="{A032FA0B-577D-4707-A563-46D9FEF8D78D}" type="parTrans" cxnId="{0EFA2635-6F53-491F-9123-7A377EF7A031}">
      <dgm:prSet/>
      <dgm:spPr/>
      <dgm:t>
        <a:bodyPr/>
        <a:lstStyle/>
        <a:p>
          <a:endParaRPr lang="sk-SK" sz="1800"/>
        </a:p>
      </dgm:t>
    </dgm:pt>
    <dgm:pt modelId="{00D025B0-A54E-4AF9-ABA1-E09DB15BFEF3}" type="sibTrans" cxnId="{0EFA2635-6F53-491F-9123-7A377EF7A031}">
      <dgm:prSet custT="1"/>
      <dgm:spPr/>
      <dgm:t>
        <a:bodyPr/>
        <a:lstStyle/>
        <a:p>
          <a:r>
            <a:rPr lang="sk-SK" sz="700"/>
            <a:t>Marián Kontúľ</a:t>
          </a:r>
        </a:p>
      </dgm:t>
    </dgm:pt>
    <dgm:pt modelId="{EAE66692-0829-444C-AC5F-2392993AC3BD}">
      <dgm:prSet phldrT="[Text]" custT="1"/>
      <dgm:spPr/>
      <dgm:t>
        <a:bodyPr/>
        <a:lstStyle/>
        <a:p>
          <a:r>
            <a:rPr lang="sk-SK" sz="600"/>
            <a:t>Operation Manager</a:t>
          </a:r>
        </a:p>
      </dgm:t>
    </dgm:pt>
    <dgm:pt modelId="{74FA653C-4050-4F82-802B-7E11658C367F}" type="parTrans" cxnId="{CE5538D9-99F8-4C1B-9953-566050823036}">
      <dgm:prSet/>
      <dgm:spPr/>
      <dgm:t>
        <a:bodyPr/>
        <a:lstStyle/>
        <a:p>
          <a:endParaRPr lang="sk-SK" sz="1800"/>
        </a:p>
      </dgm:t>
    </dgm:pt>
    <dgm:pt modelId="{2DFDBF5A-4CC1-490D-A1EB-80AF0CA62333}" type="sibTrans" cxnId="{CE5538D9-99F8-4C1B-9953-566050823036}">
      <dgm:prSet custT="1"/>
      <dgm:spPr/>
      <dgm:t>
        <a:bodyPr/>
        <a:lstStyle/>
        <a:p>
          <a:pPr algn="ctr"/>
          <a:r>
            <a:rPr lang="sk-SK" sz="500"/>
            <a:t>Stanislav Bednárik</a:t>
          </a:r>
        </a:p>
      </dgm:t>
    </dgm:pt>
    <dgm:pt modelId="{3DEBD744-A177-4FB4-B847-4F20F499B54C}">
      <dgm:prSet phldrT="[Text]" custT="1"/>
      <dgm:spPr/>
      <dgm:t>
        <a:bodyPr/>
        <a:lstStyle/>
        <a:p>
          <a:r>
            <a:rPr lang="sk-SK" sz="600"/>
            <a:t>HSE Manager</a:t>
          </a:r>
        </a:p>
      </dgm:t>
    </dgm:pt>
    <dgm:pt modelId="{C0D65A4E-D8C4-4F87-8DA5-27AD8C83E23F}" type="parTrans" cxnId="{3597D3E8-2DD1-4FC9-96A5-C6DD25000518}">
      <dgm:prSet/>
      <dgm:spPr/>
      <dgm:t>
        <a:bodyPr/>
        <a:lstStyle/>
        <a:p>
          <a:endParaRPr lang="sk-SK" sz="1800"/>
        </a:p>
      </dgm:t>
    </dgm:pt>
    <dgm:pt modelId="{105AC91B-9908-44DD-8B23-79F566A6F242}" type="sibTrans" cxnId="{3597D3E8-2DD1-4FC9-96A5-C6DD25000518}">
      <dgm:prSet custT="1"/>
      <dgm:spPr/>
      <dgm:t>
        <a:bodyPr/>
        <a:lstStyle/>
        <a:p>
          <a:pPr algn="ctr"/>
          <a:r>
            <a:rPr lang="sk-SK" sz="500"/>
            <a:t>Daniel</a:t>
          </a:r>
          <a:r>
            <a:rPr lang="sk-SK" sz="700"/>
            <a:t> </a:t>
          </a:r>
          <a:r>
            <a:rPr lang="sk-SK" sz="500"/>
            <a:t>Jurč</a:t>
          </a:r>
          <a:endParaRPr lang="sk-SK" sz="700"/>
        </a:p>
      </dgm:t>
    </dgm:pt>
    <dgm:pt modelId="{2688BFDB-09DE-4A09-B117-8BF400157FDB}">
      <dgm:prSet phldrT="[Text]" custT="1"/>
      <dgm:spPr/>
      <dgm:t>
        <a:bodyPr/>
        <a:lstStyle/>
        <a:p>
          <a:r>
            <a:rPr lang="sk-SK" sz="600"/>
            <a:t>Maintenance Manager</a:t>
          </a:r>
        </a:p>
      </dgm:t>
    </dgm:pt>
    <dgm:pt modelId="{CA6B0276-949F-40F5-BF27-71FE450B15A3}" type="parTrans" cxnId="{38C20C41-1BB3-4EA8-AF86-0A2AC82A7B5F}">
      <dgm:prSet/>
      <dgm:spPr/>
      <dgm:t>
        <a:bodyPr/>
        <a:lstStyle/>
        <a:p>
          <a:endParaRPr lang="sk-SK" sz="1800"/>
        </a:p>
      </dgm:t>
    </dgm:pt>
    <dgm:pt modelId="{521F66A3-5D64-408E-99BE-3DAB079D94AB}" type="sibTrans" cxnId="{38C20C41-1BB3-4EA8-AF86-0A2AC82A7B5F}">
      <dgm:prSet custT="1"/>
      <dgm:spPr/>
      <dgm:t>
        <a:bodyPr/>
        <a:lstStyle/>
        <a:p>
          <a:pPr algn="ctr"/>
          <a:r>
            <a:rPr lang="sk-SK" sz="500"/>
            <a:t>Martin Figeľ</a:t>
          </a:r>
        </a:p>
      </dgm:t>
    </dgm:pt>
    <dgm:pt modelId="{F69BEEE9-8D39-4BD8-9E62-0A2F00B31851}">
      <dgm:prSet phldrT="[Text]" custT="1"/>
      <dgm:spPr/>
      <dgm:t>
        <a:bodyPr/>
        <a:lstStyle/>
        <a:p>
          <a:r>
            <a:rPr lang="sk-SK" sz="600"/>
            <a:t>HR Manager</a:t>
          </a:r>
        </a:p>
      </dgm:t>
    </dgm:pt>
    <dgm:pt modelId="{04D32178-64AB-4C23-A22C-EAD05EDFC41A}" type="parTrans" cxnId="{44923472-DC8B-4987-BF1B-856BB2F02E02}">
      <dgm:prSet/>
      <dgm:spPr/>
      <dgm:t>
        <a:bodyPr/>
        <a:lstStyle/>
        <a:p>
          <a:endParaRPr lang="sk-SK" sz="1800"/>
        </a:p>
      </dgm:t>
    </dgm:pt>
    <dgm:pt modelId="{2E3DD2F5-FB7C-4ACA-868E-7536580DA9AF}" type="sibTrans" cxnId="{44923472-DC8B-4987-BF1B-856BB2F02E02}">
      <dgm:prSet custT="1"/>
      <dgm:spPr/>
      <dgm:t>
        <a:bodyPr/>
        <a:lstStyle/>
        <a:p>
          <a:pPr algn="ctr"/>
          <a:r>
            <a:rPr lang="sk-SK" sz="500"/>
            <a:t>Erika Nográdiová</a:t>
          </a:r>
        </a:p>
      </dgm:t>
    </dgm:pt>
    <dgm:pt modelId="{ACCB46B5-72EF-4D66-B028-2194AB44E041}">
      <dgm:prSet phldrT="[Text]" custT="1"/>
      <dgm:spPr/>
      <dgm:t>
        <a:bodyPr/>
        <a:lstStyle/>
        <a:p>
          <a:r>
            <a:rPr lang="sk-SK" sz="600"/>
            <a:t>Quality Manager</a:t>
          </a:r>
        </a:p>
      </dgm:t>
    </dgm:pt>
    <dgm:pt modelId="{E8CA26FC-0AA6-470F-87B3-C66B5C1C5717}" type="parTrans" cxnId="{70F45BC7-F654-4AF7-B7B2-E8BB14B36FB1}">
      <dgm:prSet/>
      <dgm:spPr/>
      <dgm:t>
        <a:bodyPr/>
        <a:lstStyle/>
        <a:p>
          <a:endParaRPr lang="sk-SK" sz="1800"/>
        </a:p>
      </dgm:t>
    </dgm:pt>
    <dgm:pt modelId="{AD6CBF1F-1982-492C-8E44-3726F1D65AA7}" type="sibTrans" cxnId="{70F45BC7-F654-4AF7-B7B2-E8BB14B36FB1}">
      <dgm:prSet custT="1"/>
      <dgm:spPr/>
      <dgm:t>
        <a:bodyPr/>
        <a:lstStyle/>
        <a:p>
          <a:pPr algn="ctr"/>
          <a:r>
            <a:rPr lang="sk-SK" sz="500"/>
            <a:t>Tomáš Pinka</a:t>
          </a:r>
        </a:p>
      </dgm:t>
    </dgm:pt>
    <dgm:pt modelId="{4A6FC707-CBBC-42A2-B963-716A66408346}">
      <dgm:prSet phldrT="[Text]" custT="1"/>
      <dgm:spPr/>
      <dgm:t>
        <a:bodyPr/>
        <a:lstStyle/>
        <a:p>
          <a:r>
            <a:rPr lang="sk-SK" sz="600"/>
            <a:t>Finance Manager</a:t>
          </a:r>
        </a:p>
      </dgm:t>
    </dgm:pt>
    <dgm:pt modelId="{6380ED2A-1EDF-4E3F-A9F3-38D2FB35F9D0}" type="parTrans" cxnId="{1909ABF4-83CA-436A-9605-76CB48239083}">
      <dgm:prSet/>
      <dgm:spPr/>
      <dgm:t>
        <a:bodyPr/>
        <a:lstStyle/>
        <a:p>
          <a:endParaRPr lang="sk-SK" sz="1800"/>
        </a:p>
      </dgm:t>
    </dgm:pt>
    <dgm:pt modelId="{52682CD3-1ABA-45ED-909E-EEB0C0DD4ACD}" type="sibTrans" cxnId="{1909ABF4-83CA-436A-9605-76CB48239083}">
      <dgm:prSet custT="1"/>
      <dgm:spPr/>
      <dgm:t>
        <a:bodyPr/>
        <a:lstStyle/>
        <a:p>
          <a:pPr algn="ctr"/>
          <a:r>
            <a:rPr lang="sk-SK" sz="500"/>
            <a:t>Róbert Horňák</a:t>
          </a:r>
        </a:p>
      </dgm:t>
    </dgm:pt>
    <dgm:pt modelId="{7F8DE59D-2890-4A5F-85DB-76DBB2F003E5}">
      <dgm:prSet phldrT="[Text]" custT="1"/>
      <dgm:spPr/>
      <dgm:t>
        <a:bodyPr/>
        <a:lstStyle/>
        <a:p>
          <a:r>
            <a:rPr lang="sk-SK" sz="600"/>
            <a:t>Program Launch Manager - Sewing/Production</a:t>
          </a:r>
        </a:p>
      </dgm:t>
    </dgm:pt>
    <dgm:pt modelId="{C03CA9D1-41A8-4D41-85D6-05E1695A9263}" type="parTrans" cxnId="{D3D8D968-4B61-485D-A1A3-45BB02FACE99}">
      <dgm:prSet/>
      <dgm:spPr/>
      <dgm:t>
        <a:bodyPr/>
        <a:lstStyle/>
        <a:p>
          <a:endParaRPr lang="sk-SK" sz="1800"/>
        </a:p>
      </dgm:t>
    </dgm:pt>
    <dgm:pt modelId="{BF1265DF-8BDD-49A8-84D6-4013C7F77361}" type="sibTrans" cxnId="{D3D8D968-4B61-485D-A1A3-45BB02FACE99}">
      <dgm:prSet custT="1"/>
      <dgm:spPr/>
      <dgm:t>
        <a:bodyPr/>
        <a:lstStyle/>
        <a:p>
          <a:pPr algn="ctr"/>
          <a:r>
            <a:rPr lang="sk-SK" sz="500"/>
            <a:t>Ladislav Dulovič</a:t>
          </a:r>
        </a:p>
      </dgm:t>
    </dgm:pt>
    <dgm:pt modelId="{AFB3EEDF-B58D-4504-9E7A-A3B045E77119}">
      <dgm:prSet phldrT="[Text]" custT="1"/>
      <dgm:spPr/>
      <dgm:t>
        <a:bodyPr/>
        <a:lstStyle/>
        <a:p>
          <a:r>
            <a:rPr lang="sk-SK" sz="600"/>
            <a:t>MP &amp; L Manager</a:t>
          </a:r>
        </a:p>
      </dgm:t>
    </dgm:pt>
    <dgm:pt modelId="{1B669BAB-9438-4CCD-9E78-8D725D7A73CB}" type="parTrans" cxnId="{B38DA628-3C08-4F7C-85E5-6A17DE78C023}">
      <dgm:prSet/>
      <dgm:spPr/>
      <dgm:t>
        <a:bodyPr/>
        <a:lstStyle/>
        <a:p>
          <a:endParaRPr lang="sk-SK" sz="1800"/>
        </a:p>
      </dgm:t>
    </dgm:pt>
    <dgm:pt modelId="{DDB154A5-D48A-4334-8767-864313E243F1}" type="sibTrans" cxnId="{B38DA628-3C08-4F7C-85E5-6A17DE78C023}">
      <dgm:prSet custT="1"/>
      <dgm:spPr/>
      <dgm:t>
        <a:bodyPr/>
        <a:lstStyle/>
        <a:p>
          <a:pPr algn="ctr"/>
          <a:r>
            <a:rPr lang="sk-SK" sz="500"/>
            <a:t>Michal Fabián</a:t>
          </a:r>
        </a:p>
      </dgm:t>
    </dgm:pt>
    <dgm:pt modelId="{5EFEB31F-4E2E-42B2-B42A-05C4744A67C4}" type="pres">
      <dgm:prSet presAssocID="{EFE5EBB8-DF26-42AF-81E5-8A74F03F8C38}" presName="hierChild1" presStyleCnt="0">
        <dgm:presLayoutVars>
          <dgm:orgChart val="1"/>
          <dgm:chPref val="1"/>
          <dgm:dir/>
          <dgm:animOne val="branch"/>
          <dgm:animLvl val="lvl"/>
          <dgm:resizeHandles/>
        </dgm:presLayoutVars>
      </dgm:prSet>
      <dgm:spPr/>
    </dgm:pt>
    <dgm:pt modelId="{C50E27ED-C556-4180-9A0C-5D0F3A22D3EF}" type="pres">
      <dgm:prSet presAssocID="{F7B30B8E-53C4-4989-86EE-AAC6CC74512B}" presName="hierRoot1" presStyleCnt="0">
        <dgm:presLayoutVars>
          <dgm:hierBranch val="init"/>
        </dgm:presLayoutVars>
      </dgm:prSet>
      <dgm:spPr/>
    </dgm:pt>
    <dgm:pt modelId="{DD276920-AD87-4DD5-8B0D-E22FA8A3F297}" type="pres">
      <dgm:prSet presAssocID="{F7B30B8E-53C4-4989-86EE-AAC6CC74512B}" presName="rootComposite1" presStyleCnt="0"/>
      <dgm:spPr/>
    </dgm:pt>
    <dgm:pt modelId="{289260F3-B849-4786-A9A0-9E3C0EAB6CCB}" type="pres">
      <dgm:prSet presAssocID="{F7B30B8E-53C4-4989-86EE-AAC6CC74512B}" presName="rootText1" presStyleLbl="node0" presStyleIdx="0" presStyleCnt="1">
        <dgm:presLayoutVars>
          <dgm:chMax/>
          <dgm:chPref val="3"/>
        </dgm:presLayoutVars>
      </dgm:prSet>
      <dgm:spPr/>
    </dgm:pt>
    <dgm:pt modelId="{C95D80B9-0572-458C-A169-13B1C29D96A0}" type="pres">
      <dgm:prSet presAssocID="{F7B30B8E-53C4-4989-86EE-AAC6CC74512B}" presName="titleText1" presStyleLbl="fgAcc0" presStyleIdx="0" presStyleCnt="1">
        <dgm:presLayoutVars>
          <dgm:chMax val="0"/>
          <dgm:chPref val="0"/>
        </dgm:presLayoutVars>
      </dgm:prSet>
      <dgm:spPr/>
    </dgm:pt>
    <dgm:pt modelId="{9BB6361D-45CB-449A-8383-B66D1A12D97D}" type="pres">
      <dgm:prSet presAssocID="{F7B30B8E-53C4-4989-86EE-AAC6CC74512B}" presName="rootConnector1" presStyleLbl="node1" presStyleIdx="0" presStyleCnt="8"/>
      <dgm:spPr/>
    </dgm:pt>
    <dgm:pt modelId="{277E23E1-9E93-4BA6-9786-008B46E9CA82}" type="pres">
      <dgm:prSet presAssocID="{F7B30B8E-53C4-4989-86EE-AAC6CC74512B}" presName="hierChild2" presStyleCnt="0"/>
      <dgm:spPr/>
    </dgm:pt>
    <dgm:pt modelId="{BB2CE41B-7A36-4D0D-845D-1F312BE47659}" type="pres">
      <dgm:prSet presAssocID="{74FA653C-4050-4F82-802B-7E11658C367F}" presName="Name37" presStyleLbl="parChTrans1D2" presStyleIdx="0" presStyleCnt="7"/>
      <dgm:spPr/>
    </dgm:pt>
    <dgm:pt modelId="{A6D70117-F6A0-4D66-9862-3F4E7F775186}" type="pres">
      <dgm:prSet presAssocID="{EAE66692-0829-444C-AC5F-2392993AC3BD}" presName="hierRoot2" presStyleCnt="0">
        <dgm:presLayoutVars>
          <dgm:hierBranch val="init"/>
        </dgm:presLayoutVars>
      </dgm:prSet>
      <dgm:spPr/>
    </dgm:pt>
    <dgm:pt modelId="{4E6DADE9-C3FA-43AC-A2A5-F8EFDFE806B7}" type="pres">
      <dgm:prSet presAssocID="{EAE66692-0829-444C-AC5F-2392993AC3BD}" presName="rootComposite" presStyleCnt="0"/>
      <dgm:spPr/>
    </dgm:pt>
    <dgm:pt modelId="{57709B65-7739-49D2-AFBE-B9E94171B9AD}" type="pres">
      <dgm:prSet presAssocID="{EAE66692-0829-444C-AC5F-2392993AC3BD}" presName="rootText" presStyleLbl="node1" presStyleIdx="0" presStyleCnt="8">
        <dgm:presLayoutVars>
          <dgm:chMax/>
          <dgm:chPref val="3"/>
        </dgm:presLayoutVars>
      </dgm:prSet>
      <dgm:spPr/>
    </dgm:pt>
    <dgm:pt modelId="{7883BE98-8F42-407F-8027-FAA88181A7E2}" type="pres">
      <dgm:prSet presAssocID="{EAE66692-0829-444C-AC5F-2392993AC3BD}" presName="titleText2" presStyleLbl="fgAcc1" presStyleIdx="0" presStyleCnt="8" custScaleY="97659">
        <dgm:presLayoutVars>
          <dgm:chMax val="0"/>
          <dgm:chPref val="0"/>
        </dgm:presLayoutVars>
      </dgm:prSet>
      <dgm:spPr/>
    </dgm:pt>
    <dgm:pt modelId="{1D59FA99-0EAC-4C46-881D-5689F08C7974}" type="pres">
      <dgm:prSet presAssocID="{EAE66692-0829-444C-AC5F-2392993AC3BD}" presName="rootConnector" presStyleLbl="node2" presStyleIdx="0" presStyleCnt="0"/>
      <dgm:spPr/>
    </dgm:pt>
    <dgm:pt modelId="{02868966-96A1-4D3D-B82C-206CD571D426}" type="pres">
      <dgm:prSet presAssocID="{EAE66692-0829-444C-AC5F-2392993AC3BD}" presName="hierChild4" presStyleCnt="0"/>
      <dgm:spPr/>
    </dgm:pt>
    <dgm:pt modelId="{BF57C558-F92E-4024-8471-8F8DE308615D}" type="pres">
      <dgm:prSet presAssocID="{1B669BAB-9438-4CCD-9E78-8D725D7A73CB}" presName="Name37" presStyleLbl="parChTrans1D3" presStyleIdx="0" presStyleCnt="1"/>
      <dgm:spPr/>
    </dgm:pt>
    <dgm:pt modelId="{3669B2D0-D284-4F92-B31B-25DA96B483CA}" type="pres">
      <dgm:prSet presAssocID="{AFB3EEDF-B58D-4504-9E7A-A3B045E77119}" presName="hierRoot2" presStyleCnt="0">
        <dgm:presLayoutVars>
          <dgm:hierBranch val="init"/>
        </dgm:presLayoutVars>
      </dgm:prSet>
      <dgm:spPr/>
    </dgm:pt>
    <dgm:pt modelId="{1E376FBB-B510-41FB-A895-38C127B7BC2E}" type="pres">
      <dgm:prSet presAssocID="{AFB3EEDF-B58D-4504-9E7A-A3B045E77119}" presName="rootComposite" presStyleCnt="0"/>
      <dgm:spPr/>
    </dgm:pt>
    <dgm:pt modelId="{8CE12145-E972-44F2-8C49-E72E53016838}" type="pres">
      <dgm:prSet presAssocID="{AFB3EEDF-B58D-4504-9E7A-A3B045E77119}" presName="rootText" presStyleLbl="node1" presStyleIdx="1" presStyleCnt="8">
        <dgm:presLayoutVars>
          <dgm:chMax/>
          <dgm:chPref val="3"/>
        </dgm:presLayoutVars>
      </dgm:prSet>
      <dgm:spPr/>
    </dgm:pt>
    <dgm:pt modelId="{B1C35FCB-2665-4CA0-B929-7B1F4294FB6D}" type="pres">
      <dgm:prSet presAssocID="{AFB3EEDF-B58D-4504-9E7A-A3B045E77119}" presName="titleText2" presStyleLbl="fgAcc1" presStyleIdx="1" presStyleCnt="8">
        <dgm:presLayoutVars>
          <dgm:chMax val="0"/>
          <dgm:chPref val="0"/>
        </dgm:presLayoutVars>
      </dgm:prSet>
      <dgm:spPr/>
    </dgm:pt>
    <dgm:pt modelId="{FE48265B-C6F8-4BC3-939F-BCF4B3851516}" type="pres">
      <dgm:prSet presAssocID="{AFB3EEDF-B58D-4504-9E7A-A3B045E77119}" presName="rootConnector" presStyleLbl="node3" presStyleIdx="0" presStyleCnt="0"/>
      <dgm:spPr/>
    </dgm:pt>
    <dgm:pt modelId="{67C1C37E-FDAF-4A82-B4FA-CAF12781B7EC}" type="pres">
      <dgm:prSet presAssocID="{AFB3EEDF-B58D-4504-9E7A-A3B045E77119}" presName="hierChild4" presStyleCnt="0"/>
      <dgm:spPr/>
    </dgm:pt>
    <dgm:pt modelId="{31B8D0C0-98F4-41BA-92B8-8EBF38B98BA8}" type="pres">
      <dgm:prSet presAssocID="{AFB3EEDF-B58D-4504-9E7A-A3B045E77119}" presName="hierChild5" presStyleCnt="0"/>
      <dgm:spPr/>
    </dgm:pt>
    <dgm:pt modelId="{2A33A58D-164E-4263-BAA4-FA21CD0CAE3B}" type="pres">
      <dgm:prSet presAssocID="{EAE66692-0829-444C-AC5F-2392993AC3BD}" presName="hierChild5" presStyleCnt="0"/>
      <dgm:spPr/>
    </dgm:pt>
    <dgm:pt modelId="{DABF7C51-3653-43CE-A4CF-913C0DFC71FD}" type="pres">
      <dgm:prSet presAssocID="{C0D65A4E-D8C4-4F87-8DA5-27AD8C83E23F}" presName="Name37" presStyleLbl="parChTrans1D2" presStyleIdx="1" presStyleCnt="7"/>
      <dgm:spPr/>
    </dgm:pt>
    <dgm:pt modelId="{72446A3F-426F-47E4-9FAE-99C0FE6A9AB9}" type="pres">
      <dgm:prSet presAssocID="{3DEBD744-A177-4FB4-B847-4F20F499B54C}" presName="hierRoot2" presStyleCnt="0">
        <dgm:presLayoutVars>
          <dgm:hierBranch val="init"/>
        </dgm:presLayoutVars>
      </dgm:prSet>
      <dgm:spPr/>
    </dgm:pt>
    <dgm:pt modelId="{4796EA2C-BFAC-4537-B84E-24FDF8DA8A47}" type="pres">
      <dgm:prSet presAssocID="{3DEBD744-A177-4FB4-B847-4F20F499B54C}" presName="rootComposite" presStyleCnt="0"/>
      <dgm:spPr/>
    </dgm:pt>
    <dgm:pt modelId="{00A66575-21B5-4E3E-B06C-C993F0E738D5}" type="pres">
      <dgm:prSet presAssocID="{3DEBD744-A177-4FB4-B847-4F20F499B54C}" presName="rootText" presStyleLbl="node1" presStyleIdx="2" presStyleCnt="8">
        <dgm:presLayoutVars>
          <dgm:chMax/>
          <dgm:chPref val="3"/>
        </dgm:presLayoutVars>
      </dgm:prSet>
      <dgm:spPr/>
    </dgm:pt>
    <dgm:pt modelId="{344848D0-A59D-4DB1-80B9-93D4F3859FD7}" type="pres">
      <dgm:prSet presAssocID="{3DEBD744-A177-4FB4-B847-4F20F499B54C}" presName="titleText2" presStyleLbl="fgAcc1" presStyleIdx="2" presStyleCnt="8">
        <dgm:presLayoutVars>
          <dgm:chMax val="0"/>
          <dgm:chPref val="0"/>
        </dgm:presLayoutVars>
      </dgm:prSet>
      <dgm:spPr/>
    </dgm:pt>
    <dgm:pt modelId="{3D6389E2-B062-4CE6-9B63-6801E0FEE79E}" type="pres">
      <dgm:prSet presAssocID="{3DEBD744-A177-4FB4-B847-4F20F499B54C}" presName="rootConnector" presStyleLbl="node2" presStyleIdx="0" presStyleCnt="0"/>
      <dgm:spPr/>
    </dgm:pt>
    <dgm:pt modelId="{39268014-0DF7-4395-95E4-4A6A64537FA5}" type="pres">
      <dgm:prSet presAssocID="{3DEBD744-A177-4FB4-B847-4F20F499B54C}" presName="hierChild4" presStyleCnt="0"/>
      <dgm:spPr/>
    </dgm:pt>
    <dgm:pt modelId="{134F9312-7C52-4CA2-9E15-AD2FA69441C2}" type="pres">
      <dgm:prSet presAssocID="{3DEBD744-A177-4FB4-B847-4F20F499B54C}" presName="hierChild5" presStyleCnt="0"/>
      <dgm:spPr/>
    </dgm:pt>
    <dgm:pt modelId="{1CDACB47-6976-4A47-B6F3-E105ABA0BD19}" type="pres">
      <dgm:prSet presAssocID="{CA6B0276-949F-40F5-BF27-71FE450B15A3}" presName="Name37" presStyleLbl="parChTrans1D2" presStyleIdx="2" presStyleCnt="7"/>
      <dgm:spPr/>
    </dgm:pt>
    <dgm:pt modelId="{59482A30-5EFF-4AF9-AF9C-E2CD492FDA75}" type="pres">
      <dgm:prSet presAssocID="{2688BFDB-09DE-4A09-B117-8BF400157FDB}" presName="hierRoot2" presStyleCnt="0">
        <dgm:presLayoutVars>
          <dgm:hierBranch val="init"/>
        </dgm:presLayoutVars>
      </dgm:prSet>
      <dgm:spPr/>
    </dgm:pt>
    <dgm:pt modelId="{56B42CCD-790D-495A-AFEC-BFEBFC0046F0}" type="pres">
      <dgm:prSet presAssocID="{2688BFDB-09DE-4A09-B117-8BF400157FDB}" presName="rootComposite" presStyleCnt="0"/>
      <dgm:spPr/>
    </dgm:pt>
    <dgm:pt modelId="{C491BFE1-231C-4651-A31E-05A859742EC4}" type="pres">
      <dgm:prSet presAssocID="{2688BFDB-09DE-4A09-B117-8BF400157FDB}" presName="rootText" presStyleLbl="node1" presStyleIdx="3" presStyleCnt="8">
        <dgm:presLayoutVars>
          <dgm:chMax/>
          <dgm:chPref val="3"/>
        </dgm:presLayoutVars>
      </dgm:prSet>
      <dgm:spPr/>
    </dgm:pt>
    <dgm:pt modelId="{A2CD7A55-1CEB-436B-BD39-43A7FB82B14A}" type="pres">
      <dgm:prSet presAssocID="{2688BFDB-09DE-4A09-B117-8BF400157FDB}" presName="titleText2" presStyleLbl="fgAcc1" presStyleIdx="3" presStyleCnt="8">
        <dgm:presLayoutVars>
          <dgm:chMax val="0"/>
          <dgm:chPref val="0"/>
        </dgm:presLayoutVars>
      </dgm:prSet>
      <dgm:spPr/>
    </dgm:pt>
    <dgm:pt modelId="{0CBE4771-093D-4A3E-8C38-03924BF93FF1}" type="pres">
      <dgm:prSet presAssocID="{2688BFDB-09DE-4A09-B117-8BF400157FDB}" presName="rootConnector" presStyleLbl="node2" presStyleIdx="0" presStyleCnt="0"/>
      <dgm:spPr/>
    </dgm:pt>
    <dgm:pt modelId="{52B0417F-D359-4996-8DFF-BFCF470BD870}" type="pres">
      <dgm:prSet presAssocID="{2688BFDB-09DE-4A09-B117-8BF400157FDB}" presName="hierChild4" presStyleCnt="0"/>
      <dgm:spPr/>
    </dgm:pt>
    <dgm:pt modelId="{5F7199BD-1959-4E97-859A-9ACAF81CDE8F}" type="pres">
      <dgm:prSet presAssocID="{2688BFDB-09DE-4A09-B117-8BF400157FDB}" presName="hierChild5" presStyleCnt="0"/>
      <dgm:spPr/>
    </dgm:pt>
    <dgm:pt modelId="{9F1F8E19-E687-4EB2-B50E-982ABF78FEFF}" type="pres">
      <dgm:prSet presAssocID="{04D32178-64AB-4C23-A22C-EAD05EDFC41A}" presName="Name37" presStyleLbl="parChTrans1D2" presStyleIdx="3" presStyleCnt="7"/>
      <dgm:spPr/>
    </dgm:pt>
    <dgm:pt modelId="{4CF980FC-BA81-4A0F-9500-23C4C7B54DEA}" type="pres">
      <dgm:prSet presAssocID="{F69BEEE9-8D39-4BD8-9E62-0A2F00B31851}" presName="hierRoot2" presStyleCnt="0">
        <dgm:presLayoutVars>
          <dgm:hierBranch val="init"/>
        </dgm:presLayoutVars>
      </dgm:prSet>
      <dgm:spPr/>
    </dgm:pt>
    <dgm:pt modelId="{4BBE2544-BD18-49FF-B4F4-EDB78DFD2A37}" type="pres">
      <dgm:prSet presAssocID="{F69BEEE9-8D39-4BD8-9E62-0A2F00B31851}" presName="rootComposite" presStyleCnt="0"/>
      <dgm:spPr/>
    </dgm:pt>
    <dgm:pt modelId="{32CB5E50-4053-47EF-82B4-914C73D93AAE}" type="pres">
      <dgm:prSet presAssocID="{F69BEEE9-8D39-4BD8-9E62-0A2F00B31851}" presName="rootText" presStyleLbl="node1" presStyleIdx="4" presStyleCnt="8">
        <dgm:presLayoutVars>
          <dgm:chMax/>
          <dgm:chPref val="3"/>
        </dgm:presLayoutVars>
      </dgm:prSet>
      <dgm:spPr/>
    </dgm:pt>
    <dgm:pt modelId="{272D7CEE-C7D1-4E19-9AC5-3F7618E44E3B}" type="pres">
      <dgm:prSet presAssocID="{F69BEEE9-8D39-4BD8-9E62-0A2F00B31851}" presName="titleText2" presStyleLbl="fgAcc1" presStyleIdx="4" presStyleCnt="8">
        <dgm:presLayoutVars>
          <dgm:chMax val="0"/>
          <dgm:chPref val="0"/>
        </dgm:presLayoutVars>
      </dgm:prSet>
      <dgm:spPr/>
    </dgm:pt>
    <dgm:pt modelId="{090CD0AC-A237-449E-9070-09DAC8E12DBF}" type="pres">
      <dgm:prSet presAssocID="{F69BEEE9-8D39-4BD8-9E62-0A2F00B31851}" presName="rootConnector" presStyleLbl="node2" presStyleIdx="0" presStyleCnt="0"/>
      <dgm:spPr/>
    </dgm:pt>
    <dgm:pt modelId="{AE26E9BF-44E9-453F-B894-4DFEE84985BF}" type="pres">
      <dgm:prSet presAssocID="{F69BEEE9-8D39-4BD8-9E62-0A2F00B31851}" presName="hierChild4" presStyleCnt="0"/>
      <dgm:spPr/>
    </dgm:pt>
    <dgm:pt modelId="{B330536D-B464-4842-975A-A020B7BAD223}" type="pres">
      <dgm:prSet presAssocID="{F69BEEE9-8D39-4BD8-9E62-0A2F00B31851}" presName="hierChild5" presStyleCnt="0"/>
      <dgm:spPr/>
    </dgm:pt>
    <dgm:pt modelId="{73EA038C-3E8D-4B82-84DA-352F1B685338}" type="pres">
      <dgm:prSet presAssocID="{E8CA26FC-0AA6-470F-87B3-C66B5C1C5717}" presName="Name37" presStyleLbl="parChTrans1D2" presStyleIdx="4" presStyleCnt="7"/>
      <dgm:spPr/>
    </dgm:pt>
    <dgm:pt modelId="{A025FF01-8E0F-44A9-8C60-195A4050BB9D}" type="pres">
      <dgm:prSet presAssocID="{ACCB46B5-72EF-4D66-B028-2194AB44E041}" presName="hierRoot2" presStyleCnt="0">
        <dgm:presLayoutVars>
          <dgm:hierBranch val="init"/>
        </dgm:presLayoutVars>
      </dgm:prSet>
      <dgm:spPr/>
    </dgm:pt>
    <dgm:pt modelId="{998B500C-B296-430B-82C5-F19EF4D3CF25}" type="pres">
      <dgm:prSet presAssocID="{ACCB46B5-72EF-4D66-B028-2194AB44E041}" presName="rootComposite" presStyleCnt="0"/>
      <dgm:spPr/>
    </dgm:pt>
    <dgm:pt modelId="{0D0EE98B-B11F-45D3-AE7F-263269ECCAEA}" type="pres">
      <dgm:prSet presAssocID="{ACCB46B5-72EF-4D66-B028-2194AB44E041}" presName="rootText" presStyleLbl="node1" presStyleIdx="5" presStyleCnt="8">
        <dgm:presLayoutVars>
          <dgm:chMax/>
          <dgm:chPref val="3"/>
        </dgm:presLayoutVars>
      </dgm:prSet>
      <dgm:spPr/>
    </dgm:pt>
    <dgm:pt modelId="{7EFF59B7-8728-4BD1-B013-55EA24553856}" type="pres">
      <dgm:prSet presAssocID="{ACCB46B5-72EF-4D66-B028-2194AB44E041}" presName="titleText2" presStyleLbl="fgAcc1" presStyleIdx="5" presStyleCnt="8">
        <dgm:presLayoutVars>
          <dgm:chMax val="0"/>
          <dgm:chPref val="0"/>
        </dgm:presLayoutVars>
      </dgm:prSet>
      <dgm:spPr/>
    </dgm:pt>
    <dgm:pt modelId="{6B860260-B603-4637-96B7-6164E12E8753}" type="pres">
      <dgm:prSet presAssocID="{ACCB46B5-72EF-4D66-B028-2194AB44E041}" presName="rootConnector" presStyleLbl="node2" presStyleIdx="0" presStyleCnt="0"/>
      <dgm:spPr/>
    </dgm:pt>
    <dgm:pt modelId="{ABA264BB-2AD4-4416-BE1D-940E22C5D835}" type="pres">
      <dgm:prSet presAssocID="{ACCB46B5-72EF-4D66-B028-2194AB44E041}" presName="hierChild4" presStyleCnt="0"/>
      <dgm:spPr/>
    </dgm:pt>
    <dgm:pt modelId="{C28CE91D-0D2F-44A1-8D0C-62180884D2B5}" type="pres">
      <dgm:prSet presAssocID="{ACCB46B5-72EF-4D66-B028-2194AB44E041}" presName="hierChild5" presStyleCnt="0"/>
      <dgm:spPr/>
    </dgm:pt>
    <dgm:pt modelId="{FE1DE7B0-94B0-4810-99A1-6BC9A3330750}" type="pres">
      <dgm:prSet presAssocID="{6380ED2A-1EDF-4E3F-A9F3-38D2FB35F9D0}" presName="Name37" presStyleLbl="parChTrans1D2" presStyleIdx="5" presStyleCnt="7"/>
      <dgm:spPr/>
    </dgm:pt>
    <dgm:pt modelId="{2C2426E2-CC33-464C-BB3C-865BB39E9347}" type="pres">
      <dgm:prSet presAssocID="{4A6FC707-CBBC-42A2-B963-716A66408346}" presName="hierRoot2" presStyleCnt="0">
        <dgm:presLayoutVars>
          <dgm:hierBranch val="init"/>
        </dgm:presLayoutVars>
      </dgm:prSet>
      <dgm:spPr/>
    </dgm:pt>
    <dgm:pt modelId="{C140DE96-73CD-4524-B85D-61576D73DE3C}" type="pres">
      <dgm:prSet presAssocID="{4A6FC707-CBBC-42A2-B963-716A66408346}" presName="rootComposite" presStyleCnt="0"/>
      <dgm:spPr/>
    </dgm:pt>
    <dgm:pt modelId="{18EF8B18-974B-49F5-98D6-7EC1DFE7EC2F}" type="pres">
      <dgm:prSet presAssocID="{4A6FC707-CBBC-42A2-B963-716A66408346}" presName="rootText" presStyleLbl="node1" presStyleIdx="6" presStyleCnt="8">
        <dgm:presLayoutVars>
          <dgm:chMax/>
          <dgm:chPref val="3"/>
        </dgm:presLayoutVars>
      </dgm:prSet>
      <dgm:spPr/>
    </dgm:pt>
    <dgm:pt modelId="{C8099788-6D47-423D-8100-B752488B62CA}" type="pres">
      <dgm:prSet presAssocID="{4A6FC707-CBBC-42A2-B963-716A66408346}" presName="titleText2" presStyleLbl="fgAcc1" presStyleIdx="6" presStyleCnt="8">
        <dgm:presLayoutVars>
          <dgm:chMax val="0"/>
          <dgm:chPref val="0"/>
        </dgm:presLayoutVars>
      </dgm:prSet>
      <dgm:spPr/>
    </dgm:pt>
    <dgm:pt modelId="{845EF815-93D0-4B3D-BE62-2D4B2CF896A3}" type="pres">
      <dgm:prSet presAssocID="{4A6FC707-CBBC-42A2-B963-716A66408346}" presName="rootConnector" presStyleLbl="node2" presStyleIdx="0" presStyleCnt="0"/>
      <dgm:spPr/>
    </dgm:pt>
    <dgm:pt modelId="{D74AD7ED-1D89-422E-948A-A5A15492F0BD}" type="pres">
      <dgm:prSet presAssocID="{4A6FC707-CBBC-42A2-B963-716A66408346}" presName="hierChild4" presStyleCnt="0"/>
      <dgm:spPr/>
    </dgm:pt>
    <dgm:pt modelId="{C31EEF10-3C39-4DDA-8371-9AC31FCE1942}" type="pres">
      <dgm:prSet presAssocID="{4A6FC707-CBBC-42A2-B963-716A66408346}" presName="hierChild5" presStyleCnt="0"/>
      <dgm:spPr/>
    </dgm:pt>
    <dgm:pt modelId="{9D4B5BF7-E777-4020-9E68-0B0E6F034FE8}" type="pres">
      <dgm:prSet presAssocID="{C03CA9D1-41A8-4D41-85D6-05E1695A9263}" presName="Name37" presStyleLbl="parChTrans1D2" presStyleIdx="6" presStyleCnt="7"/>
      <dgm:spPr/>
    </dgm:pt>
    <dgm:pt modelId="{D5602C14-91F1-4DE0-85E7-D626F06085CD}" type="pres">
      <dgm:prSet presAssocID="{7F8DE59D-2890-4A5F-85DB-76DBB2F003E5}" presName="hierRoot2" presStyleCnt="0">
        <dgm:presLayoutVars>
          <dgm:hierBranch val="init"/>
        </dgm:presLayoutVars>
      </dgm:prSet>
      <dgm:spPr/>
    </dgm:pt>
    <dgm:pt modelId="{ECAB2B96-9EEA-476B-82DB-360B47F81B5B}" type="pres">
      <dgm:prSet presAssocID="{7F8DE59D-2890-4A5F-85DB-76DBB2F003E5}" presName="rootComposite" presStyleCnt="0"/>
      <dgm:spPr/>
    </dgm:pt>
    <dgm:pt modelId="{2376ECF0-E8C4-4CF2-B88C-EB9E37B866F3}" type="pres">
      <dgm:prSet presAssocID="{7F8DE59D-2890-4A5F-85DB-76DBB2F003E5}" presName="rootText" presStyleLbl="node1" presStyleIdx="7" presStyleCnt="8">
        <dgm:presLayoutVars>
          <dgm:chMax/>
          <dgm:chPref val="3"/>
        </dgm:presLayoutVars>
      </dgm:prSet>
      <dgm:spPr/>
    </dgm:pt>
    <dgm:pt modelId="{09689BC2-6286-4619-AF55-CA7C71F51F0B}" type="pres">
      <dgm:prSet presAssocID="{7F8DE59D-2890-4A5F-85DB-76DBB2F003E5}" presName="titleText2" presStyleLbl="fgAcc1" presStyleIdx="7" presStyleCnt="8">
        <dgm:presLayoutVars>
          <dgm:chMax val="0"/>
          <dgm:chPref val="0"/>
        </dgm:presLayoutVars>
      </dgm:prSet>
      <dgm:spPr/>
    </dgm:pt>
    <dgm:pt modelId="{3F813A77-2DF6-49D5-9C7C-99466F5E19AB}" type="pres">
      <dgm:prSet presAssocID="{7F8DE59D-2890-4A5F-85DB-76DBB2F003E5}" presName="rootConnector" presStyleLbl="node2" presStyleIdx="0" presStyleCnt="0"/>
      <dgm:spPr/>
    </dgm:pt>
    <dgm:pt modelId="{3AE84AB1-27F8-4BAF-96AE-93BBA520450C}" type="pres">
      <dgm:prSet presAssocID="{7F8DE59D-2890-4A5F-85DB-76DBB2F003E5}" presName="hierChild4" presStyleCnt="0"/>
      <dgm:spPr/>
    </dgm:pt>
    <dgm:pt modelId="{C24AD964-B7F0-451F-A085-FE8B9C8DF74A}" type="pres">
      <dgm:prSet presAssocID="{7F8DE59D-2890-4A5F-85DB-76DBB2F003E5}" presName="hierChild5" presStyleCnt="0"/>
      <dgm:spPr/>
    </dgm:pt>
    <dgm:pt modelId="{1E79D1A1-E63E-4510-B486-BF2181318CB8}" type="pres">
      <dgm:prSet presAssocID="{F7B30B8E-53C4-4989-86EE-AAC6CC74512B}" presName="hierChild3" presStyleCnt="0"/>
      <dgm:spPr/>
    </dgm:pt>
  </dgm:ptLst>
  <dgm:cxnLst>
    <dgm:cxn modelId="{93F92403-443F-4A3F-9F56-A4C4F9567C6F}" type="presOf" srcId="{3DEBD744-A177-4FB4-B847-4F20F499B54C}" destId="{00A66575-21B5-4E3E-B06C-C993F0E738D5}" srcOrd="0" destOrd="0" presId="urn:microsoft.com/office/officeart/2008/layout/NameandTitleOrganizationalChart"/>
    <dgm:cxn modelId="{D5667D0C-407C-4758-AAF9-B22B2208E3AB}" type="presOf" srcId="{4A6FC707-CBBC-42A2-B963-716A66408346}" destId="{845EF815-93D0-4B3D-BE62-2D4B2CF896A3}" srcOrd="1" destOrd="0" presId="urn:microsoft.com/office/officeart/2008/layout/NameandTitleOrganizationalChart"/>
    <dgm:cxn modelId="{14E6A30D-85E2-4CD7-AF26-C20463A7D00D}" type="presOf" srcId="{ACCB46B5-72EF-4D66-B028-2194AB44E041}" destId="{0D0EE98B-B11F-45D3-AE7F-263269ECCAEA}" srcOrd="0" destOrd="0" presId="urn:microsoft.com/office/officeart/2008/layout/NameandTitleOrganizationalChart"/>
    <dgm:cxn modelId="{2FEBEC0D-0993-4964-A077-680FAFF9363A}" type="presOf" srcId="{F7B30B8E-53C4-4989-86EE-AAC6CC74512B}" destId="{9BB6361D-45CB-449A-8383-B66D1A12D97D}" srcOrd="1" destOrd="0" presId="urn:microsoft.com/office/officeart/2008/layout/NameandTitleOrganizationalChart"/>
    <dgm:cxn modelId="{3104B51A-E7AF-42ED-9C68-7902A20B2D7D}" type="presOf" srcId="{DDB154A5-D48A-4334-8767-864313E243F1}" destId="{B1C35FCB-2665-4CA0-B929-7B1F4294FB6D}" srcOrd="0" destOrd="0" presId="urn:microsoft.com/office/officeart/2008/layout/NameandTitleOrganizationalChart"/>
    <dgm:cxn modelId="{3792DA1B-0F25-4F4F-9FFB-35DD80041B1C}" type="presOf" srcId="{3DEBD744-A177-4FB4-B847-4F20F499B54C}" destId="{3D6389E2-B062-4CE6-9B63-6801E0FEE79E}" srcOrd="1" destOrd="0" presId="urn:microsoft.com/office/officeart/2008/layout/NameandTitleOrganizationalChart"/>
    <dgm:cxn modelId="{4AA52226-0EB8-42FA-92F1-606F542E0DBD}" type="presOf" srcId="{7F8DE59D-2890-4A5F-85DB-76DBB2F003E5}" destId="{3F813A77-2DF6-49D5-9C7C-99466F5E19AB}" srcOrd="1" destOrd="0" presId="urn:microsoft.com/office/officeart/2008/layout/NameandTitleOrganizationalChart"/>
    <dgm:cxn modelId="{B38DA628-3C08-4F7C-85E5-6A17DE78C023}" srcId="{EAE66692-0829-444C-AC5F-2392993AC3BD}" destId="{AFB3EEDF-B58D-4504-9E7A-A3B045E77119}" srcOrd="0" destOrd="0" parTransId="{1B669BAB-9438-4CCD-9E78-8D725D7A73CB}" sibTransId="{DDB154A5-D48A-4334-8767-864313E243F1}"/>
    <dgm:cxn modelId="{6DE14A2C-5C62-4F55-B6B5-D69155A1D796}" type="presOf" srcId="{2DFDBF5A-4CC1-490D-A1EB-80AF0CA62333}" destId="{7883BE98-8F42-407F-8027-FAA88181A7E2}" srcOrd="0" destOrd="0" presId="urn:microsoft.com/office/officeart/2008/layout/NameandTitleOrganizationalChart"/>
    <dgm:cxn modelId="{0EFA2635-6F53-491F-9123-7A377EF7A031}" srcId="{EFE5EBB8-DF26-42AF-81E5-8A74F03F8C38}" destId="{F7B30B8E-53C4-4989-86EE-AAC6CC74512B}" srcOrd="0" destOrd="0" parTransId="{A032FA0B-577D-4707-A563-46D9FEF8D78D}" sibTransId="{00D025B0-A54E-4AF9-ABA1-E09DB15BFEF3}"/>
    <dgm:cxn modelId="{904C9A5C-BB41-4562-956A-3C8ECCA6C9F4}" type="presOf" srcId="{C0D65A4E-D8C4-4F87-8DA5-27AD8C83E23F}" destId="{DABF7C51-3653-43CE-A4CF-913C0DFC71FD}" srcOrd="0" destOrd="0" presId="urn:microsoft.com/office/officeart/2008/layout/NameandTitleOrganizationalChart"/>
    <dgm:cxn modelId="{1193415E-0287-48C5-8DBA-AE6F54589F46}" type="presOf" srcId="{00D025B0-A54E-4AF9-ABA1-E09DB15BFEF3}" destId="{C95D80B9-0572-458C-A169-13B1C29D96A0}" srcOrd="0" destOrd="0" presId="urn:microsoft.com/office/officeart/2008/layout/NameandTitleOrganizationalChart"/>
    <dgm:cxn modelId="{38C20C41-1BB3-4EA8-AF86-0A2AC82A7B5F}" srcId="{F7B30B8E-53C4-4989-86EE-AAC6CC74512B}" destId="{2688BFDB-09DE-4A09-B117-8BF400157FDB}" srcOrd="2" destOrd="0" parTransId="{CA6B0276-949F-40F5-BF27-71FE450B15A3}" sibTransId="{521F66A3-5D64-408E-99BE-3DAB079D94AB}"/>
    <dgm:cxn modelId="{D3D8D968-4B61-485D-A1A3-45BB02FACE99}" srcId="{F7B30B8E-53C4-4989-86EE-AAC6CC74512B}" destId="{7F8DE59D-2890-4A5F-85DB-76DBB2F003E5}" srcOrd="6" destOrd="0" parTransId="{C03CA9D1-41A8-4D41-85D6-05E1695A9263}" sibTransId="{BF1265DF-8BDD-49A8-84D6-4013C7F77361}"/>
    <dgm:cxn modelId="{EF940369-044B-4057-B502-B2636647B2B5}" type="presOf" srcId="{CA6B0276-949F-40F5-BF27-71FE450B15A3}" destId="{1CDACB47-6976-4A47-B6F3-E105ABA0BD19}" srcOrd="0" destOrd="0" presId="urn:microsoft.com/office/officeart/2008/layout/NameandTitleOrganizationalChart"/>
    <dgm:cxn modelId="{47C7D84A-51F6-4DC8-9870-6EC176741D30}" type="presOf" srcId="{4A6FC707-CBBC-42A2-B963-716A66408346}" destId="{18EF8B18-974B-49F5-98D6-7EC1DFE7EC2F}" srcOrd="0" destOrd="0" presId="urn:microsoft.com/office/officeart/2008/layout/NameandTitleOrganizationalChart"/>
    <dgm:cxn modelId="{4EA3744B-7CC3-4892-8A9D-6156C0B7C15C}" type="presOf" srcId="{F69BEEE9-8D39-4BD8-9E62-0A2F00B31851}" destId="{32CB5E50-4053-47EF-82B4-914C73D93AAE}" srcOrd="0" destOrd="0" presId="urn:microsoft.com/office/officeart/2008/layout/NameandTitleOrganizationalChart"/>
    <dgm:cxn modelId="{4BEAA16D-A9DC-4D15-83FA-60BCB513C6D1}" type="presOf" srcId="{74FA653C-4050-4F82-802B-7E11658C367F}" destId="{BB2CE41B-7A36-4D0D-845D-1F312BE47659}" srcOrd="0" destOrd="0" presId="urn:microsoft.com/office/officeart/2008/layout/NameandTitleOrganizationalChart"/>
    <dgm:cxn modelId="{B1E6B26D-43C6-4288-9FD1-AE1E0A628990}" type="presOf" srcId="{04D32178-64AB-4C23-A22C-EAD05EDFC41A}" destId="{9F1F8E19-E687-4EB2-B50E-982ABF78FEFF}" srcOrd="0" destOrd="0" presId="urn:microsoft.com/office/officeart/2008/layout/NameandTitleOrganizationalChart"/>
    <dgm:cxn modelId="{77A01D4E-7916-425D-90C0-BAE69BB46599}" type="presOf" srcId="{F69BEEE9-8D39-4BD8-9E62-0A2F00B31851}" destId="{090CD0AC-A237-449E-9070-09DAC8E12DBF}" srcOrd="1" destOrd="0" presId="urn:microsoft.com/office/officeart/2008/layout/NameandTitleOrganizationalChart"/>
    <dgm:cxn modelId="{61A0C26E-E08C-4829-9967-919C133FAC48}" type="presOf" srcId="{52682CD3-1ABA-45ED-909E-EEB0C0DD4ACD}" destId="{C8099788-6D47-423D-8100-B752488B62CA}" srcOrd="0" destOrd="0" presId="urn:microsoft.com/office/officeart/2008/layout/NameandTitleOrganizationalChart"/>
    <dgm:cxn modelId="{D408A571-4849-400F-85DA-9AF0B5489DFF}" type="presOf" srcId="{AFB3EEDF-B58D-4504-9E7A-A3B045E77119}" destId="{FE48265B-C6F8-4BC3-939F-BCF4B3851516}" srcOrd="1" destOrd="0" presId="urn:microsoft.com/office/officeart/2008/layout/NameandTitleOrganizationalChart"/>
    <dgm:cxn modelId="{44923472-DC8B-4987-BF1B-856BB2F02E02}" srcId="{F7B30B8E-53C4-4989-86EE-AAC6CC74512B}" destId="{F69BEEE9-8D39-4BD8-9E62-0A2F00B31851}" srcOrd="3" destOrd="0" parTransId="{04D32178-64AB-4C23-A22C-EAD05EDFC41A}" sibTransId="{2E3DD2F5-FB7C-4ACA-868E-7536580DA9AF}"/>
    <dgm:cxn modelId="{B47DC47A-6B4A-41AB-9707-1C3217C32BF6}" type="presOf" srcId="{7F8DE59D-2890-4A5F-85DB-76DBB2F003E5}" destId="{2376ECF0-E8C4-4CF2-B88C-EB9E37B866F3}" srcOrd="0" destOrd="0" presId="urn:microsoft.com/office/officeart/2008/layout/NameandTitleOrganizationalChart"/>
    <dgm:cxn modelId="{9757F589-1D7A-427D-95B6-FF568B9CA358}" type="presOf" srcId="{1B669BAB-9438-4CCD-9E78-8D725D7A73CB}" destId="{BF57C558-F92E-4024-8471-8F8DE308615D}" srcOrd="0" destOrd="0" presId="urn:microsoft.com/office/officeart/2008/layout/NameandTitleOrganizationalChart"/>
    <dgm:cxn modelId="{59446B8A-03C4-4135-AEE9-503AE1756A16}" type="presOf" srcId="{2688BFDB-09DE-4A09-B117-8BF400157FDB}" destId="{C491BFE1-231C-4651-A31E-05A859742EC4}" srcOrd="0" destOrd="0" presId="urn:microsoft.com/office/officeart/2008/layout/NameandTitleOrganizationalChart"/>
    <dgm:cxn modelId="{49A7148E-D1C7-4FE6-BB5D-3539C9664F41}" type="presOf" srcId="{2688BFDB-09DE-4A09-B117-8BF400157FDB}" destId="{0CBE4771-093D-4A3E-8C38-03924BF93FF1}" srcOrd="1" destOrd="0" presId="urn:microsoft.com/office/officeart/2008/layout/NameandTitleOrganizationalChart"/>
    <dgm:cxn modelId="{A4F4DF9C-F9CD-4DFB-BFE4-9F6EC1D850CD}" type="presOf" srcId="{AD6CBF1F-1982-492C-8E44-3726F1D65AA7}" destId="{7EFF59B7-8728-4BD1-B013-55EA24553856}" srcOrd="0" destOrd="0" presId="urn:microsoft.com/office/officeart/2008/layout/NameandTitleOrganizationalChart"/>
    <dgm:cxn modelId="{9FC66B9E-DEDA-4661-BE09-B1245C048BCB}" type="presOf" srcId="{BF1265DF-8BDD-49A8-84D6-4013C7F77361}" destId="{09689BC2-6286-4619-AF55-CA7C71F51F0B}" srcOrd="0" destOrd="0" presId="urn:microsoft.com/office/officeart/2008/layout/NameandTitleOrganizationalChart"/>
    <dgm:cxn modelId="{54BFA5A5-84FC-49B1-A49D-95943ACCDEE3}" type="presOf" srcId="{AFB3EEDF-B58D-4504-9E7A-A3B045E77119}" destId="{8CE12145-E972-44F2-8C49-E72E53016838}" srcOrd="0" destOrd="0" presId="urn:microsoft.com/office/officeart/2008/layout/NameandTitleOrganizationalChart"/>
    <dgm:cxn modelId="{DE9551B4-6103-498F-AE49-812F350A0AC7}" type="presOf" srcId="{EAE66692-0829-444C-AC5F-2392993AC3BD}" destId="{1D59FA99-0EAC-4C46-881D-5689F08C7974}" srcOrd="1" destOrd="0" presId="urn:microsoft.com/office/officeart/2008/layout/NameandTitleOrganizationalChart"/>
    <dgm:cxn modelId="{10FBBCB9-DF41-4DF6-BDA4-E71E938E2F28}" type="presOf" srcId="{ACCB46B5-72EF-4D66-B028-2194AB44E041}" destId="{6B860260-B603-4637-96B7-6164E12E8753}" srcOrd="1" destOrd="0" presId="urn:microsoft.com/office/officeart/2008/layout/NameandTitleOrganizationalChart"/>
    <dgm:cxn modelId="{70F45BC7-F654-4AF7-B7B2-E8BB14B36FB1}" srcId="{F7B30B8E-53C4-4989-86EE-AAC6CC74512B}" destId="{ACCB46B5-72EF-4D66-B028-2194AB44E041}" srcOrd="4" destOrd="0" parTransId="{E8CA26FC-0AA6-470F-87B3-C66B5C1C5717}" sibTransId="{AD6CBF1F-1982-492C-8E44-3726F1D65AA7}"/>
    <dgm:cxn modelId="{334AD5D3-4252-4ADC-B69C-786465F25C0A}" type="presOf" srcId="{C03CA9D1-41A8-4D41-85D6-05E1695A9263}" destId="{9D4B5BF7-E777-4020-9E68-0B0E6F034FE8}" srcOrd="0" destOrd="0" presId="urn:microsoft.com/office/officeart/2008/layout/NameandTitleOrganizationalChart"/>
    <dgm:cxn modelId="{FB07D0D7-8CCF-44F8-A84B-16D45C38A3CB}" type="presOf" srcId="{EFE5EBB8-DF26-42AF-81E5-8A74F03F8C38}" destId="{5EFEB31F-4E2E-42B2-B42A-05C4744A67C4}" srcOrd="0" destOrd="0" presId="urn:microsoft.com/office/officeart/2008/layout/NameandTitleOrganizationalChart"/>
    <dgm:cxn modelId="{CE5538D9-99F8-4C1B-9953-566050823036}" srcId="{F7B30B8E-53C4-4989-86EE-AAC6CC74512B}" destId="{EAE66692-0829-444C-AC5F-2392993AC3BD}" srcOrd="0" destOrd="0" parTransId="{74FA653C-4050-4F82-802B-7E11658C367F}" sibTransId="{2DFDBF5A-4CC1-490D-A1EB-80AF0CA62333}"/>
    <dgm:cxn modelId="{E84F44DD-C995-4090-AD17-9B3E16D688E0}" type="presOf" srcId="{521F66A3-5D64-408E-99BE-3DAB079D94AB}" destId="{A2CD7A55-1CEB-436B-BD39-43A7FB82B14A}" srcOrd="0" destOrd="0" presId="urn:microsoft.com/office/officeart/2008/layout/NameandTitleOrganizationalChart"/>
    <dgm:cxn modelId="{441CA8DF-02F6-43CA-A60C-29A08FEA6623}" type="presOf" srcId="{2E3DD2F5-FB7C-4ACA-868E-7536580DA9AF}" destId="{272D7CEE-C7D1-4E19-9AC5-3F7618E44E3B}" srcOrd="0" destOrd="0" presId="urn:microsoft.com/office/officeart/2008/layout/NameandTitleOrganizationalChart"/>
    <dgm:cxn modelId="{A58660E0-35FC-4CC7-A73F-83F44ABC7EEC}" type="presOf" srcId="{6380ED2A-1EDF-4E3F-A9F3-38D2FB35F9D0}" destId="{FE1DE7B0-94B0-4810-99A1-6BC9A3330750}" srcOrd="0" destOrd="0" presId="urn:microsoft.com/office/officeart/2008/layout/NameandTitleOrganizationalChart"/>
    <dgm:cxn modelId="{3597D3E8-2DD1-4FC9-96A5-C6DD25000518}" srcId="{F7B30B8E-53C4-4989-86EE-AAC6CC74512B}" destId="{3DEBD744-A177-4FB4-B847-4F20F499B54C}" srcOrd="1" destOrd="0" parTransId="{C0D65A4E-D8C4-4F87-8DA5-27AD8C83E23F}" sibTransId="{105AC91B-9908-44DD-8B23-79F566A6F242}"/>
    <dgm:cxn modelId="{5301CDEC-EDD2-4BA3-A3F5-D6E6FF23E2B8}" type="presOf" srcId="{E8CA26FC-0AA6-470F-87B3-C66B5C1C5717}" destId="{73EA038C-3E8D-4B82-84DA-352F1B685338}" srcOrd="0" destOrd="0" presId="urn:microsoft.com/office/officeart/2008/layout/NameandTitleOrganizationalChart"/>
    <dgm:cxn modelId="{B34FF9ED-37F2-44BE-A3C1-331DD73A1F47}" type="presOf" srcId="{EAE66692-0829-444C-AC5F-2392993AC3BD}" destId="{57709B65-7739-49D2-AFBE-B9E94171B9AD}" srcOrd="0" destOrd="0" presId="urn:microsoft.com/office/officeart/2008/layout/NameandTitleOrganizationalChart"/>
    <dgm:cxn modelId="{1909ABF4-83CA-436A-9605-76CB48239083}" srcId="{F7B30B8E-53C4-4989-86EE-AAC6CC74512B}" destId="{4A6FC707-CBBC-42A2-B963-716A66408346}" srcOrd="5" destOrd="0" parTransId="{6380ED2A-1EDF-4E3F-A9F3-38D2FB35F9D0}" sibTransId="{52682CD3-1ABA-45ED-909E-EEB0C0DD4ACD}"/>
    <dgm:cxn modelId="{FD6C8CF5-BD96-438F-8886-5D5D65ECA71F}" type="presOf" srcId="{105AC91B-9908-44DD-8B23-79F566A6F242}" destId="{344848D0-A59D-4DB1-80B9-93D4F3859FD7}" srcOrd="0" destOrd="0" presId="urn:microsoft.com/office/officeart/2008/layout/NameandTitleOrganizationalChart"/>
    <dgm:cxn modelId="{681536FC-6985-4B43-B95A-80016EBA279C}" type="presOf" srcId="{F7B30B8E-53C4-4989-86EE-AAC6CC74512B}" destId="{289260F3-B849-4786-A9A0-9E3C0EAB6CCB}" srcOrd="0" destOrd="0" presId="urn:microsoft.com/office/officeart/2008/layout/NameandTitleOrganizationalChart"/>
    <dgm:cxn modelId="{5448329C-1FB0-49D7-9AD6-0A84A93CAC5F}" type="presParOf" srcId="{5EFEB31F-4E2E-42B2-B42A-05C4744A67C4}" destId="{C50E27ED-C556-4180-9A0C-5D0F3A22D3EF}" srcOrd="0" destOrd="0" presId="urn:microsoft.com/office/officeart/2008/layout/NameandTitleOrganizationalChart"/>
    <dgm:cxn modelId="{FBAC21EE-2BAD-4751-8EF4-9A7E1D48C3AD}" type="presParOf" srcId="{C50E27ED-C556-4180-9A0C-5D0F3A22D3EF}" destId="{DD276920-AD87-4DD5-8B0D-E22FA8A3F297}" srcOrd="0" destOrd="0" presId="urn:microsoft.com/office/officeart/2008/layout/NameandTitleOrganizationalChart"/>
    <dgm:cxn modelId="{0A938F96-A393-4012-B32E-816211A2BA6D}" type="presParOf" srcId="{DD276920-AD87-4DD5-8B0D-E22FA8A3F297}" destId="{289260F3-B849-4786-A9A0-9E3C0EAB6CCB}" srcOrd="0" destOrd="0" presId="urn:microsoft.com/office/officeart/2008/layout/NameandTitleOrganizationalChart"/>
    <dgm:cxn modelId="{356FE285-2060-4D66-BE93-D0C08E36290C}" type="presParOf" srcId="{DD276920-AD87-4DD5-8B0D-E22FA8A3F297}" destId="{C95D80B9-0572-458C-A169-13B1C29D96A0}" srcOrd="1" destOrd="0" presId="urn:microsoft.com/office/officeart/2008/layout/NameandTitleOrganizationalChart"/>
    <dgm:cxn modelId="{21A2F72C-1AFD-4A5A-BAF0-AED98A1255A2}" type="presParOf" srcId="{DD276920-AD87-4DD5-8B0D-E22FA8A3F297}" destId="{9BB6361D-45CB-449A-8383-B66D1A12D97D}" srcOrd="2" destOrd="0" presId="urn:microsoft.com/office/officeart/2008/layout/NameandTitleOrganizationalChart"/>
    <dgm:cxn modelId="{439BFE2F-F155-433C-9CA9-1BD099F52CC0}" type="presParOf" srcId="{C50E27ED-C556-4180-9A0C-5D0F3A22D3EF}" destId="{277E23E1-9E93-4BA6-9786-008B46E9CA82}" srcOrd="1" destOrd="0" presId="urn:microsoft.com/office/officeart/2008/layout/NameandTitleOrganizationalChart"/>
    <dgm:cxn modelId="{A31D2A93-37AD-4886-BF62-74AB72285E77}" type="presParOf" srcId="{277E23E1-9E93-4BA6-9786-008B46E9CA82}" destId="{BB2CE41B-7A36-4D0D-845D-1F312BE47659}" srcOrd="0" destOrd="0" presId="urn:microsoft.com/office/officeart/2008/layout/NameandTitleOrganizationalChart"/>
    <dgm:cxn modelId="{F51CE911-27DA-4CB0-8312-F10EBB620BB4}" type="presParOf" srcId="{277E23E1-9E93-4BA6-9786-008B46E9CA82}" destId="{A6D70117-F6A0-4D66-9862-3F4E7F775186}" srcOrd="1" destOrd="0" presId="urn:microsoft.com/office/officeart/2008/layout/NameandTitleOrganizationalChart"/>
    <dgm:cxn modelId="{7301AB06-5349-4BD0-99BC-DEB3303A8532}" type="presParOf" srcId="{A6D70117-F6A0-4D66-9862-3F4E7F775186}" destId="{4E6DADE9-C3FA-43AC-A2A5-F8EFDFE806B7}" srcOrd="0" destOrd="0" presId="urn:microsoft.com/office/officeart/2008/layout/NameandTitleOrganizationalChart"/>
    <dgm:cxn modelId="{C4E33E72-9B87-4282-93D9-E66F374D4E10}" type="presParOf" srcId="{4E6DADE9-C3FA-43AC-A2A5-F8EFDFE806B7}" destId="{57709B65-7739-49D2-AFBE-B9E94171B9AD}" srcOrd="0" destOrd="0" presId="urn:microsoft.com/office/officeart/2008/layout/NameandTitleOrganizationalChart"/>
    <dgm:cxn modelId="{AF1667E4-A078-4C70-8230-678D98CCB356}" type="presParOf" srcId="{4E6DADE9-C3FA-43AC-A2A5-F8EFDFE806B7}" destId="{7883BE98-8F42-407F-8027-FAA88181A7E2}" srcOrd="1" destOrd="0" presId="urn:microsoft.com/office/officeart/2008/layout/NameandTitleOrganizationalChart"/>
    <dgm:cxn modelId="{54498096-6CA1-4C4D-8115-22A151B11F71}" type="presParOf" srcId="{4E6DADE9-C3FA-43AC-A2A5-F8EFDFE806B7}" destId="{1D59FA99-0EAC-4C46-881D-5689F08C7974}" srcOrd="2" destOrd="0" presId="urn:microsoft.com/office/officeart/2008/layout/NameandTitleOrganizationalChart"/>
    <dgm:cxn modelId="{73213740-AA3E-45CA-B8B3-7B59E12A16F9}" type="presParOf" srcId="{A6D70117-F6A0-4D66-9862-3F4E7F775186}" destId="{02868966-96A1-4D3D-B82C-206CD571D426}" srcOrd="1" destOrd="0" presId="urn:microsoft.com/office/officeart/2008/layout/NameandTitleOrganizationalChart"/>
    <dgm:cxn modelId="{E52F02D2-DF4F-40B8-80E5-78D748378C20}" type="presParOf" srcId="{02868966-96A1-4D3D-B82C-206CD571D426}" destId="{BF57C558-F92E-4024-8471-8F8DE308615D}" srcOrd="0" destOrd="0" presId="urn:microsoft.com/office/officeart/2008/layout/NameandTitleOrganizationalChart"/>
    <dgm:cxn modelId="{5AB2C7DF-FBAA-4D69-A371-5A50806834C2}" type="presParOf" srcId="{02868966-96A1-4D3D-B82C-206CD571D426}" destId="{3669B2D0-D284-4F92-B31B-25DA96B483CA}" srcOrd="1" destOrd="0" presId="urn:microsoft.com/office/officeart/2008/layout/NameandTitleOrganizationalChart"/>
    <dgm:cxn modelId="{5F984498-3CBF-4E7A-97B9-151D30AEEA4F}" type="presParOf" srcId="{3669B2D0-D284-4F92-B31B-25DA96B483CA}" destId="{1E376FBB-B510-41FB-A895-38C127B7BC2E}" srcOrd="0" destOrd="0" presId="urn:microsoft.com/office/officeart/2008/layout/NameandTitleOrganizationalChart"/>
    <dgm:cxn modelId="{A07003E2-DAC4-43A9-833B-4AF34530683F}" type="presParOf" srcId="{1E376FBB-B510-41FB-A895-38C127B7BC2E}" destId="{8CE12145-E972-44F2-8C49-E72E53016838}" srcOrd="0" destOrd="0" presId="urn:microsoft.com/office/officeart/2008/layout/NameandTitleOrganizationalChart"/>
    <dgm:cxn modelId="{ED58F2F9-B281-462F-83E8-6666A64AD3D1}" type="presParOf" srcId="{1E376FBB-B510-41FB-A895-38C127B7BC2E}" destId="{B1C35FCB-2665-4CA0-B929-7B1F4294FB6D}" srcOrd="1" destOrd="0" presId="urn:microsoft.com/office/officeart/2008/layout/NameandTitleOrganizationalChart"/>
    <dgm:cxn modelId="{76E98A2E-5384-4C60-A0A9-C86780CBF365}" type="presParOf" srcId="{1E376FBB-B510-41FB-A895-38C127B7BC2E}" destId="{FE48265B-C6F8-4BC3-939F-BCF4B3851516}" srcOrd="2" destOrd="0" presId="urn:microsoft.com/office/officeart/2008/layout/NameandTitleOrganizationalChart"/>
    <dgm:cxn modelId="{975133FD-1E0D-46CA-8CEB-7DB40B16DAE1}" type="presParOf" srcId="{3669B2D0-D284-4F92-B31B-25DA96B483CA}" destId="{67C1C37E-FDAF-4A82-B4FA-CAF12781B7EC}" srcOrd="1" destOrd="0" presId="urn:microsoft.com/office/officeart/2008/layout/NameandTitleOrganizationalChart"/>
    <dgm:cxn modelId="{116321C3-5832-412A-B143-D5FC20E27146}" type="presParOf" srcId="{3669B2D0-D284-4F92-B31B-25DA96B483CA}" destId="{31B8D0C0-98F4-41BA-92B8-8EBF38B98BA8}" srcOrd="2" destOrd="0" presId="urn:microsoft.com/office/officeart/2008/layout/NameandTitleOrganizationalChart"/>
    <dgm:cxn modelId="{88C42C1B-BC85-43C7-8904-5ADD3F3F6257}" type="presParOf" srcId="{A6D70117-F6A0-4D66-9862-3F4E7F775186}" destId="{2A33A58D-164E-4263-BAA4-FA21CD0CAE3B}" srcOrd="2" destOrd="0" presId="urn:microsoft.com/office/officeart/2008/layout/NameandTitleOrganizationalChart"/>
    <dgm:cxn modelId="{9D59F757-DCA9-40B6-83B1-C8FBD4DF3723}" type="presParOf" srcId="{277E23E1-9E93-4BA6-9786-008B46E9CA82}" destId="{DABF7C51-3653-43CE-A4CF-913C0DFC71FD}" srcOrd="2" destOrd="0" presId="urn:microsoft.com/office/officeart/2008/layout/NameandTitleOrganizationalChart"/>
    <dgm:cxn modelId="{8FE4A1ED-8B09-404B-8A0B-5A4D6CC77B84}" type="presParOf" srcId="{277E23E1-9E93-4BA6-9786-008B46E9CA82}" destId="{72446A3F-426F-47E4-9FAE-99C0FE6A9AB9}" srcOrd="3" destOrd="0" presId="urn:microsoft.com/office/officeart/2008/layout/NameandTitleOrganizationalChart"/>
    <dgm:cxn modelId="{18E55C71-5708-4B62-BE2D-6C643DA1E664}" type="presParOf" srcId="{72446A3F-426F-47E4-9FAE-99C0FE6A9AB9}" destId="{4796EA2C-BFAC-4537-B84E-24FDF8DA8A47}" srcOrd="0" destOrd="0" presId="urn:microsoft.com/office/officeart/2008/layout/NameandTitleOrganizationalChart"/>
    <dgm:cxn modelId="{D95D331F-19AB-4823-B5EB-33F34B95946A}" type="presParOf" srcId="{4796EA2C-BFAC-4537-B84E-24FDF8DA8A47}" destId="{00A66575-21B5-4E3E-B06C-C993F0E738D5}" srcOrd="0" destOrd="0" presId="urn:microsoft.com/office/officeart/2008/layout/NameandTitleOrganizationalChart"/>
    <dgm:cxn modelId="{6F802493-4C30-45B7-A99F-77EC31EDBFF2}" type="presParOf" srcId="{4796EA2C-BFAC-4537-B84E-24FDF8DA8A47}" destId="{344848D0-A59D-4DB1-80B9-93D4F3859FD7}" srcOrd="1" destOrd="0" presId="urn:microsoft.com/office/officeart/2008/layout/NameandTitleOrganizationalChart"/>
    <dgm:cxn modelId="{C4B1DA12-DA16-49CB-8589-34A0326FDFFC}" type="presParOf" srcId="{4796EA2C-BFAC-4537-B84E-24FDF8DA8A47}" destId="{3D6389E2-B062-4CE6-9B63-6801E0FEE79E}" srcOrd="2" destOrd="0" presId="urn:microsoft.com/office/officeart/2008/layout/NameandTitleOrganizationalChart"/>
    <dgm:cxn modelId="{E84E96FC-6076-4E93-8E05-D9EC694F8469}" type="presParOf" srcId="{72446A3F-426F-47E4-9FAE-99C0FE6A9AB9}" destId="{39268014-0DF7-4395-95E4-4A6A64537FA5}" srcOrd="1" destOrd="0" presId="urn:microsoft.com/office/officeart/2008/layout/NameandTitleOrganizationalChart"/>
    <dgm:cxn modelId="{090C5480-F04A-4DC0-A1D8-61AB2EA24DA4}" type="presParOf" srcId="{72446A3F-426F-47E4-9FAE-99C0FE6A9AB9}" destId="{134F9312-7C52-4CA2-9E15-AD2FA69441C2}" srcOrd="2" destOrd="0" presId="urn:microsoft.com/office/officeart/2008/layout/NameandTitleOrganizationalChart"/>
    <dgm:cxn modelId="{2E1EF85C-0807-4FB8-B3D4-E7B62F77A7EF}" type="presParOf" srcId="{277E23E1-9E93-4BA6-9786-008B46E9CA82}" destId="{1CDACB47-6976-4A47-B6F3-E105ABA0BD19}" srcOrd="4" destOrd="0" presId="urn:microsoft.com/office/officeart/2008/layout/NameandTitleOrganizationalChart"/>
    <dgm:cxn modelId="{24A17BDC-14A0-4BB7-BF42-D41BADB4590E}" type="presParOf" srcId="{277E23E1-9E93-4BA6-9786-008B46E9CA82}" destId="{59482A30-5EFF-4AF9-AF9C-E2CD492FDA75}" srcOrd="5" destOrd="0" presId="urn:microsoft.com/office/officeart/2008/layout/NameandTitleOrganizationalChart"/>
    <dgm:cxn modelId="{5FB180B3-C7B8-4AF5-B238-8859BEB5FD98}" type="presParOf" srcId="{59482A30-5EFF-4AF9-AF9C-E2CD492FDA75}" destId="{56B42CCD-790D-495A-AFEC-BFEBFC0046F0}" srcOrd="0" destOrd="0" presId="urn:microsoft.com/office/officeart/2008/layout/NameandTitleOrganizationalChart"/>
    <dgm:cxn modelId="{7A01D565-0991-49E7-9B25-048295693C83}" type="presParOf" srcId="{56B42CCD-790D-495A-AFEC-BFEBFC0046F0}" destId="{C491BFE1-231C-4651-A31E-05A859742EC4}" srcOrd="0" destOrd="0" presId="urn:microsoft.com/office/officeart/2008/layout/NameandTitleOrganizationalChart"/>
    <dgm:cxn modelId="{301D906A-6F36-468D-B87F-A7D4F9D8BB15}" type="presParOf" srcId="{56B42CCD-790D-495A-AFEC-BFEBFC0046F0}" destId="{A2CD7A55-1CEB-436B-BD39-43A7FB82B14A}" srcOrd="1" destOrd="0" presId="urn:microsoft.com/office/officeart/2008/layout/NameandTitleOrganizationalChart"/>
    <dgm:cxn modelId="{3A91EB4E-22DD-48B9-8E7F-49205EF32A72}" type="presParOf" srcId="{56B42CCD-790D-495A-AFEC-BFEBFC0046F0}" destId="{0CBE4771-093D-4A3E-8C38-03924BF93FF1}" srcOrd="2" destOrd="0" presId="urn:microsoft.com/office/officeart/2008/layout/NameandTitleOrganizationalChart"/>
    <dgm:cxn modelId="{7DF4F4A6-59B6-402A-9DF0-48FA41A4BA03}" type="presParOf" srcId="{59482A30-5EFF-4AF9-AF9C-E2CD492FDA75}" destId="{52B0417F-D359-4996-8DFF-BFCF470BD870}" srcOrd="1" destOrd="0" presId="urn:microsoft.com/office/officeart/2008/layout/NameandTitleOrganizationalChart"/>
    <dgm:cxn modelId="{E7F1E8AA-57AF-49EA-B376-EF44A823E273}" type="presParOf" srcId="{59482A30-5EFF-4AF9-AF9C-E2CD492FDA75}" destId="{5F7199BD-1959-4E97-859A-9ACAF81CDE8F}" srcOrd="2" destOrd="0" presId="urn:microsoft.com/office/officeart/2008/layout/NameandTitleOrganizationalChart"/>
    <dgm:cxn modelId="{15AA0A69-D77F-4FCB-A1B5-960A7247A436}" type="presParOf" srcId="{277E23E1-9E93-4BA6-9786-008B46E9CA82}" destId="{9F1F8E19-E687-4EB2-B50E-982ABF78FEFF}" srcOrd="6" destOrd="0" presId="urn:microsoft.com/office/officeart/2008/layout/NameandTitleOrganizationalChart"/>
    <dgm:cxn modelId="{4817FC7C-65AC-422C-A7AD-EEEA946DFE8F}" type="presParOf" srcId="{277E23E1-9E93-4BA6-9786-008B46E9CA82}" destId="{4CF980FC-BA81-4A0F-9500-23C4C7B54DEA}" srcOrd="7" destOrd="0" presId="urn:microsoft.com/office/officeart/2008/layout/NameandTitleOrganizationalChart"/>
    <dgm:cxn modelId="{289C0816-BF5C-4B04-9D4B-E8DD173DDB20}" type="presParOf" srcId="{4CF980FC-BA81-4A0F-9500-23C4C7B54DEA}" destId="{4BBE2544-BD18-49FF-B4F4-EDB78DFD2A37}" srcOrd="0" destOrd="0" presId="urn:microsoft.com/office/officeart/2008/layout/NameandTitleOrganizationalChart"/>
    <dgm:cxn modelId="{39BD02B9-EF44-4B09-B782-646859D9F63A}" type="presParOf" srcId="{4BBE2544-BD18-49FF-B4F4-EDB78DFD2A37}" destId="{32CB5E50-4053-47EF-82B4-914C73D93AAE}" srcOrd="0" destOrd="0" presId="urn:microsoft.com/office/officeart/2008/layout/NameandTitleOrganizationalChart"/>
    <dgm:cxn modelId="{58BA7581-A7FE-4440-8D98-5EBD21067751}" type="presParOf" srcId="{4BBE2544-BD18-49FF-B4F4-EDB78DFD2A37}" destId="{272D7CEE-C7D1-4E19-9AC5-3F7618E44E3B}" srcOrd="1" destOrd="0" presId="urn:microsoft.com/office/officeart/2008/layout/NameandTitleOrganizationalChart"/>
    <dgm:cxn modelId="{67A9145D-ED55-4622-9AF1-8FD7E671BB6A}" type="presParOf" srcId="{4BBE2544-BD18-49FF-B4F4-EDB78DFD2A37}" destId="{090CD0AC-A237-449E-9070-09DAC8E12DBF}" srcOrd="2" destOrd="0" presId="urn:microsoft.com/office/officeart/2008/layout/NameandTitleOrganizationalChart"/>
    <dgm:cxn modelId="{6429B339-41D7-4E6C-B31C-28B3620A8529}" type="presParOf" srcId="{4CF980FC-BA81-4A0F-9500-23C4C7B54DEA}" destId="{AE26E9BF-44E9-453F-B894-4DFEE84985BF}" srcOrd="1" destOrd="0" presId="urn:microsoft.com/office/officeart/2008/layout/NameandTitleOrganizationalChart"/>
    <dgm:cxn modelId="{F875B789-982D-47AF-B0B5-2C1FE0015928}" type="presParOf" srcId="{4CF980FC-BA81-4A0F-9500-23C4C7B54DEA}" destId="{B330536D-B464-4842-975A-A020B7BAD223}" srcOrd="2" destOrd="0" presId="urn:microsoft.com/office/officeart/2008/layout/NameandTitleOrganizationalChart"/>
    <dgm:cxn modelId="{EE7C5FB3-B986-44FA-BAA5-F2FCD0C5367D}" type="presParOf" srcId="{277E23E1-9E93-4BA6-9786-008B46E9CA82}" destId="{73EA038C-3E8D-4B82-84DA-352F1B685338}" srcOrd="8" destOrd="0" presId="urn:microsoft.com/office/officeart/2008/layout/NameandTitleOrganizationalChart"/>
    <dgm:cxn modelId="{1B53B660-89DC-43BE-8D9D-0BAD7DC271DF}" type="presParOf" srcId="{277E23E1-9E93-4BA6-9786-008B46E9CA82}" destId="{A025FF01-8E0F-44A9-8C60-195A4050BB9D}" srcOrd="9" destOrd="0" presId="urn:microsoft.com/office/officeart/2008/layout/NameandTitleOrganizationalChart"/>
    <dgm:cxn modelId="{8992C9D0-60A1-489F-A1D2-FCE6A2F51DDB}" type="presParOf" srcId="{A025FF01-8E0F-44A9-8C60-195A4050BB9D}" destId="{998B500C-B296-430B-82C5-F19EF4D3CF25}" srcOrd="0" destOrd="0" presId="urn:microsoft.com/office/officeart/2008/layout/NameandTitleOrganizationalChart"/>
    <dgm:cxn modelId="{BD32E0F6-7BA2-421E-BE86-18D009E006C9}" type="presParOf" srcId="{998B500C-B296-430B-82C5-F19EF4D3CF25}" destId="{0D0EE98B-B11F-45D3-AE7F-263269ECCAEA}" srcOrd="0" destOrd="0" presId="urn:microsoft.com/office/officeart/2008/layout/NameandTitleOrganizationalChart"/>
    <dgm:cxn modelId="{1C81C609-C629-44E1-9632-E82A8BD640AC}" type="presParOf" srcId="{998B500C-B296-430B-82C5-F19EF4D3CF25}" destId="{7EFF59B7-8728-4BD1-B013-55EA24553856}" srcOrd="1" destOrd="0" presId="urn:microsoft.com/office/officeart/2008/layout/NameandTitleOrganizationalChart"/>
    <dgm:cxn modelId="{BA344B31-DDF4-4E60-A20E-C72390A58161}" type="presParOf" srcId="{998B500C-B296-430B-82C5-F19EF4D3CF25}" destId="{6B860260-B603-4637-96B7-6164E12E8753}" srcOrd="2" destOrd="0" presId="urn:microsoft.com/office/officeart/2008/layout/NameandTitleOrganizationalChart"/>
    <dgm:cxn modelId="{278620B6-8CF7-4948-ADE4-070A60F54FE7}" type="presParOf" srcId="{A025FF01-8E0F-44A9-8C60-195A4050BB9D}" destId="{ABA264BB-2AD4-4416-BE1D-940E22C5D835}" srcOrd="1" destOrd="0" presId="urn:microsoft.com/office/officeart/2008/layout/NameandTitleOrganizationalChart"/>
    <dgm:cxn modelId="{4E8CB928-7B0E-462A-B2DF-80E7531BF4F9}" type="presParOf" srcId="{A025FF01-8E0F-44A9-8C60-195A4050BB9D}" destId="{C28CE91D-0D2F-44A1-8D0C-62180884D2B5}" srcOrd="2" destOrd="0" presId="urn:microsoft.com/office/officeart/2008/layout/NameandTitleOrganizationalChart"/>
    <dgm:cxn modelId="{D4FB3395-C341-4BC4-826C-8116711A615E}" type="presParOf" srcId="{277E23E1-9E93-4BA6-9786-008B46E9CA82}" destId="{FE1DE7B0-94B0-4810-99A1-6BC9A3330750}" srcOrd="10" destOrd="0" presId="urn:microsoft.com/office/officeart/2008/layout/NameandTitleOrganizationalChart"/>
    <dgm:cxn modelId="{9B62E888-EA56-4991-9007-5AEED23C69F0}" type="presParOf" srcId="{277E23E1-9E93-4BA6-9786-008B46E9CA82}" destId="{2C2426E2-CC33-464C-BB3C-865BB39E9347}" srcOrd="11" destOrd="0" presId="urn:microsoft.com/office/officeart/2008/layout/NameandTitleOrganizationalChart"/>
    <dgm:cxn modelId="{71C7109C-A6C6-4CC7-9F16-CEC959DA373B}" type="presParOf" srcId="{2C2426E2-CC33-464C-BB3C-865BB39E9347}" destId="{C140DE96-73CD-4524-B85D-61576D73DE3C}" srcOrd="0" destOrd="0" presId="urn:microsoft.com/office/officeart/2008/layout/NameandTitleOrganizationalChart"/>
    <dgm:cxn modelId="{C1582490-C1CA-490B-9D40-AD448BE4D5E3}" type="presParOf" srcId="{C140DE96-73CD-4524-B85D-61576D73DE3C}" destId="{18EF8B18-974B-49F5-98D6-7EC1DFE7EC2F}" srcOrd="0" destOrd="0" presId="urn:microsoft.com/office/officeart/2008/layout/NameandTitleOrganizationalChart"/>
    <dgm:cxn modelId="{A372EC7B-00DE-4893-B148-5C8364B8A023}" type="presParOf" srcId="{C140DE96-73CD-4524-B85D-61576D73DE3C}" destId="{C8099788-6D47-423D-8100-B752488B62CA}" srcOrd="1" destOrd="0" presId="urn:microsoft.com/office/officeart/2008/layout/NameandTitleOrganizationalChart"/>
    <dgm:cxn modelId="{55460F29-2726-4B78-8A11-013936B4BEAA}" type="presParOf" srcId="{C140DE96-73CD-4524-B85D-61576D73DE3C}" destId="{845EF815-93D0-4B3D-BE62-2D4B2CF896A3}" srcOrd="2" destOrd="0" presId="urn:microsoft.com/office/officeart/2008/layout/NameandTitleOrganizationalChart"/>
    <dgm:cxn modelId="{069DDFFF-458A-474C-94AE-90B685E3EAB8}" type="presParOf" srcId="{2C2426E2-CC33-464C-BB3C-865BB39E9347}" destId="{D74AD7ED-1D89-422E-948A-A5A15492F0BD}" srcOrd="1" destOrd="0" presId="urn:microsoft.com/office/officeart/2008/layout/NameandTitleOrganizationalChart"/>
    <dgm:cxn modelId="{BAB0A097-AC9E-46C6-85CA-38D69FC68ADE}" type="presParOf" srcId="{2C2426E2-CC33-464C-BB3C-865BB39E9347}" destId="{C31EEF10-3C39-4DDA-8371-9AC31FCE1942}" srcOrd="2" destOrd="0" presId="urn:microsoft.com/office/officeart/2008/layout/NameandTitleOrganizationalChart"/>
    <dgm:cxn modelId="{77581A3E-C134-49B4-B349-F0FAF162F121}" type="presParOf" srcId="{277E23E1-9E93-4BA6-9786-008B46E9CA82}" destId="{9D4B5BF7-E777-4020-9E68-0B0E6F034FE8}" srcOrd="12" destOrd="0" presId="urn:microsoft.com/office/officeart/2008/layout/NameandTitleOrganizationalChart"/>
    <dgm:cxn modelId="{67E3DCAA-CB03-4450-BAB2-40B6A53AF087}" type="presParOf" srcId="{277E23E1-9E93-4BA6-9786-008B46E9CA82}" destId="{D5602C14-91F1-4DE0-85E7-D626F06085CD}" srcOrd="13" destOrd="0" presId="urn:microsoft.com/office/officeart/2008/layout/NameandTitleOrganizationalChart"/>
    <dgm:cxn modelId="{8B8B99D0-A556-4EA0-A51C-C6933F9D3CE4}" type="presParOf" srcId="{D5602C14-91F1-4DE0-85E7-D626F06085CD}" destId="{ECAB2B96-9EEA-476B-82DB-360B47F81B5B}" srcOrd="0" destOrd="0" presId="urn:microsoft.com/office/officeart/2008/layout/NameandTitleOrganizationalChart"/>
    <dgm:cxn modelId="{C82B855C-0D87-44D2-B78B-387AE5C4A2EA}" type="presParOf" srcId="{ECAB2B96-9EEA-476B-82DB-360B47F81B5B}" destId="{2376ECF0-E8C4-4CF2-B88C-EB9E37B866F3}" srcOrd="0" destOrd="0" presId="urn:microsoft.com/office/officeart/2008/layout/NameandTitleOrganizationalChart"/>
    <dgm:cxn modelId="{A4BDDB21-53CA-4E6A-A06F-B0ACB34AB736}" type="presParOf" srcId="{ECAB2B96-9EEA-476B-82DB-360B47F81B5B}" destId="{09689BC2-6286-4619-AF55-CA7C71F51F0B}" srcOrd="1" destOrd="0" presId="urn:microsoft.com/office/officeart/2008/layout/NameandTitleOrganizationalChart"/>
    <dgm:cxn modelId="{B1C0EBF8-40DC-4DBC-899D-B55B6BAB682F}" type="presParOf" srcId="{ECAB2B96-9EEA-476B-82DB-360B47F81B5B}" destId="{3F813A77-2DF6-49D5-9C7C-99466F5E19AB}" srcOrd="2" destOrd="0" presId="urn:microsoft.com/office/officeart/2008/layout/NameandTitleOrganizationalChart"/>
    <dgm:cxn modelId="{FBF5E5DC-6995-4EDA-BC49-6F8D00436326}" type="presParOf" srcId="{D5602C14-91F1-4DE0-85E7-D626F06085CD}" destId="{3AE84AB1-27F8-4BAF-96AE-93BBA520450C}" srcOrd="1" destOrd="0" presId="urn:microsoft.com/office/officeart/2008/layout/NameandTitleOrganizationalChart"/>
    <dgm:cxn modelId="{753E5500-8569-4E50-BE27-3152E23234B8}" type="presParOf" srcId="{D5602C14-91F1-4DE0-85E7-D626F06085CD}" destId="{C24AD964-B7F0-451F-A085-FE8B9C8DF74A}" srcOrd="2" destOrd="0" presId="urn:microsoft.com/office/officeart/2008/layout/NameandTitleOrganizationalChart"/>
    <dgm:cxn modelId="{4B68397B-CAE1-4FFB-9819-75C86E47ACD8}" type="presParOf" srcId="{C50E27ED-C556-4180-9A0C-5D0F3A22D3EF}" destId="{1E79D1A1-E63E-4510-B486-BF2181318CB8}" srcOrd="2" destOrd="0" presId="urn:microsoft.com/office/officeart/2008/layout/NameandTitleOrganizationalChar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4B5BF7-E777-4020-9E68-0B0E6F034FE8}">
      <dsp:nvSpPr>
        <dsp:cNvPr id="0" name=""/>
        <dsp:cNvSpPr/>
      </dsp:nvSpPr>
      <dsp:spPr>
        <a:xfrm>
          <a:off x="2894725" y="757561"/>
          <a:ext cx="2523979" cy="187594"/>
        </a:xfrm>
        <a:custGeom>
          <a:avLst/>
          <a:gdLst/>
          <a:ahLst/>
          <a:cxnLst/>
          <a:rect l="0" t="0" r="0" b="0"/>
          <a:pathLst>
            <a:path>
              <a:moveTo>
                <a:pt x="0" y="0"/>
              </a:moveTo>
              <a:lnTo>
                <a:pt x="0" y="111835"/>
              </a:lnTo>
              <a:lnTo>
                <a:pt x="2523979" y="111835"/>
              </a:lnTo>
              <a:lnTo>
                <a:pt x="2523979"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E1DE7B0-94B0-4810-99A1-6BC9A3330750}">
      <dsp:nvSpPr>
        <dsp:cNvPr id="0" name=""/>
        <dsp:cNvSpPr/>
      </dsp:nvSpPr>
      <dsp:spPr>
        <a:xfrm>
          <a:off x="2894725" y="757561"/>
          <a:ext cx="1682652" cy="187594"/>
        </a:xfrm>
        <a:custGeom>
          <a:avLst/>
          <a:gdLst/>
          <a:ahLst/>
          <a:cxnLst/>
          <a:rect l="0" t="0" r="0" b="0"/>
          <a:pathLst>
            <a:path>
              <a:moveTo>
                <a:pt x="0" y="0"/>
              </a:moveTo>
              <a:lnTo>
                <a:pt x="0" y="111835"/>
              </a:lnTo>
              <a:lnTo>
                <a:pt x="1682652" y="111835"/>
              </a:lnTo>
              <a:lnTo>
                <a:pt x="1682652"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3EA038C-3E8D-4B82-84DA-352F1B685338}">
      <dsp:nvSpPr>
        <dsp:cNvPr id="0" name=""/>
        <dsp:cNvSpPr/>
      </dsp:nvSpPr>
      <dsp:spPr>
        <a:xfrm>
          <a:off x="2894725" y="757561"/>
          <a:ext cx="841326" cy="187594"/>
        </a:xfrm>
        <a:custGeom>
          <a:avLst/>
          <a:gdLst/>
          <a:ahLst/>
          <a:cxnLst/>
          <a:rect l="0" t="0" r="0" b="0"/>
          <a:pathLst>
            <a:path>
              <a:moveTo>
                <a:pt x="0" y="0"/>
              </a:moveTo>
              <a:lnTo>
                <a:pt x="0" y="111835"/>
              </a:lnTo>
              <a:lnTo>
                <a:pt x="841326" y="111835"/>
              </a:lnTo>
              <a:lnTo>
                <a:pt x="841326"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F1F8E19-E687-4EB2-B50E-982ABF78FEFF}">
      <dsp:nvSpPr>
        <dsp:cNvPr id="0" name=""/>
        <dsp:cNvSpPr/>
      </dsp:nvSpPr>
      <dsp:spPr>
        <a:xfrm>
          <a:off x="2849005" y="757561"/>
          <a:ext cx="91440" cy="187594"/>
        </a:xfrm>
        <a:custGeom>
          <a:avLst/>
          <a:gdLst/>
          <a:ahLst/>
          <a:cxnLst/>
          <a:rect l="0" t="0" r="0" b="0"/>
          <a:pathLst>
            <a:path>
              <a:moveTo>
                <a:pt x="45720" y="0"/>
              </a:moveTo>
              <a:lnTo>
                <a:pt x="45720"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CDACB47-6976-4A47-B6F3-E105ABA0BD19}">
      <dsp:nvSpPr>
        <dsp:cNvPr id="0" name=""/>
        <dsp:cNvSpPr/>
      </dsp:nvSpPr>
      <dsp:spPr>
        <a:xfrm>
          <a:off x="2053398" y="757561"/>
          <a:ext cx="841326" cy="187594"/>
        </a:xfrm>
        <a:custGeom>
          <a:avLst/>
          <a:gdLst/>
          <a:ahLst/>
          <a:cxnLst/>
          <a:rect l="0" t="0" r="0" b="0"/>
          <a:pathLst>
            <a:path>
              <a:moveTo>
                <a:pt x="841326" y="0"/>
              </a:moveTo>
              <a:lnTo>
                <a:pt x="841326" y="111835"/>
              </a:lnTo>
              <a:lnTo>
                <a:pt x="0" y="111835"/>
              </a:lnTo>
              <a:lnTo>
                <a:pt x="0"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ABF7C51-3653-43CE-A4CF-913C0DFC71FD}">
      <dsp:nvSpPr>
        <dsp:cNvPr id="0" name=""/>
        <dsp:cNvSpPr/>
      </dsp:nvSpPr>
      <dsp:spPr>
        <a:xfrm>
          <a:off x="1212072" y="757561"/>
          <a:ext cx="1682652" cy="187594"/>
        </a:xfrm>
        <a:custGeom>
          <a:avLst/>
          <a:gdLst/>
          <a:ahLst/>
          <a:cxnLst/>
          <a:rect l="0" t="0" r="0" b="0"/>
          <a:pathLst>
            <a:path>
              <a:moveTo>
                <a:pt x="1682652" y="0"/>
              </a:moveTo>
              <a:lnTo>
                <a:pt x="1682652" y="111835"/>
              </a:lnTo>
              <a:lnTo>
                <a:pt x="0" y="111835"/>
              </a:lnTo>
              <a:lnTo>
                <a:pt x="0"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BF57C558-F92E-4024-8471-8F8DE308615D}">
      <dsp:nvSpPr>
        <dsp:cNvPr id="0" name=""/>
        <dsp:cNvSpPr/>
      </dsp:nvSpPr>
      <dsp:spPr>
        <a:xfrm>
          <a:off x="325025" y="1269839"/>
          <a:ext cx="91440" cy="186328"/>
        </a:xfrm>
        <a:custGeom>
          <a:avLst/>
          <a:gdLst/>
          <a:ahLst/>
          <a:cxnLst/>
          <a:rect l="0" t="0" r="0" b="0"/>
          <a:pathLst>
            <a:path>
              <a:moveTo>
                <a:pt x="45720" y="0"/>
              </a:moveTo>
              <a:lnTo>
                <a:pt x="45720" y="186328"/>
              </a:lnTo>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BB2CE41B-7A36-4D0D-845D-1F312BE47659}">
      <dsp:nvSpPr>
        <dsp:cNvPr id="0" name=""/>
        <dsp:cNvSpPr/>
      </dsp:nvSpPr>
      <dsp:spPr>
        <a:xfrm>
          <a:off x="370745" y="757561"/>
          <a:ext cx="2523979" cy="187594"/>
        </a:xfrm>
        <a:custGeom>
          <a:avLst/>
          <a:gdLst/>
          <a:ahLst/>
          <a:cxnLst/>
          <a:rect l="0" t="0" r="0" b="0"/>
          <a:pathLst>
            <a:path>
              <a:moveTo>
                <a:pt x="2523979" y="0"/>
              </a:moveTo>
              <a:lnTo>
                <a:pt x="2523979" y="111835"/>
              </a:lnTo>
              <a:lnTo>
                <a:pt x="0" y="111835"/>
              </a:lnTo>
              <a:lnTo>
                <a:pt x="0" y="187594"/>
              </a:lnTo>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89260F3-B849-4786-A9A0-9E3C0EAB6CCB}">
      <dsp:nvSpPr>
        <dsp:cNvPr id="0" name=""/>
        <dsp:cNvSpPr/>
      </dsp:nvSpPr>
      <dsp:spPr>
        <a:xfrm>
          <a:off x="2581176" y="432877"/>
          <a:ext cx="627097" cy="3246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Plant Manager</a:t>
          </a:r>
        </a:p>
      </dsp:txBody>
      <dsp:txXfrm>
        <a:off x="2581176" y="432877"/>
        <a:ext cx="627097" cy="324683"/>
      </dsp:txXfrm>
    </dsp:sp>
    <dsp:sp modelId="{C95D80B9-0572-458C-A169-13B1C29D96A0}">
      <dsp:nvSpPr>
        <dsp:cNvPr id="0" name=""/>
        <dsp:cNvSpPr/>
      </dsp:nvSpPr>
      <dsp:spPr>
        <a:xfrm>
          <a:off x="2706595" y="685409"/>
          <a:ext cx="564388" cy="108227"/>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r" defTabSz="311150">
            <a:lnSpc>
              <a:spcPct val="90000"/>
            </a:lnSpc>
            <a:spcBef>
              <a:spcPct val="0"/>
            </a:spcBef>
            <a:spcAft>
              <a:spcPct val="35000"/>
            </a:spcAft>
            <a:buNone/>
          </a:pPr>
          <a:r>
            <a:rPr lang="sk-SK" sz="700" kern="1200"/>
            <a:t>Marián Kontúľ</a:t>
          </a:r>
        </a:p>
      </dsp:txBody>
      <dsp:txXfrm>
        <a:off x="2706595" y="685409"/>
        <a:ext cx="564388" cy="108227"/>
      </dsp:txXfrm>
    </dsp:sp>
    <dsp:sp modelId="{57709B65-7739-49D2-AFBE-B9E94171B9AD}">
      <dsp:nvSpPr>
        <dsp:cNvPr id="0" name=""/>
        <dsp:cNvSpPr/>
      </dsp:nvSpPr>
      <dsp:spPr>
        <a:xfrm>
          <a:off x="57196" y="945156"/>
          <a:ext cx="627097" cy="324683"/>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Operation Manager</a:t>
          </a:r>
        </a:p>
      </dsp:txBody>
      <dsp:txXfrm>
        <a:off x="57196" y="945156"/>
        <a:ext cx="627097" cy="324683"/>
      </dsp:txXfrm>
    </dsp:sp>
    <dsp:sp modelId="{7883BE98-8F42-407F-8027-FAA88181A7E2}">
      <dsp:nvSpPr>
        <dsp:cNvPr id="0" name=""/>
        <dsp:cNvSpPr/>
      </dsp:nvSpPr>
      <dsp:spPr>
        <a:xfrm>
          <a:off x="182616" y="1198954"/>
          <a:ext cx="564387" cy="105694"/>
        </a:xfrm>
        <a:prstGeom prst="rect">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Stanislav Bednárik</a:t>
          </a:r>
        </a:p>
      </dsp:txBody>
      <dsp:txXfrm>
        <a:off x="182616" y="1198954"/>
        <a:ext cx="564387" cy="105694"/>
      </dsp:txXfrm>
    </dsp:sp>
    <dsp:sp modelId="{8CE12145-E972-44F2-8C49-E72E53016838}">
      <dsp:nvSpPr>
        <dsp:cNvPr id="0" name=""/>
        <dsp:cNvSpPr/>
      </dsp:nvSpPr>
      <dsp:spPr>
        <a:xfrm>
          <a:off x="57196" y="1456167"/>
          <a:ext cx="627097" cy="324683"/>
        </a:xfrm>
        <a:prstGeom prst="rect">
          <a:avLst/>
        </a:prstGeom>
        <a:gradFill rotWithShape="0">
          <a:gsLst>
            <a:gs pos="0">
              <a:schemeClr val="accent2">
                <a:hueOff val="-207909"/>
                <a:satOff val="-11990"/>
                <a:lumOff val="1233"/>
                <a:alphaOff val="0"/>
                <a:satMod val="103000"/>
                <a:lumMod val="102000"/>
                <a:tint val="94000"/>
              </a:schemeClr>
            </a:gs>
            <a:gs pos="50000">
              <a:schemeClr val="accent2">
                <a:hueOff val="-207909"/>
                <a:satOff val="-11990"/>
                <a:lumOff val="1233"/>
                <a:alphaOff val="0"/>
                <a:satMod val="110000"/>
                <a:lumMod val="100000"/>
                <a:shade val="100000"/>
              </a:schemeClr>
            </a:gs>
            <a:gs pos="100000">
              <a:schemeClr val="accent2">
                <a:hueOff val="-207909"/>
                <a:satOff val="-11990"/>
                <a:lumOff val="123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MP &amp; L Manager</a:t>
          </a:r>
        </a:p>
      </dsp:txBody>
      <dsp:txXfrm>
        <a:off x="57196" y="1456167"/>
        <a:ext cx="627097" cy="324683"/>
      </dsp:txXfrm>
    </dsp:sp>
    <dsp:sp modelId="{B1C35FCB-2665-4CA0-B929-7B1F4294FB6D}">
      <dsp:nvSpPr>
        <dsp:cNvPr id="0" name=""/>
        <dsp:cNvSpPr/>
      </dsp:nvSpPr>
      <dsp:spPr>
        <a:xfrm>
          <a:off x="182616" y="1708699"/>
          <a:ext cx="564387" cy="108227"/>
        </a:xfrm>
        <a:prstGeom prst="rect">
          <a:avLst/>
        </a:prstGeom>
        <a:solidFill>
          <a:schemeClr val="lt1">
            <a:alpha val="90000"/>
            <a:hueOff val="0"/>
            <a:satOff val="0"/>
            <a:lumOff val="0"/>
            <a:alphaOff val="0"/>
          </a:schemeClr>
        </a:solidFill>
        <a:ln w="6350" cap="flat" cmpd="sng" algn="ctr">
          <a:solidFill>
            <a:schemeClr val="accent2">
              <a:hueOff val="-207909"/>
              <a:satOff val="-11990"/>
              <a:lumOff val="1233"/>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Michal Fabián</a:t>
          </a:r>
        </a:p>
      </dsp:txBody>
      <dsp:txXfrm>
        <a:off x="182616" y="1708699"/>
        <a:ext cx="564387" cy="108227"/>
      </dsp:txXfrm>
    </dsp:sp>
    <dsp:sp modelId="{00A66575-21B5-4E3E-B06C-C993F0E738D5}">
      <dsp:nvSpPr>
        <dsp:cNvPr id="0" name=""/>
        <dsp:cNvSpPr/>
      </dsp:nvSpPr>
      <dsp:spPr>
        <a:xfrm>
          <a:off x="898523" y="945156"/>
          <a:ext cx="627097" cy="324683"/>
        </a:xfrm>
        <a:prstGeom prst="rect">
          <a:avLst/>
        </a:prstGeom>
        <a:gradFill rotWithShape="0">
          <a:gsLst>
            <a:gs pos="0">
              <a:schemeClr val="accent2">
                <a:hueOff val="-415818"/>
                <a:satOff val="-23979"/>
                <a:lumOff val="2465"/>
                <a:alphaOff val="0"/>
                <a:satMod val="103000"/>
                <a:lumMod val="102000"/>
                <a:tint val="94000"/>
              </a:schemeClr>
            </a:gs>
            <a:gs pos="50000">
              <a:schemeClr val="accent2">
                <a:hueOff val="-415818"/>
                <a:satOff val="-23979"/>
                <a:lumOff val="2465"/>
                <a:alphaOff val="0"/>
                <a:satMod val="110000"/>
                <a:lumMod val="100000"/>
                <a:shade val="100000"/>
              </a:schemeClr>
            </a:gs>
            <a:gs pos="100000">
              <a:schemeClr val="accent2">
                <a:hueOff val="-415818"/>
                <a:satOff val="-23979"/>
                <a:lumOff val="24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HSE Manager</a:t>
          </a:r>
        </a:p>
      </dsp:txBody>
      <dsp:txXfrm>
        <a:off x="898523" y="945156"/>
        <a:ext cx="627097" cy="324683"/>
      </dsp:txXfrm>
    </dsp:sp>
    <dsp:sp modelId="{344848D0-A59D-4DB1-80B9-93D4F3859FD7}">
      <dsp:nvSpPr>
        <dsp:cNvPr id="0" name=""/>
        <dsp:cNvSpPr/>
      </dsp:nvSpPr>
      <dsp:spPr>
        <a:xfrm>
          <a:off x="1023942" y="1197687"/>
          <a:ext cx="564387" cy="108227"/>
        </a:xfrm>
        <a:prstGeom prst="rect">
          <a:avLst/>
        </a:prstGeom>
        <a:solidFill>
          <a:schemeClr val="lt1">
            <a:alpha val="90000"/>
            <a:hueOff val="0"/>
            <a:satOff val="0"/>
            <a:lumOff val="0"/>
            <a:alphaOff val="0"/>
          </a:schemeClr>
        </a:solidFill>
        <a:ln w="6350" cap="flat" cmpd="sng" algn="ctr">
          <a:solidFill>
            <a:schemeClr val="accent2">
              <a:hueOff val="-415818"/>
              <a:satOff val="-23979"/>
              <a:lumOff val="2465"/>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Daniel</a:t>
          </a:r>
          <a:r>
            <a:rPr lang="sk-SK" sz="700" kern="1200"/>
            <a:t> </a:t>
          </a:r>
          <a:r>
            <a:rPr lang="sk-SK" sz="500" kern="1200"/>
            <a:t>Jurč</a:t>
          </a:r>
          <a:endParaRPr lang="sk-SK" sz="700" kern="1200"/>
        </a:p>
      </dsp:txBody>
      <dsp:txXfrm>
        <a:off x="1023942" y="1197687"/>
        <a:ext cx="564387" cy="108227"/>
      </dsp:txXfrm>
    </dsp:sp>
    <dsp:sp modelId="{C491BFE1-231C-4651-A31E-05A859742EC4}">
      <dsp:nvSpPr>
        <dsp:cNvPr id="0" name=""/>
        <dsp:cNvSpPr/>
      </dsp:nvSpPr>
      <dsp:spPr>
        <a:xfrm>
          <a:off x="1739849" y="945156"/>
          <a:ext cx="627097" cy="324683"/>
        </a:xfrm>
        <a:prstGeom prst="rect">
          <a:avLst/>
        </a:prstGeom>
        <a:gradFill rotWithShape="0">
          <a:gsLst>
            <a:gs pos="0">
              <a:schemeClr val="accent2">
                <a:hueOff val="-623727"/>
                <a:satOff val="-35969"/>
                <a:lumOff val="3698"/>
                <a:alphaOff val="0"/>
                <a:satMod val="103000"/>
                <a:lumMod val="102000"/>
                <a:tint val="94000"/>
              </a:schemeClr>
            </a:gs>
            <a:gs pos="50000">
              <a:schemeClr val="accent2">
                <a:hueOff val="-623727"/>
                <a:satOff val="-35969"/>
                <a:lumOff val="3698"/>
                <a:alphaOff val="0"/>
                <a:satMod val="110000"/>
                <a:lumMod val="100000"/>
                <a:shade val="100000"/>
              </a:schemeClr>
            </a:gs>
            <a:gs pos="100000">
              <a:schemeClr val="accent2">
                <a:hueOff val="-623727"/>
                <a:satOff val="-35969"/>
                <a:lumOff val="369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Maintenance Manager</a:t>
          </a:r>
        </a:p>
      </dsp:txBody>
      <dsp:txXfrm>
        <a:off x="1739849" y="945156"/>
        <a:ext cx="627097" cy="324683"/>
      </dsp:txXfrm>
    </dsp:sp>
    <dsp:sp modelId="{A2CD7A55-1CEB-436B-BD39-43A7FB82B14A}">
      <dsp:nvSpPr>
        <dsp:cNvPr id="0" name=""/>
        <dsp:cNvSpPr/>
      </dsp:nvSpPr>
      <dsp:spPr>
        <a:xfrm>
          <a:off x="1865269" y="1197687"/>
          <a:ext cx="564387" cy="108227"/>
        </a:xfrm>
        <a:prstGeom prst="rect">
          <a:avLst/>
        </a:prstGeom>
        <a:solidFill>
          <a:schemeClr val="lt1">
            <a:alpha val="90000"/>
            <a:hueOff val="0"/>
            <a:satOff val="0"/>
            <a:lumOff val="0"/>
            <a:alphaOff val="0"/>
          </a:schemeClr>
        </a:solidFill>
        <a:ln w="6350" cap="flat" cmpd="sng" algn="ctr">
          <a:solidFill>
            <a:schemeClr val="accent2">
              <a:hueOff val="-623727"/>
              <a:satOff val="-35969"/>
              <a:lumOff val="369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Martin Figeľ</a:t>
          </a:r>
        </a:p>
      </dsp:txBody>
      <dsp:txXfrm>
        <a:off x="1865269" y="1197687"/>
        <a:ext cx="564387" cy="108227"/>
      </dsp:txXfrm>
    </dsp:sp>
    <dsp:sp modelId="{32CB5E50-4053-47EF-82B4-914C73D93AAE}">
      <dsp:nvSpPr>
        <dsp:cNvPr id="0" name=""/>
        <dsp:cNvSpPr/>
      </dsp:nvSpPr>
      <dsp:spPr>
        <a:xfrm>
          <a:off x="2581176" y="945156"/>
          <a:ext cx="627097" cy="324683"/>
        </a:xfrm>
        <a:prstGeom prst="rect">
          <a:avLst/>
        </a:prstGeom>
        <a:gradFill rotWithShape="0">
          <a:gsLst>
            <a:gs pos="0">
              <a:schemeClr val="accent2">
                <a:hueOff val="-831636"/>
                <a:satOff val="-47959"/>
                <a:lumOff val="4930"/>
                <a:alphaOff val="0"/>
                <a:satMod val="103000"/>
                <a:lumMod val="102000"/>
                <a:tint val="94000"/>
              </a:schemeClr>
            </a:gs>
            <a:gs pos="50000">
              <a:schemeClr val="accent2">
                <a:hueOff val="-831636"/>
                <a:satOff val="-47959"/>
                <a:lumOff val="4930"/>
                <a:alphaOff val="0"/>
                <a:satMod val="110000"/>
                <a:lumMod val="100000"/>
                <a:shade val="100000"/>
              </a:schemeClr>
            </a:gs>
            <a:gs pos="100000">
              <a:schemeClr val="accent2">
                <a:hueOff val="-831636"/>
                <a:satOff val="-47959"/>
                <a:lumOff val="493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HR Manager</a:t>
          </a:r>
        </a:p>
      </dsp:txBody>
      <dsp:txXfrm>
        <a:off x="2581176" y="945156"/>
        <a:ext cx="627097" cy="324683"/>
      </dsp:txXfrm>
    </dsp:sp>
    <dsp:sp modelId="{272D7CEE-C7D1-4E19-9AC5-3F7618E44E3B}">
      <dsp:nvSpPr>
        <dsp:cNvPr id="0" name=""/>
        <dsp:cNvSpPr/>
      </dsp:nvSpPr>
      <dsp:spPr>
        <a:xfrm>
          <a:off x="2706595" y="1197687"/>
          <a:ext cx="564388" cy="108227"/>
        </a:xfrm>
        <a:prstGeom prst="rect">
          <a:avLst/>
        </a:prstGeom>
        <a:solidFill>
          <a:schemeClr val="lt1">
            <a:alpha val="90000"/>
            <a:hueOff val="0"/>
            <a:satOff val="0"/>
            <a:lumOff val="0"/>
            <a:alphaOff val="0"/>
          </a:schemeClr>
        </a:solidFill>
        <a:ln w="6350" cap="flat" cmpd="sng" algn="ctr">
          <a:solidFill>
            <a:schemeClr val="accent2">
              <a:hueOff val="-831636"/>
              <a:satOff val="-47959"/>
              <a:lumOff val="493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Erika Nográdiová</a:t>
          </a:r>
        </a:p>
      </dsp:txBody>
      <dsp:txXfrm>
        <a:off x="2706595" y="1197687"/>
        <a:ext cx="564388" cy="108227"/>
      </dsp:txXfrm>
    </dsp:sp>
    <dsp:sp modelId="{0D0EE98B-B11F-45D3-AE7F-263269ECCAEA}">
      <dsp:nvSpPr>
        <dsp:cNvPr id="0" name=""/>
        <dsp:cNvSpPr/>
      </dsp:nvSpPr>
      <dsp:spPr>
        <a:xfrm>
          <a:off x="3422502" y="945156"/>
          <a:ext cx="627097" cy="324683"/>
        </a:xfrm>
        <a:prstGeom prst="rect">
          <a:avLst/>
        </a:prstGeom>
        <a:gradFill rotWithShape="0">
          <a:gsLst>
            <a:gs pos="0">
              <a:schemeClr val="accent2">
                <a:hueOff val="-1039545"/>
                <a:satOff val="-59949"/>
                <a:lumOff val="6163"/>
                <a:alphaOff val="0"/>
                <a:satMod val="103000"/>
                <a:lumMod val="102000"/>
                <a:tint val="94000"/>
              </a:schemeClr>
            </a:gs>
            <a:gs pos="50000">
              <a:schemeClr val="accent2">
                <a:hueOff val="-1039545"/>
                <a:satOff val="-59949"/>
                <a:lumOff val="6163"/>
                <a:alphaOff val="0"/>
                <a:satMod val="110000"/>
                <a:lumMod val="100000"/>
                <a:shade val="100000"/>
              </a:schemeClr>
            </a:gs>
            <a:gs pos="100000">
              <a:schemeClr val="accent2">
                <a:hueOff val="-1039545"/>
                <a:satOff val="-59949"/>
                <a:lumOff val="616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Quality Manager</a:t>
          </a:r>
        </a:p>
      </dsp:txBody>
      <dsp:txXfrm>
        <a:off x="3422502" y="945156"/>
        <a:ext cx="627097" cy="324683"/>
      </dsp:txXfrm>
    </dsp:sp>
    <dsp:sp modelId="{7EFF59B7-8728-4BD1-B013-55EA24553856}">
      <dsp:nvSpPr>
        <dsp:cNvPr id="0" name=""/>
        <dsp:cNvSpPr/>
      </dsp:nvSpPr>
      <dsp:spPr>
        <a:xfrm>
          <a:off x="3547922" y="1197687"/>
          <a:ext cx="564387" cy="108227"/>
        </a:xfrm>
        <a:prstGeom prst="rect">
          <a:avLst/>
        </a:prstGeom>
        <a:solidFill>
          <a:schemeClr val="lt1">
            <a:alpha val="90000"/>
            <a:hueOff val="0"/>
            <a:satOff val="0"/>
            <a:lumOff val="0"/>
            <a:alphaOff val="0"/>
          </a:schemeClr>
        </a:solidFill>
        <a:ln w="6350" cap="flat" cmpd="sng" algn="ctr">
          <a:solidFill>
            <a:schemeClr val="accent2">
              <a:hueOff val="-1039545"/>
              <a:satOff val="-59949"/>
              <a:lumOff val="6163"/>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Tomáš Pinka</a:t>
          </a:r>
        </a:p>
      </dsp:txBody>
      <dsp:txXfrm>
        <a:off x="3547922" y="1197687"/>
        <a:ext cx="564387" cy="108227"/>
      </dsp:txXfrm>
    </dsp:sp>
    <dsp:sp modelId="{18EF8B18-974B-49F5-98D6-7EC1DFE7EC2F}">
      <dsp:nvSpPr>
        <dsp:cNvPr id="0" name=""/>
        <dsp:cNvSpPr/>
      </dsp:nvSpPr>
      <dsp:spPr>
        <a:xfrm>
          <a:off x="4263829" y="945156"/>
          <a:ext cx="627097" cy="324683"/>
        </a:xfrm>
        <a:prstGeom prst="rect">
          <a:avLst/>
        </a:prstGeom>
        <a:gradFill rotWithShape="0">
          <a:gsLst>
            <a:gs pos="0">
              <a:schemeClr val="accent2">
                <a:hueOff val="-1247454"/>
                <a:satOff val="-71938"/>
                <a:lumOff val="7395"/>
                <a:alphaOff val="0"/>
                <a:satMod val="103000"/>
                <a:lumMod val="102000"/>
                <a:tint val="94000"/>
              </a:schemeClr>
            </a:gs>
            <a:gs pos="50000">
              <a:schemeClr val="accent2">
                <a:hueOff val="-1247454"/>
                <a:satOff val="-71938"/>
                <a:lumOff val="7395"/>
                <a:alphaOff val="0"/>
                <a:satMod val="110000"/>
                <a:lumMod val="100000"/>
                <a:shade val="100000"/>
              </a:schemeClr>
            </a:gs>
            <a:gs pos="100000">
              <a:schemeClr val="accent2">
                <a:hueOff val="-1247454"/>
                <a:satOff val="-71938"/>
                <a:lumOff val="739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Finance Manager</a:t>
          </a:r>
        </a:p>
      </dsp:txBody>
      <dsp:txXfrm>
        <a:off x="4263829" y="945156"/>
        <a:ext cx="627097" cy="324683"/>
      </dsp:txXfrm>
    </dsp:sp>
    <dsp:sp modelId="{C8099788-6D47-423D-8100-B752488B62CA}">
      <dsp:nvSpPr>
        <dsp:cNvPr id="0" name=""/>
        <dsp:cNvSpPr/>
      </dsp:nvSpPr>
      <dsp:spPr>
        <a:xfrm>
          <a:off x="4389248" y="1197687"/>
          <a:ext cx="564387" cy="108227"/>
        </a:xfrm>
        <a:prstGeom prst="rect">
          <a:avLst/>
        </a:prstGeom>
        <a:solidFill>
          <a:schemeClr val="lt1">
            <a:alpha val="90000"/>
            <a:hueOff val="0"/>
            <a:satOff val="0"/>
            <a:lumOff val="0"/>
            <a:alphaOff val="0"/>
          </a:schemeClr>
        </a:solidFill>
        <a:ln w="6350" cap="flat" cmpd="sng" algn="ctr">
          <a:solidFill>
            <a:schemeClr val="accent2">
              <a:hueOff val="-1247454"/>
              <a:satOff val="-71938"/>
              <a:lumOff val="7395"/>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Róbert Horňák</a:t>
          </a:r>
        </a:p>
      </dsp:txBody>
      <dsp:txXfrm>
        <a:off x="4389248" y="1197687"/>
        <a:ext cx="564387" cy="108227"/>
      </dsp:txXfrm>
    </dsp:sp>
    <dsp:sp modelId="{2376ECF0-E8C4-4CF2-B88C-EB9E37B866F3}">
      <dsp:nvSpPr>
        <dsp:cNvPr id="0" name=""/>
        <dsp:cNvSpPr/>
      </dsp:nvSpPr>
      <dsp:spPr>
        <a:xfrm>
          <a:off x="5105155" y="945156"/>
          <a:ext cx="627097" cy="324683"/>
        </a:xfrm>
        <a:prstGeom prst="rect">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45816" numCol="1" spcCol="1270" anchor="ctr" anchorCtr="0">
          <a:noAutofit/>
        </a:bodyPr>
        <a:lstStyle/>
        <a:p>
          <a:pPr marL="0" lvl="0" indent="0" algn="ctr" defTabSz="266700">
            <a:lnSpc>
              <a:spcPct val="90000"/>
            </a:lnSpc>
            <a:spcBef>
              <a:spcPct val="0"/>
            </a:spcBef>
            <a:spcAft>
              <a:spcPct val="35000"/>
            </a:spcAft>
            <a:buNone/>
          </a:pPr>
          <a:r>
            <a:rPr lang="sk-SK" sz="600" kern="1200"/>
            <a:t>Program Launch Manager - Sewing/Production</a:t>
          </a:r>
        </a:p>
      </dsp:txBody>
      <dsp:txXfrm>
        <a:off x="5105155" y="945156"/>
        <a:ext cx="627097" cy="324683"/>
      </dsp:txXfrm>
    </dsp:sp>
    <dsp:sp modelId="{09689BC2-6286-4619-AF55-CA7C71F51F0B}">
      <dsp:nvSpPr>
        <dsp:cNvPr id="0" name=""/>
        <dsp:cNvSpPr/>
      </dsp:nvSpPr>
      <dsp:spPr>
        <a:xfrm>
          <a:off x="5230575" y="1197687"/>
          <a:ext cx="564387" cy="108227"/>
        </a:xfrm>
        <a:prstGeom prst="rect">
          <a:avLst/>
        </a:prstGeom>
        <a:solidFill>
          <a:schemeClr val="lt1">
            <a:alpha val="90000"/>
            <a:hueOff val="0"/>
            <a:satOff val="0"/>
            <a:lumOff val="0"/>
            <a:alphaOff val="0"/>
          </a:schemeClr>
        </a:solidFill>
        <a:ln w="6350" cap="flat" cmpd="sng" algn="ctr">
          <a:solidFill>
            <a:schemeClr val="accent2">
              <a:hueOff val="-1455363"/>
              <a:satOff val="-83928"/>
              <a:lumOff val="862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2700" tIns="3175" rIns="12700" bIns="3175" numCol="1" spcCol="1270" anchor="ctr" anchorCtr="0">
          <a:noAutofit/>
        </a:bodyPr>
        <a:lstStyle/>
        <a:p>
          <a:pPr marL="0" lvl="0" indent="0" algn="ctr" defTabSz="222250">
            <a:lnSpc>
              <a:spcPct val="90000"/>
            </a:lnSpc>
            <a:spcBef>
              <a:spcPct val="0"/>
            </a:spcBef>
            <a:spcAft>
              <a:spcPct val="35000"/>
            </a:spcAft>
            <a:buNone/>
          </a:pPr>
          <a:r>
            <a:rPr lang="sk-SK" sz="500" kern="1200"/>
            <a:t>Ladislav Dulovič</a:t>
          </a:r>
        </a:p>
      </dsp:txBody>
      <dsp:txXfrm>
        <a:off x="5230575" y="1197687"/>
        <a:ext cx="564387" cy="108227"/>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F866FDEA5F867E408F2891ECBF02EB5F" ma:contentTypeVersion="2" ma:contentTypeDescription="Umožňuje vytvoriť nový dokument." ma:contentTypeScope="" ma:versionID="abaafe9ad1852b418b8e9c7465b3d6c3">
  <xsd:schema xmlns:xsd="http://www.w3.org/2001/XMLSchema" xmlns:xs="http://www.w3.org/2001/XMLSchema" xmlns:p="http://schemas.microsoft.com/office/2006/metadata/properties" xmlns:ns2="2c0b4892-5878-438b-91ef-7a5f64bd4d71" targetNamespace="http://schemas.microsoft.com/office/2006/metadata/properties" ma:root="true" ma:fieldsID="0822052919faae00f724912423bf07c8" ns2:_="">
    <xsd:import namespace="2c0b4892-5878-438b-91ef-7a5f64bd4d71"/>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0b4892-5878-438b-91ef-7a5f64bd4d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962D2A-5B8A-466F-A65B-D0805837EC4B}">
  <ds:schemaRefs>
    <ds:schemaRef ds:uri="http://schemas.openxmlformats.org/officeDocument/2006/bibliography"/>
  </ds:schemaRefs>
</ds:datastoreItem>
</file>

<file path=customXml/itemProps2.xml><?xml version="1.0" encoding="utf-8"?>
<ds:datastoreItem xmlns:ds="http://schemas.openxmlformats.org/officeDocument/2006/customXml" ds:itemID="{F06769AA-03E6-4137-ADE4-3DDCF4D4151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05781C-A523-4BC1-B938-86C6ACBDE798}">
  <ds:schemaRefs>
    <ds:schemaRef ds:uri="http://schemas.microsoft.com/sharepoint/v3/contenttype/forms"/>
  </ds:schemaRefs>
</ds:datastoreItem>
</file>

<file path=customXml/itemProps4.xml><?xml version="1.0" encoding="utf-8"?>
<ds:datastoreItem xmlns:ds="http://schemas.openxmlformats.org/officeDocument/2006/customXml" ds:itemID="{3CF12395-6FC8-4F5A-8738-49628763F9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0b4892-5878-438b-91ef-7a5f64bd4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934</Words>
  <Characters>5328</Characters>
  <Application>Microsoft Office Word</Application>
  <DocSecurity>0</DocSecurity>
  <Lines>44</Lines>
  <Paragraphs>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Roth Mosey &amp; Partners LLP</Company>
  <LinksUpToDate>false</LinksUpToDate>
  <CharactersWithSpaces>6250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Charbonneau</dc:creator>
  <cp:keywords/>
  <dc:description/>
  <cp:lastModifiedBy>Peter Szabo</cp:lastModifiedBy>
  <cp:revision>6</cp:revision>
  <cp:lastPrinted>2023-03-01T13:58:00Z</cp:lastPrinted>
  <dcterms:created xsi:type="dcterms:W3CDTF">2023-03-02T08:53:00Z</dcterms:created>
  <dcterms:modified xsi:type="dcterms:W3CDTF">2023-05-05T11:26:00Z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0x010100F866FDEA5F867E408F2891ECBF02EB5F</vt:lpwstr>
  </property>
</Properties>
</file>