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81B" w:rsidRPr="00F7381B" w:rsidRDefault="0080767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7381B" w:rsidRPr="00F7381B">
        <w:rPr>
          <w:b/>
          <w:sz w:val="28"/>
          <w:szCs w:val="28"/>
        </w:rPr>
        <w:t xml:space="preserve">Poznámky </w:t>
      </w:r>
      <w:proofErr w:type="spellStart"/>
      <w:r w:rsidR="00F7381B" w:rsidRPr="00F7381B">
        <w:rPr>
          <w:b/>
          <w:sz w:val="28"/>
          <w:szCs w:val="28"/>
        </w:rPr>
        <w:t>Úč</w:t>
      </w:r>
      <w:proofErr w:type="spellEnd"/>
      <w:r w:rsidR="00F7381B" w:rsidRPr="00F7381B">
        <w:rPr>
          <w:b/>
          <w:sz w:val="28"/>
          <w:szCs w:val="28"/>
        </w:rPr>
        <w:t xml:space="preserve"> MÚJ 3 – 01                  IČO:  52 032 108              DIČ: 2120870224</w:t>
      </w:r>
    </w:p>
    <w:p w:rsidR="005C165F" w:rsidRPr="00EE3A61" w:rsidRDefault="00F7381B">
      <w:pPr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Poznámky k účtovnej závierke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="0017353B">
        <w:rPr>
          <w:rFonts w:ascii="Times New Roman" w:hAnsi="Times New Roman" w:cs="Times New Roman"/>
          <w:sz w:val="24"/>
          <w:szCs w:val="24"/>
        </w:rPr>
        <w:t xml:space="preserve"> účtovnej jednotky za rok 2022</w:t>
      </w:r>
      <w:r w:rsidRPr="00EE3A61">
        <w:rPr>
          <w:rFonts w:ascii="Times New Roman" w:hAnsi="Times New Roman" w:cs="Times New Roman"/>
          <w:sz w:val="24"/>
          <w:szCs w:val="24"/>
        </w:rPr>
        <w:t xml:space="preserve"> 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účtovné jednotky v znení neskorších predpisov (ostatná novela č.MF/18008/2014-74 – FS č.10/2014.</w:t>
      </w:r>
    </w:p>
    <w:p w:rsidR="00F7381B" w:rsidRPr="001E3635" w:rsidRDefault="00F7381B">
      <w:pPr>
        <w:rPr>
          <w:rFonts w:ascii="Times New Roman" w:hAnsi="Times New Roman" w:cs="Times New Roman"/>
          <w:b/>
        </w:rPr>
      </w:pPr>
      <w:r w:rsidRPr="001E3635">
        <w:rPr>
          <w:rFonts w:ascii="Times New Roman" w:hAnsi="Times New Roman" w:cs="Times New Roman"/>
          <w:b/>
        </w:rPr>
        <w:t xml:space="preserve">A . VŠEOBECNÉ ÚDAJE </w:t>
      </w:r>
    </w:p>
    <w:p w:rsidR="00F7381B" w:rsidRPr="00CE4E2F" w:rsidRDefault="00F7381B" w:rsidP="00CE4E2F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Založenie spoločnosti </w:t>
      </w:r>
    </w:p>
    <w:p w:rsidR="00F7381B" w:rsidRPr="00EE3A61" w:rsidRDefault="00F7381B" w:rsidP="00F7381B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Spoločnosť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Perlini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 xml:space="preserve">  ( ďalej len spoločnosť ) bola založená a do obchodného registra zapísaná 07.11.2018. </w:t>
      </w:r>
    </w:p>
    <w:p w:rsidR="00CE4E2F" w:rsidRPr="00EE3A61" w:rsidRDefault="00F7381B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Obchodný register Okresného súdu Trnava, oddiel : </w:t>
      </w:r>
      <w:proofErr w:type="spellStart"/>
      <w:r w:rsidRPr="00EE3A61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EE3A61">
        <w:rPr>
          <w:rFonts w:ascii="Times New Roman" w:hAnsi="Times New Roman" w:cs="Times New Roman"/>
          <w:sz w:val="24"/>
          <w:szCs w:val="24"/>
        </w:rPr>
        <w:t>, vložka č. 43289/T</w:t>
      </w:r>
    </w:p>
    <w:p w:rsidR="003B7544" w:rsidRPr="00EE3A61" w:rsidRDefault="00CE4E2F" w:rsidP="00CE4E2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EE3A61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7544" w:rsidRPr="006F35E1" w:rsidRDefault="003B7544" w:rsidP="003B7544">
      <w:pPr>
        <w:pStyle w:val="Odsekzoznamu"/>
        <w:numPr>
          <w:ilvl w:val="0"/>
          <w:numId w:val="1"/>
        </w:numPr>
        <w:rPr>
          <w:sz w:val="28"/>
          <w:szCs w:val="28"/>
        </w:rPr>
      </w:pPr>
      <w:r w:rsidRPr="006F35E1">
        <w:rPr>
          <w:sz w:val="28"/>
          <w:szCs w:val="28"/>
        </w:rPr>
        <w:t xml:space="preserve">Predmet spoločnosti podľa výpisu z OR: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6F35E1" w:rsidRPr="006F35E1" w:rsidTr="006F35E1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82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 a údržba vyhradených technických zariadení - elektrických </w:t>
                  </w:r>
                </w:p>
              </w:tc>
              <w:tc>
                <w:tcPr>
                  <w:tcW w:w="69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364"/>
              <w:gridCol w:w="708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585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opravy vyhradených technických zariadení elektrických </w:t>
                  </w:r>
                </w:p>
              </w:tc>
              <w:tc>
                <w:tcPr>
                  <w:tcW w:w="365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prípravné práce k realizácii stavby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dokončovacie stavebné práce pri realizácii exteriérov a interiérov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sprostredkovateľská činnosť v oblasti obchodu, služieb, výroby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9102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742"/>
              <w:gridCol w:w="360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778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7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6F35E1" w:rsidRPr="006F35E1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čistiace a upratovacie služby </w:t>
                  </w:r>
                </w:p>
              </w:tc>
              <w:tc>
                <w:tcPr>
                  <w:tcW w:w="1650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877"/>
              <w:gridCol w:w="195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3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inštalácia elektrických rozvodov a zariadení na bezpečné napätie </w:t>
                  </w:r>
                </w:p>
              </w:tc>
              <w:tc>
                <w:tcPr>
                  <w:tcW w:w="58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30"/>
              <w:gridCol w:w="142"/>
            </w:tblGrid>
            <w:tr w:rsidR="006F35E1" w:rsidRPr="006F35E1" w:rsidTr="006F35E1">
              <w:trPr>
                <w:tblCellSpacing w:w="15" w:type="dxa"/>
              </w:trPr>
              <w:tc>
                <w:tcPr>
                  <w:tcW w:w="4897" w:type="pct"/>
                  <w:vAlign w:val="center"/>
                  <w:hideMark/>
                </w:tcPr>
                <w:p w:rsidR="006F35E1" w:rsidRPr="006F35E1" w:rsidRDefault="006F35E1" w:rsidP="006F35E1">
                  <w:pPr>
                    <w:pStyle w:val="Odsekzoznamu"/>
                    <w:numPr>
                      <w:ilvl w:val="0"/>
                      <w:numId w:val="2"/>
                    </w:num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6F35E1">
                    <w:rPr>
                      <w:rFonts w:ascii="Times New Roman" w:eastAsia="Times New Roman" w:hAnsi="Times New Roman" w:cs="Times New Roman"/>
                      <w:bCs/>
                      <w:color w:val="000000"/>
                      <w:sz w:val="24"/>
                      <w:szCs w:val="24"/>
                      <w:lang w:eastAsia="sk-SK"/>
                    </w:rPr>
                    <w:t>montáž, rekonštrukcia, údržba nevyhradených technických zariadení </w:t>
                  </w:r>
                </w:p>
              </w:tc>
              <w:tc>
                <w:tcPr>
                  <w:tcW w:w="53" w:type="pct"/>
                  <w:hideMark/>
                </w:tcPr>
                <w:p w:rsidR="006F35E1" w:rsidRPr="006F35E1" w:rsidRDefault="006F35E1" w:rsidP="006F35E1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6F35E1" w:rsidRPr="006F35E1" w:rsidRDefault="006F35E1" w:rsidP="006F35E1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</w:pPr>
          </w:p>
        </w:tc>
      </w:tr>
    </w:tbl>
    <w:p w:rsidR="006F35E1" w:rsidRPr="006F35E1" w:rsidRDefault="006F35E1" w:rsidP="006F35E1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  <w:lang w:eastAsia="sk-SK"/>
        </w:rPr>
      </w:pPr>
    </w:p>
    <w:tbl>
      <w:tblPr>
        <w:tblW w:w="5049" w:type="pct"/>
        <w:jc w:val="center"/>
        <w:tblInd w:w="-44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1"/>
      </w:tblGrid>
      <w:tr w:rsidR="006F35E1" w:rsidRPr="006F35E1" w:rsidTr="00443688">
        <w:trPr>
          <w:trHeight w:val="3660"/>
          <w:jc w:val="center"/>
        </w:trPr>
        <w:tc>
          <w:tcPr>
            <w:tcW w:w="5000" w:type="pct"/>
            <w:shd w:val="clear" w:color="auto" w:fill="FFFFFF"/>
            <w:hideMark/>
          </w:tcPr>
          <w:p w:rsidR="006F35E1" w:rsidRDefault="006F35E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</w:pPr>
          </w:p>
          <w:p w:rsidR="00CE4E2F" w:rsidRPr="001E3635" w:rsidRDefault="006F35E1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sk-SK"/>
              </w:rPr>
              <w:t xml:space="preserve">Počet zamestnancov : </w:t>
            </w:r>
            <w:r w:rsidR="008E174F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spoločnos</w:t>
            </w:r>
            <w:r w:rsidR="00E6564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ť v roku 2022</w:t>
            </w:r>
            <w:r w:rsidR="00871AB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nezamestnávala zamestnancov.</w:t>
            </w:r>
          </w:p>
          <w:p w:rsidR="00CE4E2F" w:rsidRPr="001E3635" w:rsidRDefault="00CE4E2F" w:rsidP="001E3635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Spoločnosť </w:t>
            </w:r>
            <w:r w:rsidRPr="00CE4E2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nie je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neobmedzene ručiacim spoločníkom v iných účtovných jednotkách. </w:t>
            </w:r>
          </w:p>
          <w:p w:rsidR="00CE4E2F" w:rsidRPr="00CE4E2F" w:rsidRDefault="00CE4E2F" w:rsidP="000A52D7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Právny dôvod na zostavenie účtovnej závierky : </w:t>
            </w: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posledný deň účtovného obdobia </w:t>
            </w:r>
          </w:p>
          <w:p w:rsidR="00EB6430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      ( riadna ) za </w:t>
            </w:r>
            <w:r w:rsidR="008E174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obdobie 01.01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.</w:t>
            </w:r>
            <w:r w:rsidR="00E65647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2022 – 31.12.2022</w:t>
            </w: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B. ČLENOVIA ORGÁNOV SPOLOČNOSTI : </w:t>
            </w: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</w:p>
          <w:p w:rsidR="00CE4E2F" w:rsidRDefault="00CE4E2F" w:rsidP="000A52D7">
            <w:pPr>
              <w:pStyle w:val="Odsekzoznamu"/>
              <w:numPr>
                <w:ilvl w:val="0"/>
                <w:numId w:val="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Štatutárny orgán : konateľ </w:t>
            </w:r>
          </w:p>
          <w:tbl>
            <w:tblPr>
              <w:tblW w:w="0" w:type="auto"/>
              <w:tblInd w:w="2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617"/>
              <w:gridCol w:w="1655"/>
              <w:gridCol w:w="1060"/>
              <w:gridCol w:w="1171"/>
              <w:gridCol w:w="2262"/>
              <w:gridCol w:w="2361"/>
            </w:tblGrid>
            <w:tr w:rsidR="00EB6430" w:rsidRPr="00EB6430" w:rsidTr="00EB6430">
              <w:trPr>
                <w:trHeight w:val="840"/>
              </w:trPr>
              <w:tc>
                <w:tcPr>
                  <w:tcW w:w="450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Por. Číslo</w:t>
                  </w:r>
                </w:p>
              </w:tc>
              <w:tc>
                <w:tcPr>
                  <w:tcW w:w="1692" w:type="dxa"/>
                  <w:vMerge w:val="restart"/>
                </w:tcPr>
                <w:p w:rsid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Spoločník Akcionár</w:t>
                  </w:r>
                </w:p>
              </w:tc>
              <w:tc>
                <w:tcPr>
                  <w:tcW w:w="2208" w:type="dxa"/>
                  <w:gridSpan w:val="2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Výška podielu na základnom imaní</w:t>
                  </w:r>
                </w:p>
              </w:tc>
              <w:tc>
                <w:tcPr>
                  <w:tcW w:w="2325" w:type="dxa"/>
                  <w:vMerge w:val="restart"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Podiel na Hlasovacích právach v %</w:t>
                  </w:r>
                </w:p>
              </w:tc>
              <w:tc>
                <w:tcPr>
                  <w:tcW w:w="2445" w:type="dxa"/>
                  <w:vMerge w:val="restart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Iný podiel na ostatných položkách VI ako na ZI v %</w:t>
                  </w:r>
                </w:p>
              </w:tc>
            </w:tr>
            <w:tr w:rsidR="00EB6430" w:rsidRPr="00EB6430" w:rsidTr="00EB6430">
              <w:trPr>
                <w:trHeight w:val="320"/>
              </w:trPr>
              <w:tc>
                <w:tcPr>
                  <w:tcW w:w="450" w:type="dxa"/>
                  <w:vMerge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92" w:type="dxa"/>
                  <w:vMerge/>
                </w:tcPr>
                <w:p w:rsidR="00EB6430" w:rsidRPr="00EB6430" w:rsidRDefault="00EB6430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absolútne</w:t>
                  </w:r>
                </w:p>
              </w:tc>
              <w:tc>
                <w:tcPr>
                  <w:tcW w:w="1216" w:type="dxa"/>
                </w:tcPr>
                <w:p w:rsidR="00EB6430" w:rsidRPr="00EB6430" w:rsidRDefault="0021530C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 %</w:t>
                  </w:r>
                </w:p>
              </w:tc>
              <w:tc>
                <w:tcPr>
                  <w:tcW w:w="232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2445" w:type="dxa"/>
                  <w:vMerge/>
                </w:tcPr>
                <w:p w:rsidR="00EB6430" w:rsidRPr="00EB6430" w:rsidRDefault="00EB6430" w:rsidP="00EB6430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EB6430" w:rsidRPr="00EB6430" w:rsidTr="00EB6430">
              <w:trPr>
                <w:trHeight w:val="255"/>
              </w:trPr>
              <w:tc>
                <w:tcPr>
                  <w:tcW w:w="450" w:type="dxa"/>
                </w:tcPr>
                <w:p w:rsidR="00EB6430" w:rsidRPr="00EB6430" w:rsidRDefault="00EB6430" w:rsidP="00EB6430">
                  <w:pPr>
                    <w:spacing w:after="0" w:line="240" w:lineRule="auto"/>
                    <w:ind w:left="-30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1.</w:t>
                  </w:r>
                </w:p>
              </w:tc>
              <w:tc>
                <w:tcPr>
                  <w:tcW w:w="1692" w:type="dxa"/>
                </w:tcPr>
                <w:p w:rsidR="00EB6430" w:rsidRPr="00EB6430" w:rsidRDefault="00EB6430" w:rsidP="00EB643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EB6430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Roman Perička</w:t>
                  </w:r>
                </w:p>
              </w:tc>
              <w:tc>
                <w:tcPr>
                  <w:tcW w:w="992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16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32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  <w:tc>
                <w:tcPr>
                  <w:tcW w:w="2445" w:type="dxa"/>
                </w:tcPr>
                <w:p w:rsidR="00EB6430" w:rsidRPr="00EB6430" w:rsidRDefault="00EB6430" w:rsidP="00EB6430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100</w:t>
                  </w:r>
                </w:p>
              </w:tc>
            </w:tr>
          </w:tbl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CE4E2F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 xml:space="preserve">C. ÚDAJE O KONSOLIDOVANOM CELKU    </w:t>
            </w:r>
          </w:p>
          <w:p w:rsidR="000A1AD6" w:rsidRDefault="00CE4E2F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E4E2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Účtovná jednotka nie je súčasťou konsolidovaného celku.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D. POUŽITÉ ÚČTOVNÉ ZÁSADY A ÚČTOVNÉ METÓDY </w:t>
            </w:r>
          </w:p>
          <w:p w:rsidR="000A1AD6" w:rsidRDefault="000A1AD6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zostavila účtovnú závierku za predpokladu nepretržitého pokračovania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vo svojej činnosti.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Spoločnosť uplatnila účtovné zásady a účtovné metódy v súlade s platnými účtovnými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predpismi.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Spôsob oceňovania jednotlivých zložiek majetku a záväzkov: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Účtovná jednotka oceňovala majetok a záväzky ku dňu uskutočnenia účtovného prípadu- </w:t>
            </w:r>
            <w:r w:rsidRPr="000A1AD6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obstarávacou cenou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dlhodobý hmotný a nehmotný majetok obstaraný kúpou, zásoby</w:t>
            </w:r>
            <w:r w:rsidRPr="000A1AD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obstarané kúpou. </w:t>
            </w:r>
          </w:p>
          <w:p w:rsidR="000A1AD6" w:rsidRDefault="000A1AD6" w:rsidP="000A52D7">
            <w:pPr>
              <w:pStyle w:val="Odsekzoznamu"/>
              <w:spacing w:after="0" w:line="240" w:lineRule="auto"/>
              <w:ind w:left="60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Obstarávacia cena obsahuje náklady súvisiace s obstaraním :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Menovitou hodnotou, peňažné prostriedky a ceniny, záväzky pri ich vzniku, pohľadávky pri ich vzniku. </w:t>
            </w:r>
          </w:p>
          <w:p w:rsidR="000A1AD6" w:rsidRPr="000A1AD6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Spoločnosti neboli poskytnuté žiadne dotácie. </w:t>
            </w:r>
          </w:p>
          <w:p w:rsidR="00D374EE" w:rsidRPr="00D374EE" w:rsidRDefault="000A1AD6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Tvorba odpisového plánu pre dlhodobý hmotný majetok : spoločnosť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neúčtovala v roku 2022</w:t>
            </w:r>
            <w:r w:rsidR="00D374E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 dlhodobom hmotnom majetku. Žiadny nevlastnila. </w:t>
            </w:r>
          </w:p>
          <w:p w:rsidR="00D374EE" w:rsidRPr="00D374EE" w:rsidRDefault="00D374EE" w:rsidP="000A52D7">
            <w:pPr>
              <w:pStyle w:val="Odsekzoznamu"/>
              <w:numPr>
                <w:ilvl w:val="0"/>
                <w:numId w:val="4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v danom období neúčtovala o cenných papieroch. </w:t>
            </w: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374EE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E. ÚDAJE VYKÁZANÉ NA STRANE AKTÍV SÚVAHY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Dlho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dobý hmotný majetok k 31.12.2022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Dlhodobý finančný majetok spoločnosť nevlastní.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Zásoby – Spoločnosť účtuje o zásobách spôsobom B tak, ako to definujú postupy účtovania.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Výskumná a vývojová činnosť za účtovné obdobie sa nevykonávala. </w:t>
            </w: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Zákazková výroba nebola účtovaná.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Pohľadávky z o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bch</w:t>
            </w:r>
            <w:r w:rsidR="00871AB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odného styku – vo výške 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                                  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a</w:t>
            </w:r>
            <w:r w:rsidRPr="00DE53C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) Poh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ľadávky neboli zabezpečené záložným právom alebo inou formou zabezpečenia.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6 b) Na pohľadávky sa nezriadilo záložné právo.</w:t>
            </w:r>
          </w:p>
          <w:p w:rsid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Odložená daňová pohľadávka nebola zúčtovaná. </w:t>
            </w:r>
          </w:p>
          <w:p w:rsidR="00EE3A61" w:rsidRPr="00EE3A61" w:rsidRDefault="00DE53CA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Krátkodobý finančný majetok – peniaze a účty v bankách v sume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11922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a)Významné zložky krátkodobého finančného majetku nie sú.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b)Opravné položky ku krátkodobému finančnému majetku neboli účtované.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c)Záložné právo na krátkodobý finančný majetok nebolo zriadené.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8 d)Precenenie krátkodobého finančného majetku nebolo vykonané. </w:t>
            </w:r>
          </w:p>
          <w:p w:rsidR="00EE3A61" w:rsidRDefault="00EE3A61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rozloženia nákladov budúcich období a príjmov budúcich období neboli účtované. </w:t>
            </w:r>
          </w:p>
          <w:p w:rsidR="00EE3A61" w:rsidRPr="00EE3A61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,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badwil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nebol účtovaný. </w:t>
            </w:r>
          </w:p>
          <w:p w:rsidR="00EE3A61" w:rsidRPr="00754B13" w:rsidRDefault="00EE3A61" w:rsidP="000A52D7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Opravná položka k nadobudnutému majetku nebola účtovaná.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1E3635" w:rsidRDefault="001E3635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EE3A61" w:rsidP="004436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EE3A61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lastRenderedPageBreak/>
              <w:t>F. ÚDAJE VYKÁZANĚ NA STRANE PASÍV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EE3A61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činí 5000 Eur a je tvorené vkladmi týchto spoločníkov : </w:t>
            </w:r>
          </w:p>
          <w:p w:rsidR="00EE3A61" w:rsidRDefault="00EE3A61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005B9" w:rsidRDefault="00A63BA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EE3A6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Roman Perička (100%)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</w:t>
            </w:r>
            <w:r w:rsidR="009005B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sk-SK"/>
              </w:rPr>
              <w:t>EUR________5000</w:t>
            </w:r>
          </w:p>
          <w:p w:rsidR="009005B9" w:rsidRDefault="009005B9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          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EUR      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5000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Základné imanie spoločnosti bolo splatené v plnom rozsahu. </w:t>
            </w:r>
          </w:p>
          <w:p w:rsidR="009005B9" w:rsidRPr="009005B9" w:rsidRDefault="009005B9" w:rsidP="000A52D7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Záväzky</w:t>
            </w:r>
          </w:p>
          <w:p w:rsidR="009005B9" w:rsidRDefault="009005B9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2a) Záväzky podľa splatnosti </w:t>
            </w:r>
          </w:p>
          <w:tbl>
            <w:tblPr>
              <w:tblStyle w:val="Mriekatabuky"/>
              <w:tblW w:w="0" w:type="auto"/>
              <w:tblInd w:w="360" w:type="dxa"/>
              <w:tblLook w:val="04A0" w:firstRow="1" w:lastRow="0" w:firstColumn="1" w:lastColumn="0" w:noHBand="0" w:noVBand="1"/>
            </w:tblPr>
            <w:tblGrid>
              <w:gridCol w:w="7335"/>
              <w:gridCol w:w="1456"/>
            </w:tblGrid>
            <w:tr w:rsidR="0021530C" w:rsidTr="0021530C">
              <w:tc>
                <w:tcPr>
                  <w:tcW w:w="7335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Text</w:t>
                  </w:r>
                </w:p>
              </w:tc>
              <w:tc>
                <w:tcPr>
                  <w:tcW w:w="1456" w:type="dxa"/>
                </w:tcPr>
                <w:p w:rsid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Hodnota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do lehoty splatnosti</w:t>
                  </w:r>
                </w:p>
              </w:tc>
              <w:tc>
                <w:tcPr>
                  <w:tcW w:w="1456" w:type="dxa"/>
                </w:tcPr>
                <w:p w:rsidR="0021530C" w:rsidRDefault="00C50548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-3890</w:t>
                  </w:r>
                  <w:r w:rsidR="00874E6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Eur </w:t>
                  </w:r>
                </w:p>
              </w:tc>
            </w:tr>
            <w:tr w:rsidR="0021530C" w:rsidTr="0021530C">
              <w:tc>
                <w:tcPr>
                  <w:tcW w:w="7335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Záväzky po lehote splatnosti</w:t>
                  </w:r>
                </w:p>
              </w:tc>
              <w:tc>
                <w:tcPr>
                  <w:tcW w:w="1456" w:type="dxa"/>
                </w:tcPr>
                <w:p w:rsidR="0021530C" w:rsidRDefault="00874E67" w:rsidP="00874E6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</w:t>
                  </w:r>
                  <w:r w:rsidR="008E174F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0 Eur</w:t>
                  </w:r>
                </w:p>
              </w:tc>
            </w:tr>
          </w:tbl>
          <w:p w:rsidR="009005B9" w:rsidRDefault="009005B9" w:rsidP="00A63BA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97AD5" w:rsidRDefault="00D97AD5" w:rsidP="000A52D7">
            <w:pPr>
              <w:spacing w:after="0" w:line="240" w:lineRule="auto"/>
              <w:ind w:left="36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2b)Krátkodobé záväzky v členení podľa jednotlivých položiek súvahy ( do jedného roka )</w:t>
            </w:r>
          </w:p>
          <w:p w:rsidR="00305FB1" w:rsidRDefault="00305FB1" w:rsidP="000A52D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Daňové záväzky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(341)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</w:t>
            </w:r>
            <w:r w:rsidR="00F727F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150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DB6D35" w:rsidRDefault="00874E67" w:rsidP="00DB6D35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Krátkodobé záväzky z obchodného sty</w:t>
            </w:r>
            <w:r w:rsidR="00627E5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ku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D7411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(365)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16460</w:t>
            </w:r>
            <w:r w:rsidR="000A52D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E65647" w:rsidRDefault="00E65647" w:rsidP="00E6564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Krátkodobé záväzky z obchodného styku (321)                      70 Eur </w:t>
            </w:r>
          </w:p>
          <w:p w:rsidR="00E65647" w:rsidRPr="00E65647" w:rsidRDefault="00E65647" w:rsidP="00E65647">
            <w:pPr>
              <w:pStyle w:val="Odsekzoznamu"/>
              <w:spacing w:after="0" w:line="240" w:lineRule="auto"/>
              <w:ind w:left="108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2c) Dlhodobé záväzky neboli účtované. </w:t>
            </w:r>
          </w:p>
          <w:p w:rsidR="0014237F" w:rsidRDefault="0014237F" w:rsidP="001423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2d) Záväzky neboli zabezpečené záložným právom alebo inou formou zabezpečenia. </w:t>
            </w:r>
          </w:p>
          <w:p w:rsidR="0014237F" w:rsidRP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423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Odložený daňový záväzok nebol účtovaný.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Dlhopisy neboli vydané.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Bankové úvery, pôžičky, finančné výpomoci – neboli poskytnuté.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časového rozlíšenia výdavkov budúcich období a výnosov budúcich období neboli zaúčtované. </w:t>
            </w:r>
          </w:p>
          <w:p w:rsidR="0014237F" w:rsidRDefault="0014237F" w:rsidP="0014237F">
            <w:pPr>
              <w:pStyle w:val="Odsekzoznamu"/>
              <w:numPr>
                <w:ilvl w:val="0"/>
                <w:numId w:val="6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Významné položky derivátov neboli účtované. </w:t>
            </w: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9C4CE4" w:rsidRDefault="009C4CE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9C4CE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G. Výsledok hospodárenia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za sledované obdob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ie p</w:t>
            </w:r>
            <w:r w:rsidR="00C505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 zdanení bola strata 150</w:t>
            </w:r>
            <w:r w:rsidR="0018450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 </w:t>
            </w:r>
          </w:p>
          <w:p w:rsidR="004F0264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4F0264" w:rsidRPr="00A63BAA" w:rsidRDefault="004F0264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4F026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H. INFORMÁCIE O VÝNOSOCH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Výnosy z hospodárskej činnosti (602)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7400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I. INFORMÁCIE O NÁKLADOCH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Náklady na hospodársku činnosť :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 toho : služby :                                                       </w:t>
            </w:r>
            <w:r w:rsidR="00E46D3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6564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   6050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 </w:t>
            </w:r>
          </w:p>
          <w:p w:rsidR="001E3635" w:rsidRDefault="001E3635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Výsledok hospodárenia z hospodárskej činnosti    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</w:t>
            </w:r>
            <w:r w:rsidR="00DB6D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EA7B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   1350</w:t>
            </w:r>
            <w:r w:rsidR="00B3451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Eur </w:t>
            </w:r>
          </w:p>
          <w:p w:rsidR="00B34519" w:rsidRDefault="00B34519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Ostatn</w:t>
            </w:r>
            <w:r w:rsidR="0002405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é náklady na finančnú činnosť (568)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 </w:t>
            </w:r>
            <w:r w:rsidR="00AC27D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                196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J. DAŇ Z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 </w:t>
            </w: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zaúčtovala splatnú daň  príjmov </w:t>
            </w:r>
            <w:r w:rsidR="00C5054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z BČ v sume : 150</w:t>
            </w:r>
            <w:r w:rsidR="0017353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Eur.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K. ÚDAJE NA PODSÚVAHOVÝCH ÚČTOCH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Neuvádzajú sa informácie o významných položkách na podsúvahových účtoch.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754B1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L. INÉ AKTÍVA A INÉ PASÍVA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Spoločnosť neeviduje iné aktíva a pasíva. </w:t>
            </w:r>
          </w:p>
          <w:p w:rsidR="00754B13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Default="00754B13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M. PRÍJMY A VÝHODY ĆLENOV ŚTATUTÁRNYCH ORGÁNOV, DOZORNÝCH </w:t>
            </w:r>
            <w:r w:rsid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</w:t>
            </w:r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ORGÁNOV A INÝCH 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ORGÁNOV ÚČ</w:t>
            </w:r>
            <w:r w:rsidR="00754B13"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TOVNEJ JEDNOTKY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výhody v spoločnosti nenastali.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N. EKONOMICKÉ VZŤAHY – ÚČTOVNEJ JEDNOTKY A SPRIAZNENÝCH </w:t>
            </w:r>
            <w:proofErr w:type="spellStart"/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OSôB</w:t>
            </w:r>
            <w:proofErr w:type="spellEnd"/>
          </w:p>
          <w:p w:rsidR="00754B13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Neboli evidované vzťahy medzi spriaznenými osobami. </w:t>
            </w:r>
          </w:p>
          <w:p w:rsid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O. SKUTOČNOSTI, KTORÉ NASTALI </w:t>
            </w:r>
            <w:r w:rsid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PO DNI, KU KTORÉMU SA ZOSTAVUJE </w:t>
            </w:r>
          </w:p>
          <w:p w:rsidR="00A63BAA" w:rsidRPr="00A63BAA" w:rsidRDefault="00A63BAA" w:rsidP="00754B1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A63BA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     ÚČTOVNÁ ZÁVIERKA DO DŇA ZOSTAVENIA ÚČTOVNEJ ZÁVIERKY</w:t>
            </w:r>
          </w:p>
          <w:p w:rsidR="00874E67" w:rsidRDefault="00A63BAA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    Tieto nenastali</w:t>
            </w: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24585C" w:rsidRPr="0024585C" w:rsidRDefault="0024585C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24585C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 xml:space="preserve">P. PREHĽAD ZMIEN VLASTNÉHO IMANIA </w:t>
            </w:r>
          </w:p>
          <w:p w:rsidR="00874E67" w:rsidRDefault="00874E67" w:rsidP="009C4C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DE53CA" w:rsidRPr="00DE53CA" w:rsidRDefault="00DE53CA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Style w:val="Mriekatabuky"/>
              <w:tblW w:w="0" w:type="auto"/>
              <w:tblLook w:val="04A0" w:firstRow="1" w:lastRow="0" w:firstColumn="1" w:lastColumn="0" w:noHBand="0" w:noVBand="1"/>
            </w:tblPr>
            <w:tblGrid>
              <w:gridCol w:w="5427"/>
              <w:gridCol w:w="1134"/>
              <w:gridCol w:w="1276"/>
              <w:gridCol w:w="1309"/>
            </w:tblGrid>
            <w:tr w:rsidR="0021530C" w:rsidRPr="0021530C" w:rsidTr="0021530C">
              <w:trPr>
                <w:trHeight w:val="828"/>
              </w:trPr>
              <w:tc>
                <w:tcPr>
                  <w:tcW w:w="5427" w:type="dxa"/>
                </w:tcPr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Členenie vlastného imania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začiatku bež. </w:t>
                  </w:r>
                  <w:proofErr w:type="spellStart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Zvýšenie Zníženie</w:t>
                  </w: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Stav na Konci bež.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. obdobia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Vlastné imanie spolu: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15962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A2683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1309" w:type="dxa"/>
                </w:tcPr>
                <w:p w:rsidR="0021530C" w:rsidRPr="0021530C" w:rsidRDefault="008568D1" w:rsidP="00660597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15823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21530C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Pr="0021530C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základné imanie 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zapísané do OR (411)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0C337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681DF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5000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-rezervný fond (nedeliteľný fond)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-ostatné kapitálové fondy (413)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66059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-oceňovacie rozdiely nezahrnuté v HV (415,416,414)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-fondy tvorené zo zisku (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421, 422, 423, 427)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DB6D35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="009E68ED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950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nerozdelený zisk minulých rokov (428)</w:t>
                  </w:r>
                </w:p>
              </w:tc>
              <w:tc>
                <w:tcPr>
                  <w:tcW w:w="1134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12945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0   </w:t>
                  </w:r>
                </w:p>
              </w:tc>
              <w:tc>
                <w:tcPr>
                  <w:tcW w:w="1309" w:type="dxa"/>
                </w:tcPr>
                <w:p w:rsidR="0021530C" w:rsidRPr="0021530C" w:rsidRDefault="00793DDB" w:rsidP="009E68ED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12945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neuhradený strata minulých rokov (429)</w:t>
                  </w:r>
                </w:p>
              </w:tc>
              <w:tc>
                <w:tcPr>
                  <w:tcW w:w="1134" w:type="dxa"/>
                </w:tcPr>
                <w:p w:rsidR="00AC27D8" w:rsidRPr="0021530C" w:rsidRDefault="00AC27D8" w:rsidP="00AC27D8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0</w:t>
                  </w:r>
                </w:p>
              </w:tc>
              <w:tc>
                <w:tcPr>
                  <w:tcW w:w="1276" w:type="dxa"/>
                </w:tcPr>
                <w:p w:rsidR="0021530C" w:rsidRPr="0021530C" w:rsidRDefault="00AC27D8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2933</w:t>
                  </w:r>
                </w:p>
              </w:tc>
              <w:tc>
                <w:tcPr>
                  <w:tcW w:w="1309" w:type="dxa"/>
                </w:tcPr>
                <w:p w:rsidR="0021530C" w:rsidRPr="0021530C" w:rsidRDefault="00AC27D8" w:rsidP="00AC27D8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2933</w:t>
                  </w:r>
                </w:p>
              </w:tc>
            </w:tr>
            <w:tr w:rsidR="0021530C" w:rsidRPr="0021530C" w:rsidTr="0021530C">
              <w:tc>
                <w:tcPr>
                  <w:tcW w:w="5427" w:type="dxa"/>
                </w:tcPr>
                <w:p w:rsidR="0021530C" w:rsidRPr="0021530C" w:rsidRDefault="0021530C" w:rsidP="000A52D7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-</w:t>
                  </w:r>
                  <w:r w:rsidR="00660597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účtovný zisk, strata</w:t>
                  </w:r>
                </w:p>
              </w:tc>
              <w:tc>
                <w:tcPr>
                  <w:tcW w:w="1134" w:type="dxa"/>
                </w:tcPr>
                <w:p w:rsidR="0021530C" w:rsidRPr="0021530C" w:rsidRDefault="007824BE" w:rsidP="007824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-2933</w:t>
                  </w:r>
                </w:p>
              </w:tc>
              <w:tc>
                <w:tcPr>
                  <w:tcW w:w="1276" w:type="dxa"/>
                </w:tcPr>
                <w:p w:rsidR="0021530C" w:rsidRPr="0021530C" w:rsidRDefault="0021530C" w:rsidP="0021530C">
                  <w:pPr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309" w:type="dxa"/>
                </w:tcPr>
                <w:p w:rsidR="0021530C" w:rsidRPr="0021530C" w:rsidRDefault="00833A22" w:rsidP="00EA7BBE">
                  <w:pP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-150</w:t>
                  </w:r>
                </w:p>
              </w:tc>
            </w:tr>
          </w:tbl>
          <w:p w:rsidR="00D374EE" w:rsidRPr="0021530C" w:rsidRDefault="00D374EE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</w:pPr>
          </w:p>
          <w:p w:rsidR="006F35E1" w:rsidRPr="001E3635" w:rsidRDefault="001E3635" w:rsidP="000A52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Senici</w:t>
            </w:r>
            <w:r w:rsidR="00BA59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, 20</w:t>
            </w:r>
            <w:bookmarkStart w:id="0" w:name="_GoBack"/>
            <w:bookmarkEnd w:id="0"/>
            <w:r w:rsidR="007824B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.06.2023</w:t>
            </w:r>
            <w:r w:rsidR="006F35E1" w:rsidRPr="001E363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br/>
            </w:r>
          </w:p>
        </w:tc>
      </w:tr>
    </w:tbl>
    <w:p w:rsidR="003B7544" w:rsidRPr="00F7381B" w:rsidRDefault="003B7544" w:rsidP="003B7544">
      <w:pPr>
        <w:pStyle w:val="Odsekzoznamu"/>
      </w:pPr>
    </w:p>
    <w:sectPr w:rsidR="003B7544" w:rsidRPr="00F738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2A48FA"/>
    <w:multiLevelType w:val="hybridMultilevel"/>
    <w:tmpl w:val="A0A8D3BA"/>
    <w:lvl w:ilvl="0" w:tplc="C6D2FD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2B77C7"/>
    <w:multiLevelType w:val="hybridMultilevel"/>
    <w:tmpl w:val="CD8043FC"/>
    <w:lvl w:ilvl="0" w:tplc="57BC2604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">
    <w:nsid w:val="24BD1ED3"/>
    <w:multiLevelType w:val="hybridMultilevel"/>
    <w:tmpl w:val="B3DA3336"/>
    <w:lvl w:ilvl="0" w:tplc="84C88C5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E2214C"/>
    <w:multiLevelType w:val="hybridMultilevel"/>
    <w:tmpl w:val="29CCF96A"/>
    <w:lvl w:ilvl="0" w:tplc="DBD63B0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C80BB2"/>
    <w:multiLevelType w:val="hybridMultilevel"/>
    <w:tmpl w:val="1C0AEA66"/>
    <w:lvl w:ilvl="0" w:tplc="4B683B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F25D60"/>
    <w:multiLevelType w:val="hybridMultilevel"/>
    <w:tmpl w:val="23F00636"/>
    <w:lvl w:ilvl="0" w:tplc="B1E06A9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785FB0"/>
    <w:multiLevelType w:val="hybridMultilevel"/>
    <w:tmpl w:val="569886E4"/>
    <w:lvl w:ilvl="0" w:tplc="3910711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CBF69AA"/>
    <w:multiLevelType w:val="hybridMultilevel"/>
    <w:tmpl w:val="7D8856A0"/>
    <w:lvl w:ilvl="0" w:tplc="6128DA2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630EAD"/>
    <w:multiLevelType w:val="hybridMultilevel"/>
    <w:tmpl w:val="CD6A1018"/>
    <w:lvl w:ilvl="0" w:tplc="E04E8EE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EF30A8"/>
    <w:multiLevelType w:val="hybridMultilevel"/>
    <w:tmpl w:val="36B054CA"/>
    <w:lvl w:ilvl="0" w:tplc="48BCB9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73227"/>
    <w:multiLevelType w:val="hybridMultilevel"/>
    <w:tmpl w:val="5E22C740"/>
    <w:lvl w:ilvl="0" w:tplc="012427FC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FB3686"/>
    <w:multiLevelType w:val="hybridMultilevel"/>
    <w:tmpl w:val="DE8E915E"/>
    <w:lvl w:ilvl="0" w:tplc="DA7A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FA372BD"/>
    <w:multiLevelType w:val="hybridMultilevel"/>
    <w:tmpl w:val="FB2C6B24"/>
    <w:lvl w:ilvl="0" w:tplc="AE6ACEA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064394"/>
    <w:multiLevelType w:val="hybridMultilevel"/>
    <w:tmpl w:val="60D67542"/>
    <w:lvl w:ilvl="0" w:tplc="167E5048">
      <w:start w:val="2"/>
      <w:numFmt w:val="bullet"/>
      <w:lvlText w:val="-"/>
      <w:lvlJc w:val="left"/>
      <w:pPr>
        <w:ind w:left="1080" w:hanging="360"/>
      </w:pPr>
      <w:rPr>
        <w:rFonts w:ascii="Arial CE" w:eastAsia="Times New Roman" w:hAnsi="Arial CE" w:cs="Arial CE" w:hint="default"/>
        <w:b/>
        <w:color w:val="000000"/>
        <w:sz w:val="2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682A60F0"/>
    <w:multiLevelType w:val="hybridMultilevel"/>
    <w:tmpl w:val="161A5C9E"/>
    <w:lvl w:ilvl="0" w:tplc="50F63D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89C6F50"/>
    <w:multiLevelType w:val="hybridMultilevel"/>
    <w:tmpl w:val="F238DFA6"/>
    <w:lvl w:ilvl="0" w:tplc="6D306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08D1E7D"/>
    <w:multiLevelType w:val="hybridMultilevel"/>
    <w:tmpl w:val="5590EA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5AF0D1A"/>
    <w:multiLevelType w:val="hybridMultilevel"/>
    <w:tmpl w:val="7DBAB880"/>
    <w:lvl w:ilvl="0" w:tplc="9CF4C9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3"/>
  </w:num>
  <w:num w:numId="3">
    <w:abstractNumId w:val="10"/>
  </w:num>
  <w:num w:numId="4">
    <w:abstractNumId w:val="1"/>
  </w:num>
  <w:num w:numId="5">
    <w:abstractNumId w:val="17"/>
  </w:num>
  <w:num w:numId="6">
    <w:abstractNumId w:val="16"/>
  </w:num>
  <w:num w:numId="7">
    <w:abstractNumId w:val="3"/>
  </w:num>
  <w:num w:numId="8">
    <w:abstractNumId w:val="6"/>
  </w:num>
  <w:num w:numId="9">
    <w:abstractNumId w:val="8"/>
  </w:num>
  <w:num w:numId="10">
    <w:abstractNumId w:val="7"/>
  </w:num>
  <w:num w:numId="11">
    <w:abstractNumId w:val="4"/>
  </w:num>
  <w:num w:numId="12">
    <w:abstractNumId w:val="11"/>
  </w:num>
  <w:num w:numId="13">
    <w:abstractNumId w:val="14"/>
  </w:num>
  <w:num w:numId="14">
    <w:abstractNumId w:val="15"/>
  </w:num>
  <w:num w:numId="15">
    <w:abstractNumId w:val="12"/>
  </w:num>
  <w:num w:numId="16">
    <w:abstractNumId w:val="2"/>
  </w:num>
  <w:num w:numId="17">
    <w:abstractNumId w:val="9"/>
  </w:num>
  <w:num w:numId="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381B"/>
    <w:rsid w:val="00024055"/>
    <w:rsid w:val="000A1AD6"/>
    <w:rsid w:val="000A52D7"/>
    <w:rsid w:val="000C3378"/>
    <w:rsid w:val="0014237F"/>
    <w:rsid w:val="0017353B"/>
    <w:rsid w:val="00184504"/>
    <w:rsid w:val="001E3635"/>
    <w:rsid w:val="0021530C"/>
    <w:rsid w:val="0024585C"/>
    <w:rsid w:val="002953C5"/>
    <w:rsid w:val="00305FB1"/>
    <w:rsid w:val="003B7544"/>
    <w:rsid w:val="00443688"/>
    <w:rsid w:val="004B0E84"/>
    <w:rsid w:val="004F0264"/>
    <w:rsid w:val="005C165F"/>
    <w:rsid w:val="00627E51"/>
    <w:rsid w:val="00660597"/>
    <w:rsid w:val="00681DFB"/>
    <w:rsid w:val="006F35E1"/>
    <w:rsid w:val="007051AF"/>
    <w:rsid w:val="00754B13"/>
    <w:rsid w:val="007824BE"/>
    <w:rsid w:val="00793DDB"/>
    <w:rsid w:val="00807674"/>
    <w:rsid w:val="00833A22"/>
    <w:rsid w:val="008568D1"/>
    <w:rsid w:val="00862512"/>
    <w:rsid w:val="00871AB4"/>
    <w:rsid w:val="00874E67"/>
    <w:rsid w:val="008A3E43"/>
    <w:rsid w:val="008E174F"/>
    <w:rsid w:val="009005B9"/>
    <w:rsid w:val="00935B7B"/>
    <w:rsid w:val="009C4CE4"/>
    <w:rsid w:val="009E68ED"/>
    <w:rsid w:val="00A2683D"/>
    <w:rsid w:val="00A63BAA"/>
    <w:rsid w:val="00AC27D8"/>
    <w:rsid w:val="00B34519"/>
    <w:rsid w:val="00BA59F2"/>
    <w:rsid w:val="00C05861"/>
    <w:rsid w:val="00C50548"/>
    <w:rsid w:val="00C80D7B"/>
    <w:rsid w:val="00CE4E2F"/>
    <w:rsid w:val="00D374EE"/>
    <w:rsid w:val="00D74110"/>
    <w:rsid w:val="00D97AD5"/>
    <w:rsid w:val="00DB6D35"/>
    <w:rsid w:val="00DE53CA"/>
    <w:rsid w:val="00E46D3F"/>
    <w:rsid w:val="00E65647"/>
    <w:rsid w:val="00EA7BBE"/>
    <w:rsid w:val="00EB6430"/>
    <w:rsid w:val="00EE3A61"/>
    <w:rsid w:val="00F727FF"/>
    <w:rsid w:val="00F73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7381B"/>
    <w:pPr>
      <w:ind w:left="720"/>
      <w:contextualSpacing/>
    </w:pPr>
  </w:style>
  <w:style w:type="character" w:customStyle="1" w:styleId="ra">
    <w:name w:val="ra"/>
    <w:basedOn w:val="Predvolenpsmoodseku"/>
    <w:rsid w:val="006F35E1"/>
  </w:style>
  <w:style w:type="character" w:customStyle="1" w:styleId="tl">
    <w:name w:val="tl"/>
    <w:basedOn w:val="Predvolenpsmoodseku"/>
    <w:rsid w:val="006F35E1"/>
  </w:style>
  <w:style w:type="table" w:styleId="Mriekatabuky">
    <w:name w:val="Table Grid"/>
    <w:basedOn w:val="Normlnatabuka"/>
    <w:uiPriority w:val="59"/>
    <w:rsid w:val="002153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07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076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043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E3A948-4FA6-457C-A6F5-23BD074AB2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178</TotalTime>
  <Pages>4</Pages>
  <Words>1088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5</cp:revision>
  <cp:lastPrinted>2019-06-30T18:16:00Z</cp:lastPrinted>
  <dcterms:created xsi:type="dcterms:W3CDTF">2023-06-16T11:16:00Z</dcterms:created>
  <dcterms:modified xsi:type="dcterms:W3CDTF">2023-06-22T15:58:00Z</dcterms:modified>
</cp:coreProperties>
</file>