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E48" w:rsidRPr="002C0632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sz w:val="28"/>
          <w:szCs w:val="28"/>
        </w:rPr>
        <w:t xml:space="preserve">                                    k  účtovnej závierke </w:t>
      </w:r>
      <w:r>
        <w:rPr>
          <w:rFonts w:ascii="Arial" w:hAnsi="Arial" w:cs="Arial"/>
          <w:b/>
          <w:bCs/>
          <w:sz w:val="32"/>
          <w:szCs w:val="32"/>
        </w:rPr>
        <w:t>k 31.12.2022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skrátená forma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Účtovná jednotka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..........................................................................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K&amp;S OIL s.r.o. </w:t>
      </w:r>
      <w:proofErr w:type="spellStart"/>
      <w:r>
        <w:rPr>
          <w:rFonts w:ascii="Arial" w:hAnsi="Arial" w:cs="Arial"/>
          <w:sz w:val="28"/>
          <w:szCs w:val="28"/>
        </w:rPr>
        <w:t>Tallerova</w:t>
      </w:r>
      <w:proofErr w:type="spellEnd"/>
      <w:r>
        <w:rPr>
          <w:rFonts w:ascii="Arial" w:hAnsi="Arial" w:cs="Arial"/>
          <w:sz w:val="28"/>
          <w:szCs w:val="28"/>
        </w:rPr>
        <w:t xml:space="preserve"> 4, 812 02  Bratislava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24</w:t>
      </w:r>
      <w:bookmarkStart w:id="0" w:name="_GoBack"/>
      <w:bookmarkEnd w:id="0"/>
      <w:r>
        <w:rPr>
          <w:rFonts w:ascii="Arial" w:hAnsi="Arial" w:cs="Arial"/>
          <w:sz w:val="28"/>
          <w:szCs w:val="28"/>
        </w:rPr>
        <w:t>.06.2023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Názov subjektu</w:t>
      </w:r>
      <w:r>
        <w:rPr>
          <w:rFonts w:ascii="Arial" w:hAnsi="Arial" w:cs="Arial"/>
          <w:sz w:val="26"/>
          <w:szCs w:val="26"/>
        </w:rPr>
        <w:t>:                               K&amp;S OIL. s. r.o.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Adresa subjektu</w:t>
      </w:r>
      <w:r>
        <w:rPr>
          <w:rFonts w:ascii="Arial" w:hAnsi="Arial" w:cs="Arial"/>
          <w:sz w:val="26"/>
          <w:szCs w:val="26"/>
        </w:rPr>
        <w:t xml:space="preserve">:                             </w:t>
      </w:r>
      <w:proofErr w:type="spellStart"/>
      <w:r>
        <w:rPr>
          <w:rFonts w:ascii="Arial" w:hAnsi="Arial" w:cs="Arial"/>
          <w:sz w:val="26"/>
          <w:szCs w:val="26"/>
        </w:rPr>
        <w:t>Tallerova</w:t>
      </w:r>
      <w:proofErr w:type="spellEnd"/>
      <w:r>
        <w:rPr>
          <w:rFonts w:ascii="Arial" w:hAnsi="Arial" w:cs="Arial"/>
          <w:sz w:val="26"/>
          <w:szCs w:val="26"/>
        </w:rPr>
        <w:t xml:space="preserve"> 4, 812 02 Bratislava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IČO:                                                   50743 660</w:t>
      </w:r>
      <w:r>
        <w:rPr>
          <w:rFonts w:ascii="Arial" w:hAnsi="Arial" w:cs="Arial"/>
          <w:sz w:val="26"/>
          <w:szCs w:val="26"/>
        </w:rPr>
        <w:t xml:space="preserve">                                                  </w:t>
      </w:r>
      <w:r w:rsidRPr="00016A0A">
        <w:rPr>
          <w:rFonts w:ascii="Arial" w:hAnsi="Arial" w:cs="Arial"/>
          <w:b/>
          <w:sz w:val="26"/>
          <w:szCs w:val="26"/>
        </w:rPr>
        <w:t>DIČ                                                     2120465171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Konateľ spoločnosti</w:t>
      </w:r>
      <w:r w:rsidRPr="00016A0A">
        <w:rPr>
          <w:rFonts w:ascii="Arial" w:hAnsi="Arial" w:cs="Arial"/>
          <w:b/>
          <w:sz w:val="26"/>
          <w:szCs w:val="26"/>
        </w:rPr>
        <w:t>:                       Rich</w:t>
      </w:r>
      <w:r>
        <w:rPr>
          <w:rFonts w:ascii="Arial" w:hAnsi="Arial" w:cs="Arial"/>
          <w:b/>
          <w:sz w:val="26"/>
          <w:szCs w:val="26"/>
        </w:rPr>
        <w:t>a</w:t>
      </w:r>
      <w:r w:rsidRPr="00016A0A">
        <w:rPr>
          <w:rFonts w:ascii="Arial" w:hAnsi="Arial" w:cs="Arial"/>
          <w:b/>
          <w:sz w:val="26"/>
          <w:szCs w:val="26"/>
        </w:rPr>
        <w:t>rd Sterlich</w:t>
      </w:r>
      <w:r w:rsidRPr="00CE0954">
        <w:rPr>
          <w:rFonts w:ascii="Arial" w:hAnsi="Arial" w:cs="Arial"/>
          <w:b/>
          <w:sz w:val="26"/>
          <w:szCs w:val="26"/>
        </w:rPr>
        <w:t>2021</w:t>
      </w:r>
    </w:p>
    <w:p w:rsidR="00231E48" w:rsidRPr="00016A0A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6"/>
          <w:szCs w:val="26"/>
        </w:rPr>
      </w:pPr>
      <w:r w:rsidRPr="00016A0A">
        <w:rPr>
          <w:rFonts w:ascii="Arial" w:hAnsi="Arial" w:cs="Arial"/>
          <w:b/>
          <w:sz w:val="26"/>
          <w:szCs w:val="26"/>
        </w:rPr>
        <w:t xml:space="preserve">Konateľ </w:t>
      </w:r>
      <w:proofErr w:type="spellStart"/>
      <w:r w:rsidRPr="00016A0A">
        <w:rPr>
          <w:rFonts w:ascii="Arial" w:hAnsi="Arial" w:cs="Arial"/>
          <w:b/>
          <w:sz w:val="26"/>
          <w:szCs w:val="26"/>
        </w:rPr>
        <w:t>spočnosti</w:t>
      </w:r>
      <w:proofErr w:type="spellEnd"/>
      <w:r w:rsidRPr="00016A0A">
        <w:rPr>
          <w:rFonts w:ascii="Arial" w:hAnsi="Arial" w:cs="Arial"/>
          <w:b/>
          <w:sz w:val="26"/>
          <w:szCs w:val="26"/>
        </w:rPr>
        <w:t xml:space="preserve"> </w:t>
      </w:r>
      <w:r>
        <w:rPr>
          <w:rFonts w:ascii="Arial" w:hAnsi="Arial" w:cs="Arial"/>
          <w:b/>
          <w:sz w:val="26"/>
          <w:szCs w:val="26"/>
        </w:rPr>
        <w:t xml:space="preserve">                           Ing. Antonín </w:t>
      </w:r>
      <w:proofErr w:type="spellStart"/>
      <w:r>
        <w:rPr>
          <w:rFonts w:ascii="Arial" w:hAnsi="Arial" w:cs="Arial"/>
          <w:b/>
          <w:sz w:val="26"/>
          <w:szCs w:val="26"/>
        </w:rPr>
        <w:t>Stoják</w:t>
      </w:r>
      <w:proofErr w:type="spellEnd"/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 w:rsidRPr="001373A2">
        <w:rPr>
          <w:rFonts w:ascii="Arial" w:hAnsi="Arial" w:cs="Arial"/>
          <w:b/>
          <w:bCs/>
          <w:sz w:val="26"/>
          <w:szCs w:val="26"/>
        </w:rPr>
        <w:t>Z</w:t>
      </w:r>
      <w:r>
        <w:rPr>
          <w:rFonts w:ascii="Arial" w:hAnsi="Arial" w:cs="Arial"/>
          <w:b/>
          <w:bCs/>
          <w:sz w:val="26"/>
          <w:szCs w:val="26"/>
        </w:rPr>
        <w:t xml:space="preserve">ákladné imanie:                            </w:t>
      </w:r>
      <w:r>
        <w:rPr>
          <w:rFonts w:ascii="Arial" w:hAnsi="Arial" w:cs="Arial"/>
          <w:sz w:val="26"/>
          <w:szCs w:val="26"/>
        </w:rPr>
        <w:t xml:space="preserve">   5 000 €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Dátum vzniku</w:t>
      </w:r>
      <w:r>
        <w:rPr>
          <w:rFonts w:ascii="Arial" w:hAnsi="Arial" w:cs="Arial"/>
          <w:sz w:val="26"/>
          <w:szCs w:val="26"/>
        </w:rPr>
        <w:t>:                                    25.02.2017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 s rafinérskymi produktmi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služieb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činnosť podnikateľských, organizačných a ekonomických poradcov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</w:t>
      </w:r>
    </w:p>
    <w:p w:rsidR="00231E48" w:rsidRPr="00BC09EC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lastRenderedPageBreak/>
        <w:t>Hospodársky výsledok za rok 2022</w:t>
      </w:r>
      <w:r w:rsidRPr="00BC09EC">
        <w:rPr>
          <w:rFonts w:ascii="Arial" w:hAnsi="Arial" w:cs="Arial"/>
          <w:b/>
          <w:sz w:val="26"/>
          <w:szCs w:val="26"/>
        </w:rPr>
        <w:t>::</w:t>
      </w:r>
      <w:r>
        <w:rPr>
          <w:rFonts w:ascii="Arial" w:hAnsi="Arial" w:cs="Arial"/>
          <w:b/>
          <w:sz w:val="26"/>
          <w:szCs w:val="26"/>
        </w:rPr>
        <w:t xml:space="preserve">    0,0</w:t>
      </w:r>
      <w:r w:rsidRPr="00BC09EC">
        <w:rPr>
          <w:rFonts w:ascii="Arial" w:hAnsi="Arial" w:cs="Arial"/>
          <w:b/>
          <w:sz w:val="26"/>
          <w:szCs w:val="26"/>
        </w:rPr>
        <w:t xml:space="preserve"> </w:t>
      </w:r>
      <w:r>
        <w:rPr>
          <w:rFonts w:ascii="Arial" w:hAnsi="Arial" w:cs="Arial"/>
          <w:b/>
          <w:sz w:val="26"/>
          <w:szCs w:val="26"/>
        </w:rPr>
        <w:t>€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Fonts w:ascii="Arial" w:hAnsi="Arial" w:cs="Arial"/>
          <w:sz w:val="26"/>
          <w:szCs w:val="26"/>
        </w:rPr>
        <w:t>: k poslednému dňu účtovného obdobia /riadna/.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Zák. soc. náklady</w:t>
      </w:r>
      <w:r>
        <w:rPr>
          <w:rFonts w:ascii="Arial" w:hAnsi="Arial" w:cs="Arial"/>
          <w:sz w:val="26"/>
          <w:szCs w:val="26"/>
        </w:rPr>
        <w:tab/>
        <w:t xml:space="preserve">          527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jednotka, s ohľadom na začínajúcu marketingovú aktivitu, účtovala  len položky základného imania a náklady spojené so  službami a bankovými nákladmi..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  <w:u w:val="single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 imania spoločnosti k 31.12.2022 je 5 000 €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                   </w:t>
      </w:r>
      <w:r>
        <w:rPr>
          <w:rFonts w:ascii="Arial" w:hAnsi="Arial" w:cs="Arial"/>
          <w:b/>
          <w:bCs/>
          <w:sz w:val="26"/>
          <w:szCs w:val="26"/>
        </w:rPr>
        <w:t xml:space="preserve">  Do lehoty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Fonts w:ascii="Arial" w:hAnsi="Arial" w:cs="Arial"/>
          <w:b/>
          <w:bCs/>
          <w:sz w:val="26"/>
          <w:szCs w:val="26"/>
        </w:rPr>
        <w:t>.     Spolu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                                                                         0</w:t>
      </w:r>
    </w:p>
    <w:p w:rsidR="00231E48" w:rsidRPr="0046012E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 w:rsidRPr="0046012E">
        <w:rPr>
          <w:rFonts w:ascii="Arial" w:hAnsi="Arial" w:cs="Arial"/>
          <w:b/>
          <w:bCs/>
          <w:sz w:val="26"/>
          <w:szCs w:val="26"/>
        </w:rPr>
        <w:t xml:space="preserve">.  </w:t>
      </w:r>
      <w:r>
        <w:rPr>
          <w:rFonts w:ascii="Arial" w:hAnsi="Arial" w:cs="Arial"/>
          <w:b/>
          <w:bCs/>
          <w:sz w:val="26"/>
          <w:szCs w:val="26"/>
        </w:rPr>
        <w:t xml:space="preserve"> </w:t>
      </w:r>
      <w:r w:rsidRPr="0046012E">
        <w:rPr>
          <w:rFonts w:ascii="Arial" w:hAnsi="Arial" w:cs="Arial"/>
          <w:b/>
          <w:bCs/>
          <w:sz w:val="26"/>
          <w:szCs w:val="26"/>
        </w:rPr>
        <w:t xml:space="preserve">     </w:t>
      </w:r>
      <w:r>
        <w:rPr>
          <w:rFonts w:ascii="Arial" w:hAnsi="Arial" w:cs="Arial"/>
          <w:b/>
          <w:bCs/>
          <w:sz w:val="26"/>
          <w:szCs w:val="26"/>
        </w:rPr>
        <w:t xml:space="preserve">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 w:rsidRPr="0046012E">
        <w:rPr>
          <w:rFonts w:ascii="Arial" w:hAnsi="Arial" w:cs="Arial"/>
          <w:b/>
          <w:bCs/>
          <w:sz w:val="26"/>
          <w:szCs w:val="26"/>
        </w:rPr>
        <w:t xml:space="preserve">.            </w:t>
      </w:r>
      <w:r>
        <w:rPr>
          <w:rFonts w:ascii="Arial" w:hAnsi="Arial" w:cs="Arial"/>
          <w:b/>
          <w:bCs/>
          <w:sz w:val="26"/>
          <w:szCs w:val="26"/>
        </w:rPr>
        <w:t xml:space="preserve">             0 €                                                 0</w:t>
      </w:r>
    </w:p>
    <w:p w:rsidR="00231E48" w:rsidRPr="0046012E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 w:rsidRPr="00B70C3E"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 w:rsidRPr="00B70C3E">
        <w:rPr>
          <w:rFonts w:ascii="Arial" w:hAnsi="Arial" w:cs="Arial"/>
          <w:b/>
          <w:bCs/>
          <w:sz w:val="26"/>
          <w:szCs w:val="26"/>
        </w:rPr>
        <w:t>zahr</w:t>
      </w:r>
      <w:proofErr w:type="spellEnd"/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lastRenderedPageBreak/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               </w:t>
      </w:r>
      <w:r>
        <w:rPr>
          <w:rFonts w:ascii="Arial" w:hAnsi="Arial" w:cs="Arial"/>
          <w:sz w:val="26"/>
          <w:szCs w:val="26"/>
        </w:rPr>
        <w:t xml:space="preserve">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5. </w:t>
      </w:r>
      <w:r>
        <w:rPr>
          <w:rFonts w:ascii="Arial" w:hAnsi="Arial" w:cs="Arial"/>
          <w:b/>
          <w:bCs/>
          <w:sz w:val="26"/>
          <w:szCs w:val="26"/>
        </w:rPr>
        <w:t>Opis základného imania: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Vlastné imanie                                              3959  €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Pr="00B438BD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6. </w:t>
      </w:r>
      <w:r>
        <w:rPr>
          <w:rFonts w:ascii="Arial" w:hAnsi="Arial" w:cs="Arial"/>
          <w:b/>
          <w:bCs/>
          <w:sz w:val="26"/>
          <w:szCs w:val="26"/>
        </w:rPr>
        <w:t xml:space="preserve">Rozdelenie účtovného zisku z predchádzajúceho účtovného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obdobi</w:t>
      </w:r>
      <w:proofErr w:type="spellEnd"/>
      <w:r>
        <w:rPr>
          <w:rFonts w:ascii="Arial" w:hAnsi="Arial" w:cs="Arial"/>
          <w:sz w:val="26"/>
          <w:szCs w:val="26"/>
        </w:rPr>
        <w:t>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Účtovný zisk , strata                                      0,0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Nerozdelený zisk MR          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Vyrovnanie straty                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7. </w:t>
      </w:r>
      <w:r>
        <w:rPr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 z príjmov z bež. čin. splatná               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Daň z príjmov z </w:t>
      </w:r>
      <w:proofErr w:type="spellStart"/>
      <w:r>
        <w:rPr>
          <w:rFonts w:ascii="Arial" w:hAnsi="Arial" w:cs="Arial"/>
          <w:sz w:val="26"/>
          <w:szCs w:val="26"/>
        </w:rPr>
        <w:t>mim</w:t>
      </w:r>
      <w:proofErr w:type="spellEnd"/>
      <w:r>
        <w:rPr>
          <w:rFonts w:ascii="Arial" w:hAnsi="Arial" w:cs="Arial"/>
          <w:sz w:val="26"/>
          <w:szCs w:val="26"/>
        </w:rPr>
        <w:t>. čin. splatná              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 z príjmov z bež. čin. odložená            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Daň z príjmov z </w:t>
      </w:r>
      <w:proofErr w:type="spellStart"/>
      <w:r>
        <w:rPr>
          <w:rFonts w:ascii="Arial" w:hAnsi="Arial" w:cs="Arial"/>
          <w:sz w:val="26"/>
          <w:szCs w:val="26"/>
        </w:rPr>
        <w:t>mim</w:t>
      </w:r>
      <w:proofErr w:type="spellEnd"/>
      <w:r>
        <w:rPr>
          <w:rFonts w:ascii="Arial" w:hAnsi="Arial" w:cs="Arial"/>
          <w:sz w:val="26"/>
          <w:szCs w:val="26"/>
        </w:rPr>
        <w:t>. čin. odložená                0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8. </w:t>
      </w:r>
      <w:r>
        <w:rPr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</w:t>
      </w:r>
      <w:proofErr w:type="spellStart"/>
      <w:r>
        <w:rPr>
          <w:rFonts w:ascii="Arial" w:hAnsi="Arial" w:cs="Arial"/>
          <w:sz w:val="26"/>
          <w:szCs w:val="26"/>
        </w:rPr>
        <w:t>účt</w:t>
      </w:r>
      <w:proofErr w:type="spellEnd"/>
      <w:r>
        <w:rPr>
          <w:rFonts w:ascii="Arial" w:hAnsi="Arial" w:cs="Arial"/>
          <w:sz w:val="26"/>
          <w:szCs w:val="26"/>
        </w:rPr>
        <w:t xml:space="preserve">.  jednotka vykonávala len vlastnú                  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                                          </w:t>
      </w:r>
      <w:r w:rsidRPr="00B70C3E">
        <w:rPr>
          <w:rFonts w:ascii="Arial" w:hAnsi="Arial" w:cs="Arial"/>
          <w:sz w:val="26"/>
          <w:szCs w:val="26"/>
        </w:rPr>
        <w:t xml:space="preserve">marketingovú činnosť                                  </w:t>
      </w:r>
      <w:r>
        <w:rPr>
          <w:rFonts w:ascii="Arial" w:hAnsi="Arial" w:cs="Arial"/>
          <w:sz w:val="26"/>
          <w:szCs w:val="26"/>
        </w:rPr>
        <w:t xml:space="preserve">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tovaru                   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9. </w:t>
      </w:r>
      <w:r>
        <w:rPr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Spotreba materiálu, energie,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Služby                                                          0,0  €                                   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Finančné náklady                                          0,0 €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10. </w:t>
      </w:r>
      <w:r>
        <w:rPr>
          <w:rFonts w:ascii="Arial" w:hAnsi="Arial" w:cs="Arial"/>
          <w:b/>
          <w:bCs/>
          <w:sz w:val="26"/>
          <w:szCs w:val="26"/>
        </w:rPr>
        <w:t>Hospodársky výsledok k 31.12.2022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 K&amp;S OIL  s.r.o.,   nevykazovala činnosť, nakoľko v dôsledku pandémie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a sankcií uplatňovaných na obchodné aktivity s Ruskom a ďalšími  krajinami z dôvodov vojny na Ukrajine, sme utlmili naše aktivity , aby sme nevytvárali zbytočné náklady.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. Ďalším negatívnym momentom v našej činnosti bolo zo strany našej banky zrušenie účtu  bez akéhokoľvek zdôvodnenia, čo bol ďalší stimul na utlmenie aktivít.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 Bratislave 24.06.2023</w:t>
      </w: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231E48" w:rsidRDefault="00231E48" w:rsidP="00231E48"/>
    <w:p w:rsidR="00D57ACB" w:rsidRDefault="00D57ACB"/>
    <w:sectPr w:rsidR="00D57A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E48"/>
    <w:rsid w:val="00231E48"/>
    <w:rsid w:val="00D57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E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E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2023-06-24T13:54:00Z</dcterms:created>
  <dcterms:modified xsi:type="dcterms:W3CDTF">2023-06-24T13:59:00Z</dcterms:modified>
</cp:coreProperties>
</file>