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F3BCF">
        <w:rPr>
          <w:rFonts w:ascii="Arial Narrow" w:hAnsi="Arial Narrow"/>
          <w:b/>
        </w:rPr>
        <w:t>účtovnej závierke za rok 2022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660CD7" w:rsidRDefault="00660CD7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660CD7">
              <w:rPr>
                <w:rFonts w:ascii="Arial" w:hAnsi="Arial" w:cs="Arial"/>
                <w:b/>
              </w:rPr>
              <w:t>F.S.P.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60CD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60CD7">
              <w:rPr>
                <w:rFonts w:ascii="Arial" w:hAnsi="Arial" w:cs="Arial"/>
              </w:rPr>
              <w:t>44 720 343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60CD7" w:rsidP="00660CD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60CD7">
              <w:rPr>
                <w:rFonts w:ascii="Arial" w:hAnsi="Arial" w:cs="Arial"/>
              </w:rPr>
              <w:t>Hviezdna 8079/16</w:t>
            </w:r>
            <w:r>
              <w:rPr>
                <w:rFonts w:ascii="Arial" w:hAnsi="Arial" w:cs="Arial"/>
              </w:rPr>
              <w:t>, 917 01 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60CD7" w:rsidRDefault="00660C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8492E" w:rsidRPr="00A8492E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60CD7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660CD7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660CD7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60CD7" w:rsidRPr="00A55E63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za predpokladu, že účtovná jednotka bude nepretržite pokračovať vo svojej činnosti minimálne 12 mesiacov po závierkovom dni v zmysle § 7 ods. 4 zákona o účtovníctve. 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lastRenderedPageBreak/>
              <w:t>Záväzky, vrátane rezerv, dlhopisov, pôžičiek a úverov: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D17A39" w:rsidRPr="00755848" w:rsidTr="003850F7">
        <w:tc>
          <w:tcPr>
            <w:tcW w:w="4157" w:type="dxa"/>
          </w:tcPr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5" w:type="dxa"/>
          </w:tcPr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87" w:type="dxa"/>
          </w:tcPr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39" w:type="dxa"/>
          </w:tcPr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3208A9" w:rsidRPr="00755848" w:rsidTr="003850F7">
        <w:tc>
          <w:tcPr>
            <w:tcW w:w="4157" w:type="dxa"/>
          </w:tcPr>
          <w:p w:rsidR="003208A9" w:rsidRPr="003208A9" w:rsidRDefault="003208A9" w:rsidP="003208A9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Softvér</w:t>
            </w:r>
          </w:p>
        </w:tc>
        <w:tc>
          <w:tcPr>
            <w:tcW w:w="1005" w:type="dxa"/>
          </w:tcPr>
          <w:p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013</w:t>
            </w:r>
          </w:p>
        </w:tc>
        <w:tc>
          <w:tcPr>
            <w:tcW w:w="2087" w:type="dxa"/>
          </w:tcPr>
          <w:p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:rsidTr="003850F7">
        <w:tc>
          <w:tcPr>
            <w:tcW w:w="4157" w:type="dxa"/>
          </w:tcPr>
          <w:p w:rsidR="00D17A39" w:rsidRPr="00755848" w:rsidRDefault="003208A9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Osobné automobily </w:t>
            </w:r>
          </w:p>
        </w:tc>
        <w:tc>
          <w:tcPr>
            <w:tcW w:w="1005" w:type="dxa"/>
          </w:tcPr>
          <w:p w:rsidR="00D17A39" w:rsidRPr="00755848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39" w:type="dxa"/>
          </w:tcPr>
          <w:p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D17A39" w:rsidRPr="00755848" w:rsidTr="003850F7">
        <w:tc>
          <w:tcPr>
            <w:tcW w:w="4157" w:type="dxa"/>
          </w:tcPr>
          <w:p w:rsidR="00D17A39" w:rsidRPr="00755848" w:rsidRDefault="00D17A39" w:rsidP="003850F7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05" w:type="dxa"/>
          </w:tcPr>
          <w:p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:rsidTr="003850F7">
        <w:tc>
          <w:tcPr>
            <w:tcW w:w="4157" w:type="dxa"/>
          </w:tcPr>
          <w:p w:rsidR="00D17A39" w:rsidRPr="00755848" w:rsidRDefault="003208A9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Stavby</w:t>
            </w:r>
          </w:p>
        </w:tc>
        <w:tc>
          <w:tcPr>
            <w:tcW w:w="1005" w:type="dxa"/>
          </w:tcPr>
          <w:p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087" w:type="dxa"/>
          </w:tcPr>
          <w:p w:rsidR="00D17A39" w:rsidRPr="00755848" w:rsidRDefault="009F5ACB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39" w:type="dxa"/>
          </w:tcPr>
          <w:p w:rsidR="00D17A39" w:rsidRPr="00755848" w:rsidRDefault="009F5ACB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</w:tbl>
    <w:p w:rsidR="00A37DCC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37DCC" w:rsidRDefault="00D17A39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17A39">
        <w:rPr>
          <w:rFonts w:ascii="Arial" w:hAnsi="Arial" w:cs="Arial"/>
          <w:sz w:val="22"/>
          <w:szCs w:val="22"/>
        </w:rPr>
        <w:t>Drobný nehmotný majetok, ktorého obstarávacia cena je 2.400 € a nižšia účtuje priamo do nákladov.</w:t>
      </w:r>
      <w:r w:rsidR="003208A9">
        <w:rPr>
          <w:rFonts w:ascii="Arial" w:hAnsi="Arial" w:cs="Arial"/>
          <w:sz w:val="22"/>
          <w:szCs w:val="22"/>
        </w:rPr>
        <w:t xml:space="preserve"> </w:t>
      </w:r>
      <w:r w:rsidRPr="00D17A39">
        <w:rPr>
          <w:rFonts w:ascii="Arial" w:hAnsi="Arial" w:cs="Arial"/>
          <w:sz w:val="22"/>
          <w:szCs w:val="22"/>
        </w:rPr>
        <w:t xml:space="preserve">Drobný hmotný majetok, ktorého obstarávacia cena je 1.700 € a nižšia účtuje priamo do nákladov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účtovné odpisy nezávisle na daňových odpisoch. Majetok sa začína odpisovať v mesiaci, kedy bol zaradený do užívania. Účtovné odpisy vychádzajú z predpokladanej doby používania majetku.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rovnomerné odpisovanie dlhodobého hmotného majetku a dlhodobého nehmotného majetku. </w:t>
      </w:r>
    </w:p>
    <w:p w:rsidR="00A37DCC" w:rsidRPr="00A55E63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771EB" w:rsidRDefault="00F96A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 roku 2021</w:t>
      </w:r>
      <w:r w:rsidR="007771EB">
        <w:rPr>
          <w:rFonts w:ascii="Arial" w:hAnsi="Arial" w:cs="Arial"/>
          <w:spacing w:val="-5"/>
          <w:sz w:val="22"/>
          <w:szCs w:val="22"/>
        </w:rPr>
        <w:t xml:space="preserve"> nenastali žiadne zmeny v používaní účtovných zásad a účtovných metód. </w:t>
      </w:r>
    </w:p>
    <w:p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771EB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:rsidR="00A8492E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7771EB" w:rsidRDefault="00A8492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b/>
          <w:spacing w:val="-5"/>
        </w:rPr>
        <w:t>Bez náplne.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8492E" w:rsidRDefault="00D9630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2021</w:t>
      </w:r>
      <w:r w:rsidR="00A8492E">
        <w:rPr>
          <w:rFonts w:ascii="Arial" w:hAnsi="Arial" w:cs="Arial"/>
          <w:spacing w:val="-4"/>
          <w:sz w:val="22"/>
          <w:szCs w:val="22"/>
        </w:rPr>
        <w:t xml:space="preserve"> nevznikli náklady alebo výnosy, ktoré majú výnimočný rozsah alebo výskyt.</w:t>
      </w:r>
    </w:p>
    <w:p w:rsidR="00A8492E" w:rsidRPr="00A55E63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492E" w:rsidRPr="007771EB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7771EB">
        <w:rPr>
          <w:rFonts w:ascii="Arial" w:hAnsi="Arial" w:cs="Arial"/>
          <w:spacing w:val="-5"/>
          <w:sz w:val="22"/>
          <w:szCs w:val="22"/>
        </w:rPr>
        <w:t>Netýka sa účtovnej jednotky.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z w:val="22"/>
          <w:szCs w:val="22"/>
          <w:u w:val="single"/>
        </w:rPr>
        <w:t>Informácia o tom, či účtovná jednotka vytvorila kapitálový fond</w:t>
      </w:r>
      <w:r>
        <w:rPr>
          <w:rFonts w:ascii="Arial" w:hAnsi="Arial" w:cs="Arial"/>
          <w:sz w:val="22"/>
          <w:szCs w:val="22"/>
        </w:rPr>
        <w:t xml:space="preserve"> z príspevkov podľa § 123 ods. 2 a 217a Obchodného zákonníka v znení neskorších predpisov</w:t>
      </w:r>
    </w:p>
    <w:p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00D0" w:rsidRP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Bez náplne.</w:t>
      </w:r>
    </w:p>
    <w:p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sectPr w:rsidR="00A8492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62A0" w:rsidRDefault="009B62A0">
      <w:r>
        <w:separator/>
      </w:r>
    </w:p>
  </w:endnote>
  <w:endnote w:type="continuationSeparator" w:id="0">
    <w:p w:rsidR="009B62A0" w:rsidRDefault="009B62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9B62A0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CF3BCF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62A0" w:rsidRDefault="009B62A0">
      <w:r>
        <w:separator/>
      </w:r>
    </w:p>
  </w:footnote>
  <w:footnote w:type="continuationSeparator" w:id="0">
    <w:p w:rsidR="009B62A0" w:rsidRDefault="009B62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>ČO: 44720343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>Č: 2022814926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286C"/>
    <w:rsid w:val="001406AD"/>
    <w:rsid w:val="002245E9"/>
    <w:rsid w:val="002401F1"/>
    <w:rsid w:val="002C12B4"/>
    <w:rsid w:val="002D7E6D"/>
    <w:rsid w:val="002F3FCB"/>
    <w:rsid w:val="003208A9"/>
    <w:rsid w:val="003547D8"/>
    <w:rsid w:val="003657F5"/>
    <w:rsid w:val="00373635"/>
    <w:rsid w:val="003D056F"/>
    <w:rsid w:val="00401155"/>
    <w:rsid w:val="004A2BF3"/>
    <w:rsid w:val="0055784D"/>
    <w:rsid w:val="00584B5D"/>
    <w:rsid w:val="00623868"/>
    <w:rsid w:val="00634B7D"/>
    <w:rsid w:val="00637F73"/>
    <w:rsid w:val="006465FF"/>
    <w:rsid w:val="00647EA0"/>
    <w:rsid w:val="00660CD7"/>
    <w:rsid w:val="00676DB4"/>
    <w:rsid w:val="007704DF"/>
    <w:rsid w:val="007771EB"/>
    <w:rsid w:val="007D42C3"/>
    <w:rsid w:val="008771A6"/>
    <w:rsid w:val="00913435"/>
    <w:rsid w:val="00916772"/>
    <w:rsid w:val="009A27D0"/>
    <w:rsid w:val="009B62A0"/>
    <w:rsid w:val="009D5C84"/>
    <w:rsid w:val="009F5ACB"/>
    <w:rsid w:val="00A1078F"/>
    <w:rsid w:val="00A37DCC"/>
    <w:rsid w:val="00A55E63"/>
    <w:rsid w:val="00A8492E"/>
    <w:rsid w:val="00AC06CB"/>
    <w:rsid w:val="00AD6C8A"/>
    <w:rsid w:val="00AD749D"/>
    <w:rsid w:val="00B15E67"/>
    <w:rsid w:val="00B7440A"/>
    <w:rsid w:val="00C01CB7"/>
    <w:rsid w:val="00C45567"/>
    <w:rsid w:val="00CC3205"/>
    <w:rsid w:val="00CD545D"/>
    <w:rsid w:val="00CF00D0"/>
    <w:rsid w:val="00CF3BCF"/>
    <w:rsid w:val="00D17A39"/>
    <w:rsid w:val="00D9630B"/>
    <w:rsid w:val="00DB4588"/>
    <w:rsid w:val="00EB4798"/>
    <w:rsid w:val="00EB55FA"/>
    <w:rsid w:val="00EE5474"/>
    <w:rsid w:val="00F404E8"/>
    <w:rsid w:val="00F817B0"/>
    <w:rsid w:val="00F96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36C938FE"/>
  <w15:docId w15:val="{044F80EA-5155-4708-9087-B964C1D48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AC06CB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4</Pages>
  <Words>1228</Words>
  <Characters>7002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Ľubomír Tomovič</cp:lastModifiedBy>
  <cp:revision>37</cp:revision>
  <dcterms:created xsi:type="dcterms:W3CDTF">2014-10-27T10:26:00Z</dcterms:created>
  <dcterms:modified xsi:type="dcterms:W3CDTF">2023-05-17T11:50:00Z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