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D35" w:rsidRPr="002C0794" w:rsidRDefault="003D1D35" w:rsidP="003D1D35">
      <w:pPr>
        <w:shd w:val="clear" w:color="auto" w:fill="E6E6E6"/>
        <w:spacing w:after="0" w:line="240" w:lineRule="auto"/>
        <w:ind w:right="284"/>
        <w:jc w:val="center"/>
        <w:rPr>
          <w:i/>
          <w:szCs w:val="22"/>
        </w:rPr>
      </w:pPr>
      <w:r w:rsidRPr="002C0794">
        <w:rPr>
          <w:i/>
          <w:szCs w:val="22"/>
        </w:rPr>
        <w:t>Čl.I -</w:t>
      </w:r>
      <w:r w:rsidR="00486DF8">
        <w:rPr>
          <w:i/>
          <w:szCs w:val="22"/>
        </w:rPr>
        <w:t xml:space="preserve"> </w:t>
      </w:r>
      <w:r w:rsidRPr="002C0794">
        <w:rPr>
          <w:i/>
          <w:szCs w:val="22"/>
        </w:rPr>
        <w:t xml:space="preserve">Všeobecné informácie </w:t>
      </w:r>
    </w:p>
    <w:p w:rsidR="003D1D35" w:rsidRPr="002C0794" w:rsidRDefault="003D1D35" w:rsidP="00563EC6">
      <w:pPr>
        <w:pStyle w:val="Odsekzoznamu1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3D1D35" w:rsidRPr="002C0794">
        <w:trPr>
          <w:trHeight w:val="1327"/>
        </w:trPr>
        <w:tc>
          <w:tcPr>
            <w:tcW w:w="1096" w:type="pct"/>
            <w:vAlign w:val="center"/>
          </w:tcPr>
          <w:p w:rsidR="003D1D35" w:rsidRPr="002C0794" w:rsidRDefault="003D1D35" w:rsidP="00563EC6">
            <w:pPr>
              <w:rPr>
                <w:rFonts w:cs="Arial Narrow"/>
                <w:szCs w:val="22"/>
              </w:rPr>
            </w:pPr>
          </w:p>
          <w:p w:rsidR="003D1D35" w:rsidRPr="002C0794" w:rsidRDefault="003D1D35" w:rsidP="00563EC6">
            <w:pPr>
              <w:rPr>
                <w:rFonts w:cs="Arial Narrow"/>
                <w:szCs w:val="22"/>
              </w:rPr>
            </w:pPr>
            <w:r w:rsidRPr="002C0794">
              <w:rPr>
                <w:rFonts w:cs="Arial Narrow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3D1D35" w:rsidRPr="00EE640D" w:rsidRDefault="003D1D35" w:rsidP="00563EC6">
            <w:pPr>
              <w:rPr>
                <w:rFonts w:cs="Arial Narrow"/>
                <w:szCs w:val="22"/>
              </w:rPr>
            </w:pPr>
            <w:r w:rsidRPr="002C0794">
              <w:rPr>
                <w:rFonts w:cs="Arial Narrow"/>
                <w:szCs w:val="22"/>
              </w:rPr>
              <w:t> </w:t>
            </w:r>
            <w:r w:rsidR="00F61865">
              <w:rPr>
                <w:rFonts w:cs="Arial Narrow"/>
                <w:szCs w:val="22"/>
              </w:rPr>
              <w:t>Evergreen Consulting s.r.o.</w:t>
            </w:r>
          </w:p>
        </w:tc>
      </w:tr>
      <w:tr w:rsidR="003D1D35" w:rsidRPr="002C0794">
        <w:trPr>
          <w:trHeight w:val="340"/>
        </w:trPr>
        <w:tc>
          <w:tcPr>
            <w:tcW w:w="1096" w:type="pct"/>
            <w:vAlign w:val="center"/>
          </w:tcPr>
          <w:p w:rsidR="003D1D35" w:rsidRPr="002C0794" w:rsidRDefault="003D1D35" w:rsidP="00486DF8">
            <w:pPr>
              <w:spacing w:after="0"/>
              <w:rPr>
                <w:rFonts w:cs="Arial Narrow"/>
                <w:szCs w:val="22"/>
              </w:rPr>
            </w:pPr>
            <w:r w:rsidRPr="002C0794">
              <w:rPr>
                <w:rFonts w:cs="Arial Narrow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3D1D35" w:rsidRPr="002C0794" w:rsidRDefault="00D15BC6" w:rsidP="00486DF8">
            <w:pPr>
              <w:spacing w:after="0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G</w:t>
            </w:r>
            <w:r w:rsidR="00F61865">
              <w:rPr>
                <w:rFonts w:cs="Arial Narrow"/>
                <w:szCs w:val="22"/>
              </w:rPr>
              <w:t>abčíkovská cesta 3862/40, 929 01  Dunajská Streda</w:t>
            </w:r>
          </w:p>
        </w:tc>
      </w:tr>
    </w:tbl>
    <w:p w:rsidR="00A54BE1" w:rsidRDefault="00A54BE1" w:rsidP="00A54BE1">
      <w:pPr>
        <w:spacing w:after="0"/>
        <w:jc w:val="both"/>
        <w:rPr>
          <w:bCs/>
          <w:szCs w:val="22"/>
        </w:rPr>
      </w:pPr>
    </w:p>
    <w:p w:rsidR="003D1D35" w:rsidRDefault="00EF667A" w:rsidP="00A54BE1">
      <w:pPr>
        <w:spacing w:after="0"/>
        <w:jc w:val="both"/>
        <w:rPr>
          <w:bCs/>
          <w:szCs w:val="22"/>
        </w:rPr>
      </w:pPr>
      <w:r>
        <w:rPr>
          <w:bCs/>
          <w:szCs w:val="22"/>
        </w:rPr>
        <w:t xml:space="preserve">Opis vykonávanej </w:t>
      </w:r>
      <w:r w:rsidR="003D1D35" w:rsidRPr="002C0794">
        <w:rPr>
          <w:bCs/>
          <w:szCs w:val="22"/>
        </w:rPr>
        <w:t>innosti účtovnej jednotky:</w:t>
      </w:r>
      <w:r w:rsidR="00620447">
        <w:rPr>
          <w:bCs/>
          <w:szCs w:val="22"/>
        </w:rPr>
        <w:t xml:space="preserve"> </w:t>
      </w:r>
    </w:p>
    <w:p w:rsidR="00D15BC6" w:rsidRDefault="00F61865" w:rsidP="00A54BE1">
      <w:pPr>
        <w:numPr>
          <w:ilvl w:val="0"/>
          <w:numId w:val="21"/>
        </w:numPr>
        <w:spacing w:after="0"/>
        <w:jc w:val="both"/>
        <w:rPr>
          <w:bCs/>
          <w:szCs w:val="22"/>
        </w:rPr>
      </w:pPr>
      <w:r w:rsidRPr="00F61865">
        <w:rPr>
          <w:bCs/>
          <w:szCs w:val="22"/>
        </w:rPr>
        <w:t>kúpa tovaru na účely jeho predaja konečnému spotrebiteľovi ( maloobchod ) v rozsahu voľnej živnosti</w:t>
      </w:r>
    </w:p>
    <w:p w:rsidR="00F61865" w:rsidRPr="00F61865" w:rsidRDefault="00F61865" w:rsidP="00A54BE1">
      <w:pPr>
        <w:numPr>
          <w:ilvl w:val="0"/>
          <w:numId w:val="21"/>
        </w:numPr>
        <w:spacing w:after="0"/>
        <w:jc w:val="both"/>
      </w:pPr>
      <w:r w:rsidRPr="00F61865">
        <w:rPr>
          <w:bCs/>
          <w:szCs w:val="22"/>
        </w:rPr>
        <w:t>kúpa tovaru na účely jeho predaja iným prevádzkovateľom živnosti ( veľkoobchod ) v rozsahu voľnej živnosti</w:t>
      </w:r>
      <w:r w:rsidRPr="00F61865">
        <w:rPr>
          <w:szCs w:val="22"/>
        </w:rPr>
        <w:t> </w:t>
      </w:r>
    </w:p>
    <w:p w:rsidR="00F61865" w:rsidRPr="00F61865" w:rsidRDefault="00F61865" w:rsidP="00A54BE1">
      <w:pPr>
        <w:numPr>
          <w:ilvl w:val="0"/>
          <w:numId w:val="21"/>
        </w:numPr>
        <w:spacing w:after="0"/>
        <w:jc w:val="both"/>
      </w:pPr>
      <w:r w:rsidRPr="00F61865">
        <w:rPr>
          <w:bCs/>
          <w:szCs w:val="22"/>
        </w:rPr>
        <w:t>sprostredkovateľská činnosť v rozsahu voľnej živnosti</w:t>
      </w:r>
      <w:r w:rsidRPr="00F61865">
        <w:rPr>
          <w:szCs w:val="22"/>
        </w:rPr>
        <w:t> </w:t>
      </w:r>
    </w:p>
    <w:p w:rsidR="00F61865" w:rsidRPr="00F61865" w:rsidRDefault="00F61865" w:rsidP="00A54BE1">
      <w:pPr>
        <w:numPr>
          <w:ilvl w:val="0"/>
          <w:numId w:val="21"/>
        </w:numPr>
        <w:spacing w:after="0"/>
        <w:jc w:val="both"/>
      </w:pPr>
      <w:r w:rsidRPr="00F61865">
        <w:rPr>
          <w:bCs/>
          <w:szCs w:val="22"/>
        </w:rPr>
        <w:t>organizačné a ekonomické poradenstvo v rozsahu voľnej živnosti</w:t>
      </w:r>
      <w:r w:rsidRPr="00F61865">
        <w:rPr>
          <w:szCs w:val="22"/>
        </w:rPr>
        <w:t> </w:t>
      </w:r>
    </w:p>
    <w:p w:rsidR="00F61865" w:rsidRPr="00F61865" w:rsidRDefault="00F61865" w:rsidP="00A54BE1">
      <w:pPr>
        <w:numPr>
          <w:ilvl w:val="0"/>
          <w:numId w:val="21"/>
        </w:numPr>
        <w:spacing w:after="0"/>
        <w:jc w:val="both"/>
      </w:pPr>
      <w:r w:rsidRPr="00F61865">
        <w:rPr>
          <w:bCs/>
          <w:szCs w:val="22"/>
        </w:rPr>
        <w:t>podnikateľské poradenstvo v rozsahu voľnej živnosti</w:t>
      </w:r>
      <w:r w:rsidRPr="00F61865">
        <w:rPr>
          <w:szCs w:val="22"/>
        </w:rPr>
        <w:t> </w:t>
      </w:r>
    </w:p>
    <w:p w:rsidR="00F61865" w:rsidRPr="00F61865" w:rsidRDefault="00F61865" w:rsidP="00A54BE1">
      <w:pPr>
        <w:numPr>
          <w:ilvl w:val="0"/>
          <w:numId w:val="21"/>
        </w:numPr>
        <w:spacing w:after="0"/>
        <w:jc w:val="both"/>
      </w:pPr>
      <w:r w:rsidRPr="00F61865">
        <w:rPr>
          <w:bCs/>
          <w:szCs w:val="22"/>
        </w:rPr>
        <w:t>poradenstvo v oblasti marketingu v rozsahu voľnej živnosti</w:t>
      </w:r>
      <w:r w:rsidRPr="00F61865">
        <w:rPr>
          <w:szCs w:val="22"/>
        </w:rPr>
        <w:t> </w:t>
      </w:r>
    </w:p>
    <w:p w:rsidR="00F61865" w:rsidRPr="00F61865" w:rsidRDefault="00F61865" w:rsidP="00A54BE1">
      <w:pPr>
        <w:numPr>
          <w:ilvl w:val="0"/>
          <w:numId w:val="21"/>
        </w:numPr>
        <w:spacing w:after="0"/>
        <w:jc w:val="both"/>
      </w:pPr>
      <w:r w:rsidRPr="00F61865">
        <w:rPr>
          <w:bCs/>
          <w:szCs w:val="22"/>
        </w:rPr>
        <w:t>leasingová činnosť v rozsahu voľnej živnosti</w:t>
      </w:r>
      <w:r w:rsidRPr="00F61865">
        <w:rPr>
          <w:szCs w:val="22"/>
        </w:rPr>
        <w:t> </w:t>
      </w:r>
    </w:p>
    <w:p w:rsidR="00F61865" w:rsidRPr="00F61865" w:rsidRDefault="00F61865" w:rsidP="00A54BE1">
      <w:pPr>
        <w:numPr>
          <w:ilvl w:val="0"/>
          <w:numId w:val="21"/>
        </w:numPr>
        <w:spacing w:after="0"/>
        <w:jc w:val="both"/>
      </w:pPr>
      <w:r w:rsidRPr="00F61865">
        <w:rPr>
          <w:bCs/>
          <w:szCs w:val="22"/>
        </w:rPr>
        <w:t>faktoring a forfaiting</w:t>
      </w:r>
      <w:r w:rsidRPr="00F61865">
        <w:rPr>
          <w:szCs w:val="22"/>
        </w:rPr>
        <w:t> </w:t>
      </w:r>
    </w:p>
    <w:p w:rsidR="00F61865" w:rsidRPr="00F61865" w:rsidRDefault="00F61865" w:rsidP="00A54BE1">
      <w:pPr>
        <w:numPr>
          <w:ilvl w:val="0"/>
          <w:numId w:val="21"/>
        </w:numPr>
        <w:spacing w:after="0"/>
        <w:jc w:val="both"/>
      </w:pPr>
      <w:r w:rsidRPr="00F61865">
        <w:rPr>
          <w:bCs/>
          <w:szCs w:val="22"/>
        </w:rPr>
        <w:t>poskytovanie finančných prostriedkov nebankovým spôsobom z vlastných zdorojov</w:t>
      </w:r>
      <w:r w:rsidRPr="00F61865">
        <w:rPr>
          <w:szCs w:val="22"/>
        </w:rPr>
        <w:t> </w:t>
      </w:r>
    </w:p>
    <w:p w:rsidR="00F61865" w:rsidRPr="00F61865" w:rsidRDefault="00F61865" w:rsidP="00A54BE1">
      <w:pPr>
        <w:numPr>
          <w:ilvl w:val="0"/>
          <w:numId w:val="21"/>
        </w:numPr>
        <w:spacing w:after="0"/>
        <w:jc w:val="both"/>
      </w:pPr>
      <w:r w:rsidRPr="00F61865">
        <w:rPr>
          <w:bCs/>
          <w:szCs w:val="22"/>
        </w:rPr>
        <w:t>reklamná, propagačná a inzertná činnosť v rozsahu voľnej živnosti</w:t>
      </w:r>
      <w:r w:rsidRPr="00F61865">
        <w:rPr>
          <w:szCs w:val="22"/>
        </w:rPr>
        <w:t> </w:t>
      </w:r>
    </w:p>
    <w:p w:rsidR="00EE640D" w:rsidRPr="00A54BE1" w:rsidRDefault="00F61865" w:rsidP="00A54BE1">
      <w:pPr>
        <w:numPr>
          <w:ilvl w:val="0"/>
          <w:numId w:val="21"/>
        </w:numPr>
        <w:spacing w:after="0"/>
        <w:jc w:val="both"/>
        <w:rPr>
          <w:bCs/>
          <w:szCs w:val="22"/>
        </w:rPr>
      </w:pPr>
      <w:r w:rsidRPr="00F61865">
        <w:rPr>
          <w:bCs/>
          <w:szCs w:val="22"/>
        </w:rPr>
        <w:t>marketing, prieskum trhu a verejnej mienky</w:t>
      </w:r>
      <w:r w:rsidRPr="00F61865">
        <w:rPr>
          <w:szCs w:val="22"/>
        </w:rPr>
        <w:t> </w:t>
      </w:r>
    </w:p>
    <w:p w:rsidR="00A54BE1" w:rsidRDefault="00A54BE1" w:rsidP="00A54BE1">
      <w:pPr>
        <w:spacing w:after="0"/>
        <w:ind w:left="720"/>
        <w:jc w:val="both"/>
        <w:rPr>
          <w:bCs/>
          <w:szCs w:val="22"/>
        </w:rPr>
      </w:pPr>
    </w:p>
    <w:p w:rsidR="00C33753" w:rsidRPr="00A54BE1" w:rsidRDefault="003D1D35" w:rsidP="00FB1D3A">
      <w:pPr>
        <w:pStyle w:val="Odsekzoznamu1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bCs/>
          <w:szCs w:val="22"/>
        </w:rPr>
      </w:pPr>
      <w:r w:rsidRPr="00DE08E9">
        <w:rPr>
          <w:szCs w:val="22"/>
        </w:rPr>
        <w:t>Dátum schválenia účtovnej závierky za bezprostredne predchádzajúce účtovné obdobie:</w:t>
      </w:r>
      <w:r w:rsidR="00620447" w:rsidRPr="00DE08E9">
        <w:rPr>
          <w:szCs w:val="22"/>
        </w:rPr>
        <w:t xml:space="preserve"> </w:t>
      </w:r>
      <w:r w:rsidR="00E679A8">
        <w:rPr>
          <w:szCs w:val="22"/>
        </w:rPr>
        <w:t>30.6.2022</w:t>
      </w:r>
      <w:bookmarkStart w:id="0" w:name="_GoBack"/>
      <w:bookmarkEnd w:id="0"/>
    </w:p>
    <w:p w:rsidR="00A54BE1" w:rsidRPr="00DE08E9" w:rsidRDefault="00A54BE1" w:rsidP="00A54BE1">
      <w:pPr>
        <w:pStyle w:val="Odsekzoznamu1"/>
        <w:keepNext/>
        <w:spacing w:after="0" w:line="240" w:lineRule="auto"/>
        <w:ind w:left="0"/>
        <w:jc w:val="both"/>
        <w:outlineLvl w:val="1"/>
        <w:rPr>
          <w:bCs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402"/>
        <w:gridCol w:w="2808"/>
        <w:gridCol w:w="1551"/>
        <w:gridCol w:w="318"/>
      </w:tblGrid>
      <w:tr w:rsidR="003D1D35" w:rsidRPr="002C0794">
        <w:trPr>
          <w:trHeight w:hRule="exact" w:val="340"/>
        </w:trPr>
        <w:tc>
          <w:tcPr>
            <w:tcW w:w="993" w:type="dxa"/>
            <w:vMerge w:val="restart"/>
            <w:vAlign w:val="center"/>
          </w:tcPr>
          <w:p w:rsidR="003D1D35" w:rsidRPr="002C0794" w:rsidRDefault="003D1D35" w:rsidP="00563EC6">
            <w:pPr>
              <w:pStyle w:val="Odsekzoznamu1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210" w:type="dxa"/>
            <w:gridSpan w:val="2"/>
            <w:vMerge w:val="restart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Právny dôvod na zostavenie účtovnej závierky </w:t>
            </w:r>
          </w:p>
        </w:tc>
        <w:tc>
          <w:tcPr>
            <w:tcW w:w="1551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Riadna</w:t>
            </w:r>
          </w:p>
        </w:tc>
        <w:tc>
          <w:tcPr>
            <w:tcW w:w="318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3D1D35" w:rsidRPr="002C0794">
        <w:trPr>
          <w:trHeight w:hRule="exact" w:val="340"/>
        </w:trPr>
        <w:tc>
          <w:tcPr>
            <w:tcW w:w="993" w:type="dxa"/>
            <w:vMerge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210" w:type="dxa"/>
            <w:gridSpan w:val="2"/>
            <w:vMerge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1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Mimoriadna</w:t>
            </w:r>
          </w:p>
        </w:tc>
        <w:tc>
          <w:tcPr>
            <w:tcW w:w="318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</w:tr>
      <w:tr w:rsidR="003D1D35" w:rsidRPr="002C0794">
        <w:trPr>
          <w:trHeight w:hRule="exact" w:val="340"/>
        </w:trPr>
        <w:tc>
          <w:tcPr>
            <w:tcW w:w="993" w:type="dxa"/>
            <w:vMerge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3402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Dôvod mimoriadnej účtovnej závierky</w:t>
            </w:r>
          </w:p>
        </w:tc>
        <w:tc>
          <w:tcPr>
            <w:tcW w:w="4677" w:type="dxa"/>
            <w:gridSpan w:val="3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</w:tr>
    </w:tbl>
    <w:p w:rsidR="003D1D35" w:rsidRPr="002C0794" w:rsidRDefault="003D1D35" w:rsidP="003D1D35">
      <w:pPr>
        <w:keepNext/>
        <w:spacing w:after="0" w:line="240" w:lineRule="auto"/>
        <w:jc w:val="center"/>
        <w:outlineLvl w:val="1"/>
        <w:rPr>
          <w:b/>
          <w:bCs/>
          <w:szCs w:val="22"/>
        </w:rPr>
      </w:pPr>
    </w:p>
    <w:p w:rsidR="003D1D35" w:rsidRPr="002C0794" w:rsidRDefault="003D1D35" w:rsidP="00563EC6">
      <w:pPr>
        <w:pStyle w:val="Odsekzoznamu1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b/>
          <w:bCs/>
          <w:szCs w:val="22"/>
        </w:rPr>
      </w:pPr>
      <w:r w:rsidRPr="002C0794">
        <w:rPr>
          <w:szCs w:val="22"/>
        </w:rPr>
        <w:t>Údaje o skupine účtovných jednotiek: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2"/>
        <w:gridCol w:w="567"/>
        <w:gridCol w:w="3971"/>
        <w:gridCol w:w="562"/>
      </w:tblGrid>
      <w:tr w:rsidR="003D1D35" w:rsidRPr="002C0794">
        <w:tc>
          <w:tcPr>
            <w:tcW w:w="3972" w:type="dxa"/>
            <w:tcBorders>
              <w:bottom w:val="single" w:sz="4" w:space="0" w:color="auto"/>
            </w:tcBorders>
            <w:vAlign w:val="center"/>
          </w:tcPr>
          <w:p w:rsidR="003D1D35" w:rsidRPr="002C0794" w:rsidRDefault="003D1D35" w:rsidP="00563EC6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>Nie je súčasťou konsolidovaného celku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3D1D35" w:rsidRPr="002C0794" w:rsidRDefault="003D1D35" w:rsidP="00563EC6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  <w:tc>
          <w:tcPr>
            <w:tcW w:w="3971" w:type="dxa"/>
            <w:tcBorders>
              <w:bottom w:val="single" w:sz="4" w:space="0" w:color="auto"/>
            </w:tcBorders>
            <w:vAlign w:val="center"/>
          </w:tcPr>
          <w:p w:rsidR="003D1D35" w:rsidRPr="002C0794" w:rsidRDefault="003D1D35" w:rsidP="00563EC6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 xml:space="preserve">            Je súčasťou konsolidovaného celku 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3D1D35" w:rsidRPr="002C0794" w:rsidRDefault="003D1D35" w:rsidP="00563EC6">
            <w:pPr>
              <w:spacing w:after="0"/>
              <w:ind w:left="56"/>
              <w:rPr>
                <w:szCs w:val="22"/>
              </w:rPr>
            </w:pPr>
          </w:p>
        </w:tc>
      </w:tr>
    </w:tbl>
    <w:p w:rsidR="003D1D35" w:rsidRPr="00486DF8" w:rsidRDefault="003D1D35" w:rsidP="00563EC6">
      <w:pPr>
        <w:pStyle w:val="Odsekzoznamu1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obchodné meno a sídlo účtovnej jednotky, ktorá zostavuje konsolidovanú účtovnú závierku za najväčšiu skupinu, ktorej súčasťou je účtovná jednotka ako dcérska účtovná jednotka,</w:t>
      </w:r>
    </w:p>
    <w:p w:rsidR="003D1D35" w:rsidRPr="00486DF8" w:rsidRDefault="003D1D35" w:rsidP="00563EC6">
      <w:pPr>
        <w:pStyle w:val="Odsekzoznamu1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obchodné meno a sídlo účtovnej jednotky, ktorá zostavuje konsolidovanú účtovnú závierku za najmenšiu skupinu, ktorej súčasťou je účtovná jednotka ako dcérska účtovná jednotka, a ktorá je tiež začlenená do skupiny účtovných jednotiek uvedených v písmene a),</w:t>
      </w:r>
    </w:p>
    <w:p w:rsidR="003D1D35" w:rsidRPr="00486DF8" w:rsidRDefault="003D1D35" w:rsidP="00563EC6">
      <w:pPr>
        <w:pStyle w:val="Odsekzoznamu1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adresa, kde sa môže vyžiadať kópia konsolidovaných účtovných závierok uvedených v písmenách a) a b),</w:t>
      </w:r>
    </w:p>
    <w:p w:rsidR="003D1D35" w:rsidRPr="00486DF8" w:rsidRDefault="003D1D35" w:rsidP="00563EC6">
      <w:pPr>
        <w:pStyle w:val="Odsekzoznamu1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údaj, či účtovná jednotka je materskou účtovnou jednotkou a údaj, či je oslobodená od povinnosti zostaviť konsolidovanú účtovnú závierku a konsolidovanú výročnú správu podľa § 22 zákona, pričom sa uvádzajú</w:t>
      </w:r>
    </w:p>
    <w:p w:rsidR="003D1D35" w:rsidRPr="00486DF8" w:rsidRDefault="003D1D35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sz w:val="20"/>
          <w:szCs w:val="22"/>
        </w:rPr>
      </w:pPr>
      <w:r w:rsidRPr="00486DF8">
        <w:rPr>
          <w:sz w:val="20"/>
          <w:szCs w:val="22"/>
        </w:rPr>
        <w:t>pri oslobodení podľa § 22 ods. 8 zákona obchodné meno a sídlo materskej účtovnej jednotky zostavujúcej konsolidovanú účtovnú závierku podľa osobitných predpisov</w:t>
      </w:r>
    </w:p>
    <w:p w:rsidR="003D1D35" w:rsidRPr="00486DF8" w:rsidRDefault="003D1D35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sz w:val="20"/>
          <w:szCs w:val="22"/>
        </w:rPr>
      </w:pPr>
      <w:r w:rsidRPr="00486DF8">
        <w:rPr>
          <w:sz w:val="20"/>
          <w:szCs w:val="22"/>
        </w:rPr>
        <w:t>pri oslobodení podľa § 22 ods. 10 a 12 zákona obchodné meno a sídlo dcérskych účtovných jednotiek.</w:t>
      </w:r>
    </w:p>
    <w:p w:rsidR="00C33753" w:rsidRPr="002C0794" w:rsidRDefault="00C33753" w:rsidP="00C33753">
      <w:pPr>
        <w:tabs>
          <w:tab w:val="left" w:pos="851"/>
        </w:tabs>
        <w:spacing w:after="0" w:line="240" w:lineRule="auto"/>
        <w:ind w:left="1077"/>
        <w:jc w:val="both"/>
        <w:rPr>
          <w:szCs w:val="22"/>
        </w:rPr>
      </w:pPr>
    </w:p>
    <w:tbl>
      <w:tblPr>
        <w:tblW w:w="47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2"/>
        <w:gridCol w:w="6605"/>
        <w:gridCol w:w="1301"/>
      </w:tblGrid>
      <w:tr w:rsidR="00C33753" w:rsidRPr="002C0794">
        <w:trPr>
          <w:trHeight w:val="340"/>
          <w:jc w:val="center"/>
        </w:trPr>
        <w:tc>
          <w:tcPr>
            <w:tcW w:w="802" w:type="dxa"/>
            <w:vMerge w:val="restart"/>
            <w:vAlign w:val="center"/>
          </w:tcPr>
          <w:p w:rsidR="00C33753" w:rsidRPr="002C0794" w:rsidRDefault="00C33753" w:rsidP="00563EC6">
            <w:pPr>
              <w:pStyle w:val="Odsekzoznamu1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711" w:type="dxa"/>
            <w:vAlign w:val="center"/>
          </w:tcPr>
          <w:p w:rsidR="00C33753" w:rsidRPr="002C0794" w:rsidRDefault="00C33753" w:rsidP="00486DF8">
            <w:pPr>
              <w:pStyle w:val="Odsekzoznamu1"/>
              <w:keepNext/>
              <w:spacing w:after="0" w:line="240" w:lineRule="auto"/>
              <w:ind w:left="0"/>
              <w:outlineLvl w:val="1"/>
              <w:rPr>
                <w:szCs w:val="22"/>
              </w:rPr>
            </w:pPr>
            <w:r w:rsidRPr="002C0794">
              <w:rPr>
                <w:szCs w:val="22"/>
              </w:rPr>
              <w:t>Priemerný prepočítaný počet zamestnancov  BO</w:t>
            </w:r>
          </w:p>
        </w:tc>
        <w:tc>
          <w:tcPr>
            <w:tcW w:w="1320" w:type="dxa"/>
          </w:tcPr>
          <w:p w:rsidR="00C33753" w:rsidRPr="002C0794" w:rsidRDefault="00655912" w:rsidP="00486DF8">
            <w:pPr>
              <w:pStyle w:val="Odsekzoznamu1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C33753" w:rsidRPr="002C0794">
        <w:trPr>
          <w:trHeight w:val="340"/>
          <w:jc w:val="center"/>
        </w:trPr>
        <w:tc>
          <w:tcPr>
            <w:tcW w:w="802" w:type="dxa"/>
            <w:vMerge/>
            <w:vAlign w:val="center"/>
          </w:tcPr>
          <w:p w:rsidR="00C33753" w:rsidRPr="002C0794" w:rsidRDefault="00C33753" w:rsidP="003D1D35">
            <w:pPr>
              <w:pStyle w:val="Odsekzoznamu1"/>
              <w:keepNext/>
              <w:spacing w:after="0" w:line="240" w:lineRule="auto"/>
              <w:ind w:left="357"/>
              <w:jc w:val="both"/>
              <w:outlineLvl w:val="1"/>
              <w:rPr>
                <w:szCs w:val="22"/>
              </w:rPr>
            </w:pPr>
          </w:p>
        </w:tc>
        <w:tc>
          <w:tcPr>
            <w:tcW w:w="6711" w:type="dxa"/>
            <w:vAlign w:val="center"/>
          </w:tcPr>
          <w:p w:rsidR="00C33753" w:rsidRPr="002C0794" w:rsidRDefault="00C33753" w:rsidP="00486DF8">
            <w:pPr>
              <w:pStyle w:val="Odsekzoznamu1"/>
              <w:keepNext/>
              <w:spacing w:after="0" w:line="240" w:lineRule="auto"/>
              <w:ind w:left="0"/>
              <w:outlineLvl w:val="1"/>
              <w:rPr>
                <w:szCs w:val="22"/>
              </w:rPr>
            </w:pPr>
            <w:r w:rsidRPr="002C0794">
              <w:rPr>
                <w:szCs w:val="22"/>
              </w:rPr>
              <w:t xml:space="preserve">Priemerný prepočítaný počet zamestnancov  </w:t>
            </w:r>
            <w:r w:rsidR="005F6078" w:rsidRPr="002C0794">
              <w:rPr>
                <w:szCs w:val="22"/>
              </w:rPr>
              <w:t>PO</w:t>
            </w:r>
          </w:p>
        </w:tc>
        <w:tc>
          <w:tcPr>
            <w:tcW w:w="1320" w:type="dxa"/>
          </w:tcPr>
          <w:p w:rsidR="00C33753" w:rsidRPr="002C0794" w:rsidRDefault="00655912" w:rsidP="00486DF8">
            <w:pPr>
              <w:pStyle w:val="Odsekzoznamu1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6365C4" w:rsidRDefault="006365C4" w:rsidP="000679F3">
      <w:pPr>
        <w:spacing w:after="0"/>
        <w:ind w:left="705" w:hanging="705"/>
        <w:jc w:val="both"/>
        <w:rPr>
          <w:i/>
          <w:szCs w:val="22"/>
        </w:rPr>
      </w:pPr>
    </w:p>
    <w:p w:rsidR="00B06C2C" w:rsidRDefault="00B06C2C" w:rsidP="000679F3">
      <w:pPr>
        <w:spacing w:after="0"/>
        <w:ind w:left="705" w:hanging="705"/>
        <w:jc w:val="both"/>
        <w:rPr>
          <w:i/>
          <w:szCs w:val="22"/>
        </w:rPr>
      </w:pPr>
    </w:p>
    <w:p w:rsidR="00A54BE1" w:rsidRDefault="00A54BE1" w:rsidP="000679F3">
      <w:pPr>
        <w:spacing w:after="0"/>
        <w:ind w:left="705" w:hanging="705"/>
        <w:jc w:val="both"/>
        <w:rPr>
          <w:i/>
          <w:szCs w:val="22"/>
        </w:rPr>
      </w:pPr>
    </w:p>
    <w:p w:rsidR="00A54BE1" w:rsidRDefault="00A54BE1" w:rsidP="000679F3">
      <w:pPr>
        <w:spacing w:after="0"/>
        <w:ind w:left="705" w:hanging="705"/>
        <w:jc w:val="both"/>
        <w:rPr>
          <w:i/>
          <w:szCs w:val="22"/>
        </w:rPr>
      </w:pPr>
    </w:p>
    <w:p w:rsidR="00A54BE1" w:rsidRDefault="00A54BE1" w:rsidP="000679F3">
      <w:pPr>
        <w:spacing w:after="0"/>
        <w:ind w:left="705" w:hanging="705"/>
        <w:jc w:val="both"/>
        <w:rPr>
          <w:i/>
          <w:szCs w:val="22"/>
        </w:rPr>
      </w:pPr>
    </w:p>
    <w:p w:rsidR="00965498" w:rsidRPr="002C0794" w:rsidRDefault="00C33753" w:rsidP="00C33753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lastRenderedPageBreak/>
        <w:t>Č</w:t>
      </w:r>
      <w:r w:rsidR="007C4475" w:rsidRPr="002C0794">
        <w:rPr>
          <w:i/>
          <w:szCs w:val="22"/>
        </w:rPr>
        <w:t>l</w:t>
      </w:r>
      <w:r w:rsidRPr="002C0794">
        <w:rPr>
          <w:i/>
          <w:szCs w:val="22"/>
        </w:rPr>
        <w:t>.II</w:t>
      </w:r>
      <w:r w:rsidR="007C4475" w:rsidRPr="002C0794">
        <w:rPr>
          <w:i/>
          <w:szCs w:val="22"/>
        </w:rPr>
        <w:t xml:space="preserve"> </w:t>
      </w:r>
      <w:r w:rsidRPr="002C0794">
        <w:rPr>
          <w:i/>
          <w:szCs w:val="22"/>
        </w:rPr>
        <w:t xml:space="preserve">- Informácie o orgánoch </w:t>
      </w:r>
      <w:r w:rsidR="00B75F5C" w:rsidRPr="002C0794">
        <w:rPr>
          <w:i/>
          <w:szCs w:val="22"/>
        </w:rPr>
        <w:t>spoločnosti</w:t>
      </w:r>
    </w:p>
    <w:p w:rsidR="00486DF8" w:rsidRPr="002C0794" w:rsidRDefault="00486DF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B75F5C" w:rsidRPr="002C0794" w:rsidRDefault="00B75F5C" w:rsidP="007C4475">
      <w:pPr>
        <w:spacing w:after="0" w:line="240" w:lineRule="auto"/>
        <w:jc w:val="both"/>
        <w:rPr>
          <w:szCs w:val="22"/>
        </w:rPr>
      </w:pPr>
      <w:r w:rsidRPr="002C0794">
        <w:rPr>
          <w:szCs w:val="22"/>
        </w:rPr>
        <w:t>Informácie 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3"/>
        <w:gridCol w:w="6"/>
        <w:gridCol w:w="1705"/>
        <w:gridCol w:w="278"/>
        <w:gridCol w:w="714"/>
        <w:gridCol w:w="986"/>
        <w:gridCol w:w="148"/>
        <w:gridCol w:w="142"/>
        <w:gridCol w:w="1276"/>
      </w:tblGrid>
      <w:tr w:rsidR="00B75F5C" w:rsidRPr="002C0794">
        <w:trPr>
          <w:trHeight w:val="57"/>
        </w:trPr>
        <w:tc>
          <w:tcPr>
            <w:tcW w:w="9498" w:type="dxa"/>
            <w:gridSpan w:val="9"/>
            <w:tcBorders>
              <w:left w:val="single" w:sz="4" w:space="0" w:color="auto"/>
            </w:tcBorders>
            <w:vAlign w:val="center"/>
          </w:tcPr>
          <w:p w:rsidR="00B75F5C" w:rsidRPr="000817BE" w:rsidRDefault="00B75F5C" w:rsidP="006365C4">
            <w:pPr>
              <w:spacing w:after="0"/>
              <w:rPr>
                <w:b/>
                <w:szCs w:val="22"/>
              </w:rPr>
            </w:pPr>
            <w:r w:rsidRPr="002C0794">
              <w:rPr>
                <w:szCs w:val="22"/>
              </w:rPr>
              <w:t>a</w:t>
            </w:r>
            <w:r w:rsidRPr="000817BE">
              <w:rPr>
                <w:b/>
                <w:szCs w:val="22"/>
              </w:rPr>
              <w:t>)</w:t>
            </w:r>
            <w:r w:rsidR="000817BE">
              <w:rPr>
                <w:b/>
                <w:szCs w:val="22"/>
              </w:rPr>
              <w:t>V</w:t>
            </w:r>
            <w:r w:rsidRPr="000817BE">
              <w:rPr>
                <w:b/>
                <w:szCs w:val="22"/>
              </w:rPr>
              <w:t xml:space="preserve">ýška jednotlivých druhov záruk alebo iných zabezpečení pre členov štatutárneho orgánu, </w:t>
            </w:r>
          </w:p>
          <w:p w:rsidR="00B75F5C" w:rsidRPr="002C0794" w:rsidRDefault="00B75F5C" w:rsidP="006365C4">
            <w:pPr>
              <w:spacing w:after="0"/>
              <w:rPr>
                <w:szCs w:val="22"/>
              </w:rPr>
            </w:pPr>
            <w:r w:rsidRPr="000817BE">
              <w:rPr>
                <w:b/>
                <w:szCs w:val="22"/>
              </w:rPr>
              <w:t>dozorného orgánu a iného orgánu ÚJ</w:t>
            </w:r>
          </w:p>
        </w:tc>
      </w:tr>
      <w:tr w:rsidR="005F6078" w:rsidRPr="002C0794">
        <w:trPr>
          <w:trHeight w:val="57"/>
        </w:trPr>
        <w:tc>
          <w:tcPr>
            <w:tcW w:w="424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Druh záruky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184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BO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PO</w:t>
            </w:r>
          </w:p>
        </w:tc>
      </w:tr>
      <w:tr w:rsidR="005F6078" w:rsidRPr="002C0794">
        <w:trPr>
          <w:trHeight w:val="340"/>
        </w:trPr>
        <w:tc>
          <w:tcPr>
            <w:tcW w:w="42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078" w:rsidRPr="002C0794" w:rsidRDefault="00C808B8" w:rsidP="006365C4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-</w:t>
            </w: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</w:tr>
      <w:tr w:rsidR="005F6078" w:rsidRPr="002C079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</w:tr>
      <w:tr w:rsidR="00B75F5C" w:rsidRPr="002C0794">
        <w:trPr>
          <w:trHeight w:val="340"/>
        </w:trPr>
        <w:tc>
          <w:tcPr>
            <w:tcW w:w="9498" w:type="dxa"/>
            <w:gridSpan w:val="9"/>
          </w:tcPr>
          <w:p w:rsidR="00B75F5C" w:rsidRPr="002C0794" w:rsidRDefault="00B75F5C" w:rsidP="006365C4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>b</w:t>
            </w:r>
            <w:r w:rsidRPr="000817BE">
              <w:rPr>
                <w:b/>
                <w:szCs w:val="22"/>
              </w:rPr>
              <w:t>)</w:t>
            </w:r>
            <w:r w:rsidR="000817BE" w:rsidRPr="000817BE">
              <w:rPr>
                <w:b/>
                <w:szCs w:val="22"/>
              </w:rPr>
              <w:t>P</w:t>
            </w:r>
            <w:r w:rsidRPr="000817BE">
              <w:rPr>
                <w:b/>
                <w:szCs w:val="22"/>
              </w:rPr>
              <w:t>ôžičky poskytnuté členom štatutárneho orgánu, dozorného orgánu a iného orgánu ÚJ</w:t>
            </w:r>
          </w:p>
        </w:tc>
      </w:tr>
      <w:tr w:rsidR="000817BE" w:rsidRPr="002C0794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:rsidR="000817BE" w:rsidRPr="002C0794" w:rsidRDefault="000817BE" w:rsidP="000817BE">
            <w:pPr>
              <w:spacing w:after="100" w:afterAutospacing="1" w:line="240" w:lineRule="auto"/>
              <w:rPr>
                <w:szCs w:val="22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Úrok v %</w:t>
            </w: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BO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PO</w:t>
            </w:r>
          </w:p>
        </w:tc>
      </w:tr>
      <w:tr w:rsidR="000817BE" w:rsidRPr="002C0794">
        <w:trPr>
          <w:trHeight w:val="340"/>
        </w:trPr>
        <w:tc>
          <w:tcPr>
            <w:tcW w:w="9498" w:type="dxa"/>
            <w:gridSpan w:val="9"/>
          </w:tcPr>
          <w:p w:rsidR="000817BE" w:rsidRPr="002C0794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szCs w:val="22"/>
              </w:rPr>
            </w:pPr>
            <w:r>
              <w:rPr>
                <w:szCs w:val="22"/>
              </w:rPr>
              <w:t>1.</w:t>
            </w:r>
            <w:r w:rsidRPr="002C0794">
              <w:rPr>
                <w:szCs w:val="22"/>
              </w:rPr>
              <w:t xml:space="preserve">Celková suma poskytnutých pôžičiek k poslednému dňu </w:t>
            </w:r>
            <w:r>
              <w:rPr>
                <w:szCs w:val="22"/>
              </w:rPr>
              <w:t>účtovného</w:t>
            </w:r>
            <w:r w:rsidRPr="002C0794">
              <w:rPr>
                <w:szCs w:val="22"/>
              </w:rPr>
              <w:t xml:space="preserve"> obdobia</w:t>
            </w:r>
          </w:p>
        </w:tc>
      </w:tr>
      <w:tr w:rsidR="005F6078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5F6078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486DF8" w:rsidRPr="002C0794">
        <w:trPr>
          <w:trHeight w:val="340"/>
        </w:trPr>
        <w:tc>
          <w:tcPr>
            <w:tcW w:w="9498" w:type="dxa"/>
            <w:gridSpan w:val="9"/>
          </w:tcPr>
          <w:p w:rsidR="00486DF8" w:rsidRPr="002C0794" w:rsidRDefault="00486DF8" w:rsidP="00B06C2C">
            <w:pPr>
              <w:tabs>
                <w:tab w:val="left" w:pos="851"/>
              </w:tabs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2.</w:t>
            </w:r>
            <w:r w:rsidRPr="002C0794">
              <w:rPr>
                <w:szCs w:val="22"/>
              </w:rPr>
              <w:t xml:space="preserve">Celková suma splatených pôžičiek k poslednému </w:t>
            </w:r>
            <w:r>
              <w:rPr>
                <w:szCs w:val="22"/>
              </w:rPr>
              <w:t>dňu účtovného</w:t>
            </w:r>
            <w:r w:rsidRPr="002C0794">
              <w:rPr>
                <w:szCs w:val="22"/>
              </w:rPr>
              <w:t xml:space="preserve"> obdobia</w:t>
            </w:r>
          </w:p>
        </w:tc>
      </w:tr>
      <w:tr w:rsidR="005F6078" w:rsidRPr="002C0794">
        <w:trPr>
          <w:trHeight w:val="368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5F6078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486DF8" w:rsidRPr="002C0794">
        <w:trPr>
          <w:trHeight w:val="340"/>
        </w:trPr>
        <w:tc>
          <w:tcPr>
            <w:tcW w:w="9498" w:type="dxa"/>
            <w:gridSpan w:val="9"/>
          </w:tcPr>
          <w:p w:rsidR="00486DF8" w:rsidRPr="002C0794" w:rsidRDefault="00486DF8" w:rsidP="00B06C2C">
            <w:pPr>
              <w:tabs>
                <w:tab w:val="left" w:pos="851"/>
              </w:tabs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3.</w:t>
            </w:r>
            <w:r w:rsidRPr="002C0794">
              <w:rPr>
                <w:szCs w:val="22"/>
              </w:rPr>
              <w:t>Celková suma odpustených pôžičiek a odpísaných pôžičiek k poslednému dňu účtovného obdobia</w:t>
            </w:r>
          </w:p>
        </w:tc>
      </w:tr>
      <w:tr w:rsidR="005F6078" w:rsidRPr="002C0794">
        <w:trPr>
          <w:trHeight w:val="422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5F6078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B75F5C" w:rsidRPr="002C0794">
        <w:trPr>
          <w:trHeight w:val="340"/>
        </w:trPr>
        <w:tc>
          <w:tcPr>
            <w:tcW w:w="9498" w:type="dxa"/>
            <w:gridSpan w:val="9"/>
          </w:tcPr>
          <w:p w:rsidR="00B75F5C" w:rsidRPr="002C0794" w:rsidRDefault="005F6078" w:rsidP="006365C4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d)</w:t>
            </w:r>
            <w:r w:rsidR="000817BE" w:rsidRPr="000817BE">
              <w:rPr>
                <w:b/>
                <w:szCs w:val="22"/>
              </w:rPr>
              <w:t>C</w:t>
            </w:r>
            <w:r w:rsidR="00B75F5C" w:rsidRPr="000817BE">
              <w:rPr>
                <w:b/>
                <w:szCs w:val="22"/>
              </w:rPr>
              <w:t>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5F6078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Plnenie na súkromné účely k vyúčtovaniu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17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DF224D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BO</w:t>
            </w:r>
          </w:p>
        </w:tc>
        <w:tc>
          <w:tcPr>
            <w:tcW w:w="1566" w:type="dxa"/>
            <w:gridSpan w:val="3"/>
            <w:tcBorders>
              <w:left w:val="single" w:sz="4" w:space="0" w:color="auto"/>
            </w:tcBorders>
            <w:vAlign w:val="center"/>
          </w:tcPr>
          <w:p w:rsidR="005F6078" w:rsidRPr="002C0794" w:rsidRDefault="00DF224D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PO</w:t>
            </w:r>
          </w:p>
        </w:tc>
      </w:tr>
      <w:tr w:rsidR="005F6078" w:rsidRPr="002C0794">
        <w:trPr>
          <w:trHeight w:val="340"/>
        </w:trPr>
        <w:tc>
          <w:tcPr>
            <w:tcW w:w="424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7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566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</w:tr>
      <w:tr w:rsidR="005F6078" w:rsidRPr="002C079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</w:tr>
    </w:tbl>
    <w:p w:rsidR="00B75F5C" w:rsidRDefault="00B75F5C" w:rsidP="00A54BE1">
      <w:pPr>
        <w:spacing w:after="0" w:line="240" w:lineRule="auto"/>
        <w:ind w:right="-468"/>
        <w:jc w:val="both"/>
        <w:rPr>
          <w:bCs/>
          <w:i/>
          <w:szCs w:val="22"/>
        </w:rPr>
      </w:pPr>
    </w:p>
    <w:p w:rsidR="00B06C2C" w:rsidRPr="002C0794" w:rsidRDefault="00B06C2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C36B91" w:rsidRPr="00A54BE1" w:rsidRDefault="00C36B91" w:rsidP="00A54BE1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t>Čl.III - Informácie o prijatých postupoch</w:t>
      </w:r>
    </w:p>
    <w:p w:rsidR="005F6078" w:rsidRPr="002C0794" w:rsidRDefault="005F607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2C0794">
        <w:trPr>
          <w:trHeight w:hRule="exact" w:val="340"/>
        </w:trPr>
        <w:tc>
          <w:tcPr>
            <w:tcW w:w="578" w:type="dxa"/>
            <w:vAlign w:val="center"/>
          </w:tcPr>
          <w:p w:rsidR="00DF224D" w:rsidRPr="002C0794" w:rsidRDefault="00DF224D" w:rsidP="00563EC6">
            <w:pPr>
              <w:pStyle w:val="Odsekzoznamu1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510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Účtovná jednotka(ÚJ) bude nepretržite pokračovať vo svoje činnosti</w:t>
            </w:r>
          </w:p>
        </w:tc>
        <w:tc>
          <w:tcPr>
            <w:tcW w:w="824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:rsidR="00DF224D" w:rsidRPr="002C0794" w:rsidRDefault="00BA2CBF" w:rsidP="00563E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78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:rsidR="00DF224D" w:rsidRPr="002C0794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DF224D" w:rsidRPr="002C0794">
        <w:trPr>
          <w:trHeight w:hRule="exact" w:val="340"/>
        </w:trPr>
        <w:tc>
          <w:tcPr>
            <w:tcW w:w="578" w:type="dxa"/>
            <w:vAlign w:val="center"/>
          </w:tcPr>
          <w:p w:rsidR="00DF224D" w:rsidRPr="002C0794" w:rsidRDefault="00DF224D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</w:p>
        </w:tc>
        <w:tc>
          <w:tcPr>
            <w:tcW w:w="6510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78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:rsidR="00DF224D" w:rsidRPr="002C0794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:rsidR="00DF224D" w:rsidRPr="002C0794" w:rsidRDefault="00DF224D" w:rsidP="00DF224D">
      <w:pPr>
        <w:pStyle w:val="Odsekzoznamu1"/>
        <w:spacing w:after="0" w:line="240" w:lineRule="auto"/>
        <w:ind w:left="357"/>
        <w:jc w:val="both"/>
        <w:rPr>
          <w:szCs w:val="22"/>
        </w:rPr>
      </w:pPr>
      <w:r w:rsidRPr="002C0794">
        <w:rPr>
          <w:szCs w:val="22"/>
        </w:rPr>
        <w:t xml:space="preserve">Informácia o aplikácií účtovných zásad a účtovných metód, ktoré sú dôležité na posúdenie majetku, záväzkov, finančnej situácie a výsledku hospodárenia. Informácia o zmenách účtovných zásad a zmenách účtovných metód, a to s uvedením dôvodu ich uplatnenia a ich vplyvu na hodnotu majetku, záväzkov, vlastného imania a výsledku hospodárenia účtovnej jednotky. </w:t>
      </w:r>
      <w:r w:rsidRPr="002C0794">
        <w:rPr>
          <w:bCs/>
          <w:szCs w:val="22"/>
          <w:lang w:eastAsia="sk-SK"/>
        </w:rPr>
        <w:t>Ak v dôsledku zmeny účtovných zásad a účtovných metód nie sú hodnoty za bezprostredne predchádzajúce účtovné obdobie v jednotlivých súčastiach účtovnej závierky porovnateľné, uvádza sa vysvetlenie o neporovnateľných hodnotách.</w:t>
      </w:r>
    </w:p>
    <w:p w:rsidR="005F6078" w:rsidRPr="002C0794" w:rsidRDefault="005F607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DF224D" w:rsidRPr="002C0794" w:rsidRDefault="00DF224D" w:rsidP="00563EC6">
      <w:pPr>
        <w:numPr>
          <w:ilvl w:val="0"/>
          <w:numId w:val="7"/>
        </w:numPr>
        <w:spacing w:after="0" w:line="240" w:lineRule="auto"/>
        <w:rPr>
          <w:szCs w:val="22"/>
        </w:rPr>
      </w:pPr>
      <w:r w:rsidRPr="002C0794">
        <w:rPr>
          <w:szCs w:val="22"/>
        </w:rPr>
        <w:t>Informácia o charaktere a účele transakcií, ktoré sa neuvádzajú v súvahe, 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:rsidR="00DF224D" w:rsidRPr="002C0794" w:rsidRDefault="00DF224D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8494"/>
      </w:tblGrid>
      <w:tr w:rsidR="00637793" w:rsidRPr="002C0794">
        <w:trPr>
          <w:trHeight w:hRule="exact" w:val="340"/>
        </w:trPr>
        <w:tc>
          <w:tcPr>
            <w:tcW w:w="578" w:type="dxa"/>
            <w:vAlign w:val="center"/>
          </w:tcPr>
          <w:p w:rsidR="00637793" w:rsidRPr="002C0794" w:rsidRDefault="00637793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</w:p>
        </w:tc>
        <w:tc>
          <w:tcPr>
            <w:tcW w:w="8494" w:type="dxa"/>
            <w:vAlign w:val="center"/>
          </w:tcPr>
          <w:p w:rsidR="00637793" w:rsidRPr="00EE7EC1" w:rsidRDefault="00C36B91" w:rsidP="00EF3803">
            <w:pPr>
              <w:spacing w:after="0"/>
              <w:jc w:val="center"/>
              <w:rPr>
                <w:b/>
                <w:szCs w:val="22"/>
              </w:rPr>
            </w:pPr>
            <w:r w:rsidRPr="00EE7EC1">
              <w:rPr>
                <w:b/>
                <w:szCs w:val="22"/>
              </w:rPr>
              <w:t>Spôsob a  určenie ocenenia majetku a záväzkov vrátane  určenia rozhodujúcich účtovných odhadov a predpokladov, pričom sa zohľadňuje zásada významnosti</w:t>
            </w:r>
          </w:p>
        </w:tc>
      </w:tr>
    </w:tbl>
    <w:p w:rsidR="00637793" w:rsidRPr="002C0794" w:rsidRDefault="00637793" w:rsidP="00563EC6">
      <w:pPr>
        <w:pStyle w:val="Odsekzoznamu1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D22BFF" w:rsidRPr="002C0794">
        <w:tc>
          <w:tcPr>
            <w:tcW w:w="9072" w:type="dxa"/>
            <w:gridSpan w:val="2"/>
            <w:vAlign w:val="center"/>
          </w:tcPr>
          <w:p w:rsidR="00D22BFF" w:rsidRPr="002C0794" w:rsidRDefault="00D22BFF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</w:t>
            </w:r>
            <w:r w:rsidR="001205A3">
              <w:rPr>
                <w:szCs w:val="22"/>
              </w:rPr>
              <w:t>O</w:t>
            </w:r>
            <w:r w:rsidRPr="002C0794">
              <w:rPr>
                <w:szCs w:val="22"/>
              </w:rPr>
              <w:t>bstarávacou cenou</w:t>
            </w:r>
          </w:p>
        </w:tc>
      </w:tr>
      <w:tr w:rsidR="00D22BFF" w:rsidRPr="002C0794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lastRenderedPageBreak/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D22BFF" w:rsidRPr="002C0794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D22BFF" w:rsidRPr="002C0794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D22BFF" w:rsidRPr="002C0794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>
        <w:tc>
          <w:tcPr>
            <w:tcW w:w="9072" w:type="dxa"/>
            <w:gridSpan w:val="2"/>
            <w:vAlign w:val="center"/>
          </w:tcPr>
          <w:p w:rsidR="004D5C84" w:rsidRPr="002C0794" w:rsidRDefault="004D5C84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</w:t>
            </w:r>
            <w:r w:rsidR="001205A3">
              <w:rPr>
                <w:szCs w:val="22"/>
              </w:rPr>
              <w:t>V</w:t>
            </w:r>
            <w:r w:rsidRPr="002C0794">
              <w:rPr>
                <w:szCs w:val="22"/>
              </w:rPr>
              <w:t>lastnými nákladmi</w:t>
            </w:r>
          </w:p>
        </w:tc>
      </w:tr>
      <w:tr w:rsidR="004D5C84" w:rsidRPr="002C0794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>
        <w:tc>
          <w:tcPr>
            <w:tcW w:w="9072" w:type="dxa"/>
            <w:gridSpan w:val="2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menovitou hodnotou</w:t>
            </w:r>
          </w:p>
        </w:tc>
      </w:tr>
      <w:tr w:rsidR="004D5C84" w:rsidRPr="002C0794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>
        <w:tc>
          <w:tcPr>
            <w:tcW w:w="9072" w:type="dxa"/>
            <w:gridSpan w:val="2"/>
            <w:vAlign w:val="center"/>
          </w:tcPr>
          <w:p w:rsidR="001A7A55" w:rsidRPr="002C0794" w:rsidRDefault="001A7A55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</w:t>
            </w:r>
            <w:r w:rsidR="001205A3">
              <w:rPr>
                <w:szCs w:val="22"/>
              </w:rPr>
              <w:t>R</w:t>
            </w:r>
            <w:r w:rsidRPr="002C0794">
              <w:rPr>
                <w:szCs w:val="22"/>
              </w:rPr>
              <w:t>eálnou hodnotou</w:t>
            </w:r>
          </w:p>
        </w:tc>
      </w:tr>
      <w:tr w:rsidR="001A7A55" w:rsidRPr="002C0794">
        <w:tc>
          <w:tcPr>
            <w:tcW w:w="8789" w:type="dxa"/>
            <w:vAlign w:val="center"/>
          </w:tcPr>
          <w:p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>
        <w:tc>
          <w:tcPr>
            <w:tcW w:w="8789" w:type="dxa"/>
            <w:vAlign w:val="center"/>
          </w:tcPr>
          <w:p w:rsidR="001A7A55" w:rsidRPr="002C0794" w:rsidRDefault="001A7A55" w:rsidP="007C26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majetok a záväzky nadobudnuté vkladom podniku alebo jeho časti a majetok a záväzky nadobudnuté zámenou </w:t>
            </w:r>
          </w:p>
        </w:tc>
        <w:tc>
          <w:tcPr>
            <w:tcW w:w="283" w:type="dxa"/>
            <w:vAlign w:val="center"/>
          </w:tcPr>
          <w:p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>
        <w:tc>
          <w:tcPr>
            <w:tcW w:w="8789" w:type="dxa"/>
            <w:vAlign w:val="center"/>
          </w:tcPr>
          <w:p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>
        <w:tc>
          <w:tcPr>
            <w:tcW w:w="8789" w:type="dxa"/>
            <w:vAlign w:val="center"/>
          </w:tcPr>
          <w:p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283" w:type="dxa"/>
            <w:vAlign w:val="center"/>
          </w:tcPr>
          <w:p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</w:tbl>
    <w:p w:rsidR="001A7A55" w:rsidRPr="002C0794" w:rsidRDefault="001A7A55" w:rsidP="00197838">
      <w:pPr>
        <w:spacing w:after="0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2C0794">
        <w:trPr>
          <w:trHeight w:val="227"/>
        </w:trPr>
        <w:tc>
          <w:tcPr>
            <w:tcW w:w="9072" w:type="dxa"/>
            <w:gridSpan w:val="2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Úbytok zásob rovnakého druhu sa účtuje v ocenení: </w:t>
            </w:r>
          </w:p>
        </w:tc>
      </w:tr>
      <w:tr w:rsidR="004D5C84" w:rsidRPr="002C0794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Obstarávacia cena zásob sa rozdeľuje na cenu za ktoré sa zásoby obstarali</w:t>
            </w:r>
          </w:p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</w:tbl>
    <w:p w:rsidR="00246EA5" w:rsidRDefault="00246EA5" w:rsidP="00197838">
      <w:pPr>
        <w:spacing w:after="0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0E349D" w:rsidRPr="002C0794">
        <w:tc>
          <w:tcPr>
            <w:tcW w:w="8789" w:type="dxa"/>
            <w:vAlign w:val="center"/>
          </w:tcPr>
          <w:p w:rsidR="000E349D" w:rsidRPr="002C0794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Výdavky budúcich období a príjmy budúcich období  </w:t>
            </w:r>
            <w:r w:rsidR="001205A3">
              <w:rPr>
                <w:szCs w:val="22"/>
              </w:rPr>
              <w:t>(menovitá hodnota)</w:t>
            </w:r>
            <w:r w:rsidRPr="002C0794">
              <w:rPr>
                <w:szCs w:val="22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0E349D" w:rsidRPr="002C0794">
        <w:tc>
          <w:tcPr>
            <w:tcW w:w="8789" w:type="dxa"/>
            <w:vAlign w:val="center"/>
          </w:tcPr>
          <w:p w:rsidR="000E349D" w:rsidRPr="002C0794" w:rsidRDefault="000E349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0E349D" w:rsidRPr="002C0794">
        <w:tc>
          <w:tcPr>
            <w:tcW w:w="8789" w:type="dxa"/>
            <w:vAlign w:val="center"/>
          </w:tcPr>
          <w:p w:rsidR="000E349D" w:rsidRPr="002C0794" w:rsidRDefault="001205A3" w:rsidP="001205A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Daň z príjmov splatná - menovitá hodnota, </w:t>
            </w:r>
            <w:r w:rsidR="000E349D" w:rsidRPr="002C0794">
              <w:rPr>
                <w:szCs w:val="22"/>
              </w:rPr>
              <w:t>daň sa  určuje z účtovného zisku pred zdanením pri sadzbe 22 % po úpravách na daňové účely podľa zákona o daniach z príjmov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0E349D" w:rsidRPr="002C0794">
        <w:tc>
          <w:tcPr>
            <w:tcW w:w="8789" w:type="dxa"/>
          </w:tcPr>
          <w:p w:rsidR="000E349D" w:rsidRPr="002C0794" w:rsidRDefault="000E349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</w:tbl>
    <w:p w:rsidR="000E349D" w:rsidRDefault="000E349D" w:rsidP="00197838">
      <w:pPr>
        <w:spacing w:after="0"/>
        <w:jc w:val="both"/>
        <w:rPr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5812"/>
        <w:gridCol w:w="300"/>
      </w:tblGrid>
      <w:tr w:rsidR="00246EA5">
        <w:trPr>
          <w:trHeight w:val="340"/>
        </w:trPr>
        <w:tc>
          <w:tcPr>
            <w:tcW w:w="9089" w:type="dxa"/>
            <w:gridSpan w:val="3"/>
            <w:vAlign w:val="center"/>
          </w:tcPr>
          <w:p w:rsidR="00246EA5" w:rsidRPr="00F86BAE" w:rsidRDefault="001205A3" w:rsidP="00A33651">
            <w:pPr>
              <w:pStyle w:val="Odsekzoznamu1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szCs w:val="22"/>
              </w:rPr>
            </w:pPr>
            <w:r>
              <w:rPr>
                <w:szCs w:val="22"/>
              </w:rPr>
              <w:t>U</w:t>
            </w:r>
            <w:r w:rsidR="00246EA5" w:rsidRPr="002C0794">
              <w:rPr>
                <w:szCs w:val="22"/>
              </w:rPr>
              <w:t>rčenie odhadu zníženia hodnoty majetku a tvorba opravnej položky k</w:t>
            </w:r>
            <w:r w:rsidR="00246EA5">
              <w:rPr>
                <w:szCs w:val="22"/>
              </w:rPr>
              <w:t xml:space="preserve"> </w:t>
            </w:r>
            <w:r w:rsidR="00246EA5" w:rsidRPr="002C0794">
              <w:rPr>
                <w:szCs w:val="22"/>
              </w:rPr>
              <w:t> majetku</w:t>
            </w:r>
          </w:p>
        </w:tc>
      </w:tr>
      <w:tr w:rsidR="00F86BAE">
        <w:trPr>
          <w:trHeight w:val="350"/>
        </w:trPr>
        <w:tc>
          <w:tcPr>
            <w:tcW w:w="8789" w:type="dxa"/>
            <w:gridSpan w:val="2"/>
            <w:vAlign w:val="center"/>
          </w:tcPr>
          <w:p w:rsidR="00F86BAE" w:rsidRPr="002C0794" w:rsidRDefault="00F86BAE" w:rsidP="00A33651">
            <w:pPr>
              <w:pStyle w:val="Odsekzoznamu1"/>
              <w:spacing w:after="0" w:line="240" w:lineRule="auto"/>
              <w:ind w:left="641"/>
              <w:jc w:val="right"/>
              <w:rPr>
                <w:szCs w:val="22"/>
              </w:rPr>
            </w:pPr>
            <w:r>
              <w:rPr>
                <w:szCs w:val="22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:rsidR="00F86BAE" w:rsidRPr="002C0794" w:rsidRDefault="00F86BAE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246EA5">
        <w:trPr>
          <w:trHeight w:val="340"/>
        </w:trPr>
        <w:tc>
          <w:tcPr>
            <w:tcW w:w="2977" w:type="dxa"/>
            <w:vMerge w:val="restart"/>
            <w:vAlign w:val="center"/>
          </w:tcPr>
          <w:p w:rsidR="00E720C4" w:rsidRDefault="00E720C4" w:rsidP="00F86BAE">
            <w:pPr>
              <w:spacing w:after="0"/>
              <w:rPr>
                <w:szCs w:val="22"/>
              </w:rPr>
            </w:pPr>
          </w:p>
          <w:p w:rsidR="00246EA5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</w:t>
            </w:r>
            <w:r w:rsidR="00246EA5">
              <w:rPr>
                <w:szCs w:val="22"/>
              </w:rPr>
              <w:t>pravn</w:t>
            </w:r>
            <w:r w:rsidR="00E720C4">
              <w:rPr>
                <w:szCs w:val="22"/>
              </w:rPr>
              <w:t>á</w:t>
            </w:r>
            <w:r w:rsidR="00246EA5">
              <w:rPr>
                <w:szCs w:val="22"/>
              </w:rPr>
              <w:t xml:space="preserve"> položk</w:t>
            </w:r>
            <w:r w:rsidR="00E720C4">
              <w:rPr>
                <w:szCs w:val="22"/>
              </w:rPr>
              <w:t>a</w:t>
            </w:r>
            <w:r w:rsidR="00246EA5">
              <w:rPr>
                <w:szCs w:val="22"/>
              </w:rPr>
              <w:t xml:space="preserve"> k pohľadávkam</w:t>
            </w:r>
          </w:p>
        </w:tc>
        <w:tc>
          <w:tcPr>
            <w:tcW w:w="5812" w:type="dxa"/>
            <w:vAlign w:val="center"/>
          </w:tcPr>
          <w:p w:rsidR="00246EA5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P</w:t>
            </w:r>
            <w:r w:rsidR="00246EA5">
              <w:rPr>
                <w:szCs w:val="22"/>
              </w:rPr>
              <w:t xml:space="preserve">odľa kritérií </w:t>
            </w:r>
            <w:r w:rsidR="00E720C4">
              <w:rPr>
                <w:szCs w:val="22"/>
              </w:rPr>
              <w:t xml:space="preserve"> definovaných v </w:t>
            </w:r>
            <w:r w:rsidR="00246EA5">
              <w:rPr>
                <w:szCs w:val="22"/>
              </w:rPr>
              <w:t>zákon</w:t>
            </w:r>
            <w:r w:rsidR="00E720C4">
              <w:rPr>
                <w:szCs w:val="22"/>
              </w:rPr>
              <w:t>e</w:t>
            </w:r>
            <w:r w:rsidR="00246EA5">
              <w:rPr>
                <w:szCs w:val="22"/>
              </w:rPr>
              <w:t xml:space="preserve"> o daniach z príjmov</w:t>
            </w:r>
          </w:p>
        </w:tc>
        <w:tc>
          <w:tcPr>
            <w:tcW w:w="300" w:type="dxa"/>
            <w:vAlign w:val="center"/>
          </w:tcPr>
          <w:p w:rsidR="00246EA5" w:rsidRDefault="00246EA5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246EA5">
        <w:trPr>
          <w:trHeight w:val="340"/>
        </w:trPr>
        <w:tc>
          <w:tcPr>
            <w:tcW w:w="2977" w:type="dxa"/>
            <w:vMerge/>
            <w:vAlign w:val="center"/>
          </w:tcPr>
          <w:p w:rsidR="00246EA5" w:rsidRDefault="00246EA5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vAlign w:val="center"/>
          </w:tcPr>
          <w:p w:rsidR="00246EA5" w:rsidRDefault="006973BC" w:rsidP="001205A3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</w:t>
            </w:r>
            <w:r w:rsidR="00E720C4">
              <w:rPr>
                <w:szCs w:val="22"/>
              </w:rPr>
              <w:t xml:space="preserve">dborným odhadom podľa </w:t>
            </w:r>
            <w:r w:rsidR="001205A3">
              <w:rPr>
                <w:szCs w:val="22"/>
              </w:rPr>
              <w:t xml:space="preserve">opodstatneného predpokladu zníženia </w:t>
            </w:r>
          </w:p>
        </w:tc>
        <w:tc>
          <w:tcPr>
            <w:tcW w:w="300" w:type="dxa"/>
            <w:vAlign w:val="center"/>
          </w:tcPr>
          <w:p w:rsidR="00246EA5" w:rsidRDefault="00246EA5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E720C4">
        <w:trPr>
          <w:trHeight w:val="340"/>
        </w:trPr>
        <w:tc>
          <w:tcPr>
            <w:tcW w:w="2977" w:type="dxa"/>
            <w:vMerge w:val="restart"/>
            <w:vAlign w:val="center"/>
          </w:tcPr>
          <w:p w:rsidR="00E720C4" w:rsidRDefault="006973BC" w:rsidP="00337664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Opravná</w:t>
            </w:r>
            <w:r w:rsidR="00E720C4">
              <w:rPr>
                <w:szCs w:val="22"/>
              </w:rPr>
              <w:t xml:space="preserve"> položka k </w:t>
            </w:r>
            <w:r w:rsidR="00337664">
              <w:rPr>
                <w:szCs w:val="22"/>
              </w:rPr>
              <w:t>materiálu</w:t>
            </w:r>
          </w:p>
        </w:tc>
        <w:tc>
          <w:tcPr>
            <w:tcW w:w="5812" w:type="dxa"/>
            <w:vAlign w:val="center"/>
          </w:tcPr>
          <w:p w:rsidR="00E720C4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Odborným odhadom</w:t>
            </w:r>
          </w:p>
        </w:tc>
        <w:tc>
          <w:tcPr>
            <w:tcW w:w="300" w:type="dxa"/>
            <w:vAlign w:val="center"/>
          </w:tcPr>
          <w:p w:rsidR="00E720C4" w:rsidRDefault="00E720C4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E720C4">
        <w:trPr>
          <w:trHeight w:val="340"/>
        </w:trPr>
        <w:tc>
          <w:tcPr>
            <w:tcW w:w="2977" w:type="dxa"/>
            <w:vMerge/>
            <w:vAlign w:val="center"/>
          </w:tcPr>
          <w:p w:rsidR="00E720C4" w:rsidRDefault="00E720C4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vAlign w:val="center"/>
          </w:tcPr>
          <w:p w:rsidR="00E720C4" w:rsidRDefault="00E720C4" w:rsidP="00F86BAE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:rsidR="00E720C4" w:rsidRDefault="00E720C4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>
        <w:trPr>
          <w:trHeight w:val="340"/>
        </w:trPr>
        <w:tc>
          <w:tcPr>
            <w:tcW w:w="2977" w:type="dxa"/>
            <w:vMerge w:val="restart"/>
            <w:vAlign w:val="center"/>
          </w:tcPr>
          <w:p w:rsidR="006973BC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Opravná položka k </w:t>
            </w:r>
            <w:r w:rsidR="00337664">
              <w:rPr>
                <w:szCs w:val="22"/>
              </w:rPr>
              <w:t>tovaru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>
        <w:trPr>
          <w:trHeight w:val="340"/>
        </w:trPr>
        <w:tc>
          <w:tcPr>
            <w:tcW w:w="2977" w:type="dxa"/>
            <w:vMerge/>
            <w:vAlign w:val="center"/>
          </w:tcPr>
          <w:p w:rsidR="006973BC" w:rsidRDefault="006973BC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</w:tbl>
    <w:p w:rsidR="002C0794" w:rsidRDefault="002C0794" w:rsidP="00197838">
      <w:pPr>
        <w:spacing w:after="0"/>
        <w:jc w:val="both"/>
        <w:rPr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9"/>
        <w:gridCol w:w="5510"/>
        <w:gridCol w:w="300"/>
      </w:tblGrid>
      <w:tr w:rsidR="006973BC">
        <w:trPr>
          <w:trHeight w:val="340"/>
        </w:trPr>
        <w:tc>
          <w:tcPr>
            <w:tcW w:w="9089" w:type="dxa"/>
            <w:gridSpan w:val="3"/>
          </w:tcPr>
          <w:p w:rsidR="006973BC" w:rsidRPr="006973BC" w:rsidRDefault="001205A3" w:rsidP="00A33651">
            <w:pPr>
              <w:pStyle w:val="Odsekzoznamu1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szCs w:val="22"/>
              </w:rPr>
            </w:pPr>
            <w:r>
              <w:rPr>
                <w:szCs w:val="22"/>
              </w:rPr>
              <w:t>U</w:t>
            </w:r>
            <w:r w:rsidR="006973BC" w:rsidRPr="00737C25">
              <w:rPr>
                <w:szCs w:val="22"/>
              </w:rPr>
              <w:t>rčenie ocenenia záväzkov, stanovenie odhadu ocenenia rezerv</w:t>
            </w:r>
          </w:p>
        </w:tc>
      </w:tr>
      <w:tr w:rsidR="006973BC">
        <w:trPr>
          <w:trHeight w:val="340"/>
        </w:trPr>
        <w:tc>
          <w:tcPr>
            <w:tcW w:w="8789" w:type="dxa"/>
            <w:gridSpan w:val="2"/>
          </w:tcPr>
          <w:p w:rsidR="006973BC" w:rsidRPr="00737C25" w:rsidRDefault="006973BC" w:rsidP="006973BC">
            <w:pPr>
              <w:pStyle w:val="Odsekzoznamu1"/>
              <w:spacing w:after="0" w:line="240" w:lineRule="auto"/>
              <w:ind w:left="641"/>
              <w:jc w:val="both"/>
              <w:rPr>
                <w:szCs w:val="22"/>
              </w:rPr>
            </w:pPr>
            <w:r>
              <w:rPr>
                <w:szCs w:val="22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:rsidR="006973BC" w:rsidRPr="00737C25" w:rsidRDefault="006973BC" w:rsidP="00F86BAE">
            <w:pPr>
              <w:pStyle w:val="Odsekzoznamu1"/>
              <w:spacing w:after="0" w:line="240" w:lineRule="auto"/>
              <w:ind w:left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>
        <w:trPr>
          <w:trHeight w:val="340"/>
        </w:trPr>
        <w:tc>
          <w:tcPr>
            <w:tcW w:w="3279" w:type="dxa"/>
            <w:vMerge w:val="restart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Rezervy k nevyfakturovaným dodávkam</w:t>
            </w:r>
          </w:p>
        </w:tc>
        <w:tc>
          <w:tcPr>
            <w:tcW w:w="5510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Odborným odhadom </w:t>
            </w:r>
            <w:r w:rsidR="001205A3">
              <w:rPr>
                <w:szCs w:val="22"/>
              </w:rPr>
              <w:t>na splnenie existujúcej povinnosti</w:t>
            </w: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>
        <w:trPr>
          <w:trHeight w:val="340"/>
        </w:trPr>
        <w:tc>
          <w:tcPr>
            <w:tcW w:w="3279" w:type="dxa"/>
            <w:vMerge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>
        <w:trPr>
          <w:trHeight w:val="340"/>
        </w:trPr>
        <w:tc>
          <w:tcPr>
            <w:tcW w:w="3279" w:type="dxa"/>
            <w:vMerge w:val="restart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Rezervy k nevyčerpaným dovolenkám</w:t>
            </w:r>
          </w:p>
        </w:tc>
        <w:tc>
          <w:tcPr>
            <w:tcW w:w="5510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Odborným odhadom podľa stavu nevyčerp</w:t>
            </w:r>
            <w:r w:rsidR="001205A3">
              <w:rPr>
                <w:szCs w:val="22"/>
              </w:rPr>
              <w:t xml:space="preserve">aných </w:t>
            </w:r>
            <w:r>
              <w:rPr>
                <w:szCs w:val="22"/>
              </w:rPr>
              <w:t>dovoleniek</w:t>
            </w: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>
        <w:trPr>
          <w:trHeight w:val="340"/>
        </w:trPr>
        <w:tc>
          <w:tcPr>
            <w:tcW w:w="3279" w:type="dxa"/>
            <w:vMerge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>
        <w:trPr>
          <w:trHeight w:val="340"/>
        </w:trPr>
        <w:tc>
          <w:tcPr>
            <w:tcW w:w="3279" w:type="dxa"/>
            <w:vMerge w:val="restart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>
        <w:trPr>
          <w:trHeight w:val="340"/>
        </w:trPr>
        <w:tc>
          <w:tcPr>
            <w:tcW w:w="3279" w:type="dxa"/>
            <w:vMerge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</w:tbl>
    <w:p w:rsidR="006973BC" w:rsidRDefault="006973BC" w:rsidP="00197838">
      <w:pPr>
        <w:spacing w:after="0"/>
        <w:jc w:val="both"/>
        <w:rPr>
          <w:szCs w:val="22"/>
        </w:rPr>
      </w:pPr>
    </w:p>
    <w:p w:rsidR="00F86BAE" w:rsidRPr="000E349D" w:rsidRDefault="000853E5" w:rsidP="00563EC6">
      <w:pPr>
        <w:pStyle w:val="Odsekzoznamu1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  <w:u w:val="single"/>
        </w:rPr>
      </w:pPr>
      <w:r>
        <w:rPr>
          <w:szCs w:val="22"/>
        </w:rPr>
        <w:t>U</w:t>
      </w:r>
      <w:r w:rsidR="00F86BAE" w:rsidRPr="00737C25">
        <w:rPr>
          <w:szCs w:val="22"/>
        </w:rPr>
        <w:t>rčenie ocenenia finančných nástrojov alebo majetku, ktorý nie je finančným nástrojom pri oceňovaní reálnou hodnotou, a to:</w:t>
      </w:r>
      <w:r w:rsidR="000E349D" w:rsidRPr="000E349D">
        <w:rPr>
          <w:szCs w:val="22"/>
        </w:rPr>
        <w:t xml:space="preserve"> </w:t>
      </w:r>
      <w:r w:rsidR="000E349D" w:rsidRPr="000E349D">
        <w:rPr>
          <w:szCs w:val="22"/>
          <w:u w:val="single"/>
        </w:rPr>
        <w:t>- bez náplne</w:t>
      </w:r>
    </w:p>
    <w:p w:rsidR="00F86BAE" w:rsidRDefault="00F86BAE" w:rsidP="00563EC6">
      <w:pPr>
        <w:pStyle w:val="Odsekzoznamu1"/>
        <w:numPr>
          <w:ilvl w:val="0"/>
          <w:numId w:val="9"/>
        </w:numPr>
        <w:spacing w:after="0" w:line="240" w:lineRule="auto"/>
        <w:ind w:left="1066" w:hanging="357"/>
        <w:jc w:val="both"/>
        <w:rPr>
          <w:szCs w:val="22"/>
        </w:rPr>
      </w:pPr>
      <w:r>
        <w:rPr>
          <w:szCs w:val="22"/>
        </w:rP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:rsidR="00F86BAE" w:rsidRDefault="00F86BAE" w:rsidP="00563EC6">
      <w:pPr>
        <w:pStyle w:val="Odsekzoznamu1"/>
        <w:numPr>
          <w:ilvl w:val="0"/>
          <w:numId w:val="9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:rsidR="00F86BAE" w:rsidRPr="000D53EF" w:rsidRDefault="00F86BAE" w:rsidP="00563EC6">
      <w:pPr>
        <w:pStyle w:val="Odsekzoznamu1"/>
        <w:numPr>
          <w:ilvl w:val="0"/>
          <w:numId w:val="9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:rsidR="00F86BAE" w:rsidRDefault="000853E5" w:rsidP="00563EC6">
      <w:pPr>
        <w:pStyle w:val="Odsekzoznamu1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szCs w:val="22"/>
        </w:rPr>
        <w:t>U</w:t>
      </w:r>
      <w:r w:rsidR="00F86BAE">
        <w:rPr>
          <w:szCs w:val="22"/>
        </w:rPr>
        <w:t>rčenie ocenenia finančných nástrojov alebo majetku, ktorý nie je finančným nástrojom pri oceňovaní obstarávacou cenou alebo vlastnými nákladmi, a to</w:t>
      </w:r>
      <w:r w:rsidR="00F86BAE" w:rsidRPr="000E349D">
        <w:rPr>
          <w:b/>
          <w:szCs w:val="22"/>
        </w:rPr>
        <w:t>:</w:t>
      </w:r>
      <w:r w:rsidR="000E349D" w:rsidRPr="000E349D">
        <w:rPr>
          <w:b/>
          <w:szCs w:val="22"/>
        </w:rPr>
        <w:t xml:space="preserve"> </w:t>
      </w:r>
      <w:r w:rsidR="000E349D" w:rsidRPr="000E349D">
        <w:rPr>
          <w:szCs w:val="22"/>
          <w:u w:val="single"/>
        </w:rPr>
        <w:t>- bez náplne</w:t>
      </w:r>
    </w:p>
    <w:p w:rsidR="00F86BAE" w:rsidRDefault="00F86BAE" w:rsidP="00563EC6">
      <w:pPr>
        <w:pStyle w:val="Odsekzoznamu1"/>
        <w:numPr>
          <w:ilvl w:val="0"/>
          <w:numId w:val="10"/>
        </w:numPr>
        <w:spacing w:after="0" w:line="240" w:lineRule="auto"/>
        <w:ind w:left="1066" w:hanging="357"/>
        <w:jc w:val="both"/>
        <w:rPr>
          <w:szCs w:val="22"/>
        </w:rPr>
      </w:pPr>
      <w:r>
        <w:rPr>
          <w:szCs w:val="22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:rsidR="00F86BAE" w:rsidRDefault="00F86BAE" w:rsidP="00563EC6">
      <w:pPr>
        <w:pStyle w:val="Odsekzoznamu1"/>
        <w:numPr>
          <w:ilvl w:val="0"/>
          <w:numId w:val="10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 xml:space="preserve">pri dlhodobom finančnom majetku, ktorý sa vykazuje vo vyššej hodnote ako je jeho reálna hodnota, sa uvádza </w:t>
      </w:r>
    </w:p>
    <w:p w:rsidR="00F86BAE" w:rsidRDefault="00F86BAE" w:rsidP="00563EC6">
      <w:pPr>
        <w:pStyle w:val="Odsekzoznamu1"/>
        <w:numPr>
          <w:ilvl w:val="0"/>
          <w:numId w:val="11"/>
        </w:numPr>
        <w:spacing w:after="0" w:line="240" w:lineRule="auto"/>
        <w:ind w:left="1418" w:hanging="284"/>
        <w:jc w:val="both"/>
        <w:rPr>
          <w:szCs w:val="22"/>
        </w:rPr>
      </w:pPr>
      <w:r w:rsidRPr="00767CCF">
        <w:rPr>
          <w:szCs w:val="22"/>
        </w:rPr>
        <w:t>účtovná hodnota a reálna hodnota za jednotlivé položky majetku alebo skupiny týchto jednotlivých položiek majetku,</w:t>
      </w:r>
    </w:p>
    <w:p w:rsidR="00F86BAE" w:rsidRPr="00767CCF" w:rsidRDefault="00F86BAE" w:rsidP="00563EC6">
      <w:pPr>
        <w:pStyle w:val="Odsekzoznamu1"/>
        <w:numPr>
          <w:ilvl w:val="0"/>
          <w:numId w:val="12"/>
        </w:numPr>
        <w:spacing w:after="0" w:line="240" w:lineRule="auto"/>
        <w:ind w:left="1418" w:hanging="284"/>
        <w:jc w:val="both"/>
        <w:rPr>
          <w:szCs w:val="22"/>
        </w:rPr>
      </w:pPr>
      <w:r w:rsidRPr="00767CCF">
        <w:rPr>
          <w:szCs w:val="22"/>
        </w:rPr>
        <w:t>dôvod pre nezníženie účtovnej hodnoty vrátane povahy dôkazov pre predpoklad, že sa účtovná hodnota opätovne dosiahne,</w:t>
      </w:r>
    </w:p>
    <w:p w:rsidR="000E349D" w:rsidRPr="000E349D" w:rsidRDefault="000853E5" w:rsidP="00563EC6">
      <w:pPr>
        <w:pStyle w:val="Odsekzoznamu1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  <w:u w:val="single"/>
        </w:rPr>
      </w:pPr>
      <w:r>
        <w:rPr>
          <w:szCs w:val="22"/>
        </w:rPr>
        <w:t>S</w:t>
      </w:r>
      <w:r w:rsidR="00F86BAE" w:rsidRPr="008E04B8">
        <w:rPr>
          <w:szCs w:val="22"/>
        </w:rPr>
        <w:t>tanovenie metódy vlastného imania</w:t>
      </w:r>
      <w:r w:rsidR="000E349D">
        <w:rPr>
          <w:szCs w:val="22"/>
        </w:rPr>
        <w:t xml:space="preserve"> </w:t>
      </w:r>
      <w:r w:rsidR="000E349D" w:rsidRPr="000E349D">
        <w:rPr>
          <w:szCs w:val="22"/>
          <w:u w:val="single"/>
        </w:rPr>
        <w:t>:- bez náplne</w:t>
      </w:r>
    </w:p>
    <w:p w:rsidR="00F86BAE" w:rsidRPr="00F86BAE" w:rsidRDefault="001205A3" w:rsidP="00563EC6">
      <w:pPr>
        <w:pStyle w:val="Odsekzoznamu1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bCs/>
          <w:kern w:val="32"/>
          <w:szCs w:val="22"/>
          <w:lang w:eastAsia="sk-SK"/>
        </w:rPr>
        <w:t>T</w:t>
      </w:r>
      <w:r w:rsidR="00F86BAE">
        <w:rPr>
          <w:bCs/>
          <w:kern w:val="32"/>
          <w:szCs w:val="22"/>
          <w:lang w:eastAsia="sk-SK"/>
        </w:rPr>
        <w:t>vorba</w:t>
      </w:r>
      <w:r w:rsidR="00F86BAE" w:rsidRPr="008E04B8">
        <w:rPr>
          <w:bCs/>
          <w:kern w:val="32"/>
          <w:szCs w:val="22"/>
          <w:lang w:eastAsia="sk-SK"/>
        </w:rPr>
        <w:t xml:space="preserve"> odpisového plánu pre dlhodobý majetok, pričom sa uvádza doba odpisova</w:t>
      </w:r>
      <w:r w:rsidR="00F86BAE">
        <w:rPr>
          <w:bCs/>
          <w:kern w:val="32"/>
          <w:szCs w:val="22"/>
          <w:lang w:eastAsia="sk-SK"/>
        </w:rPr>
        <w:t xml:space="preserve">nia, sadzby odpisov a odpisové </w:t>
      </w:r>
      <w:r w:rsidR="00F86BAE" w:rsidRPr="008E04B8">
        <w:rPr>
          <w:bCs/>
          <w:kern w:val="32"/>
          <w:szCs w:val="22"/>
          <w:lang w:eastAsia="sk-SK"/>
        </w:rPr>
        <w:t>metódy pre účtovné odpisy</w:t>
      </w:r>
      <w:r>
        <w:rPr>
          <w:bCs/>
          <w:kern w:val="32"/>
          <w:szCs w:val="22"/>
          <w:lang w:eastAsia="sk-SK"/>
        </w:rPr>
        <w:t>: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6"/>
        <w:gridCol w:w="1539"/>
        <w:gridCol w:w="337"/>
      </w:tblGrid>
      <w:tr w:rsidR="00F86BAE" w:rsidRPr="00595DE0">
        <w:tc>
          <w:tcPr>
            <w:tcW w:w="8735" w:type="dxa"/>
            <w:gridSpan w:val="2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</w:tc>
      </w:tr>
      <w:tr w:rsidR="00F86BAE" w:rsidRPr="00595DE0">
        <w:trPr>
          <w:trHeight w:val="963"/>
        </w:trPr>
        <w:tc>
          <w:tcPr>
            <w:tcW w:w="8735" w:type="dxa"/>
            <w:gridSpan w:val="2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95DE0">
              <w:rPr>
                <w:b/>
                <w:szCs w:val="22"/>
              </w:rPr>
              <w:t>rovnajú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</w:tc>
      </w:tr>
      <w:tr w:rsidR="00F86BAE" w:rsidRPr="00595DE0">
        <w:trPr>
          <w:trHeight w:val="1217"/>
        </w:trPr>
        <w:tc>
          <w:tcPr>
            <w:tcW w:w="8735" w:type="dxa"/>
            <w:gridSpan w:val="2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95DE0">
              <w:rPr>
                <w:b/>
                <w:szCs w:val="22"/>
              </w:rPr>
              <w:t>nerovnajú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</w:tc>
      </w:tr>
      <w:tr w:rsidR="00F86BAE" w:rsidRPr="00595DE0">
        <w:trPr>
          <w:trHeight w:val="340"/>
        </w:trPr>
        <w:tc>
          <w:tcPr>
            <w:tcW w:w="7196" w:type="dxa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nehmotný majetok =doba použiteľnosti viac ako rok a vstupná cena je  viac ako </w:t>
            </w:r>
          </w:p>
        </w:tc>
        <w:tc>
          <w:tcPr>
            <w:tcW w:w="1539" w:type="dxa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2400,-eur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  <w:tr w:rsidR="00F86BAE" w:rsidRPr="00595DE0">
        <w:trPr>
          <w:trHeight w:val="340"/>
        </w:trPr>
        <w:tc>
          <w:tcPr>
            <w:tcW w:w="7196" w:type="dxa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lastRenderedPageBreak/>
              <w:t>Samostatné hnuteľné veci sú dlhodobým hmotným majetkom ak doba použiteľnosti je viac ako rok a vstupná cena viac ako:</w:t>
            </w:r>
          </w:p>
        </w:tc>
        <w:tc>
          <w:tcPr>
            <w:tcW w:w="1539" w:type="dxa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1700,-eur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</w:tbl>
    <w:p w:rsidR="00B06C2C" w:rsidRDefault="00B06C2C"/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979"/>
        <w:gridCol w:w="1179"/>
        <w:gridCol w:w="1177"/>
        <w:gridCol w:w="1009"/>
        <w:gridCol w:w="1643"/>
      </w:tblGrid>
      <w:tr w:rsidR="00F86BAE" w:rsidRP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Majetok</w:t>
            </w: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 xml:space="preserve">Odpisová skupina </w:t>
            </w: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Doba odpisovania</w:t>
            </w: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Lineárne odpisy</w:t>
            </w: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Zrýchlené odpisy</w:t>
            </w: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</w:p>
        </w:tc>
      </w:tr>
      <w:tr w:rsidR="00B06C2C" w:rsidRPr="00595DE0">
        <w:tc>
          <w:tcPr>
            <w:tcW w:w="3085" w:type="dxa"/>
          </w:tcPr>
          <w:p w:rsidR="00B06C2C" w:rsidRPr="00595DE0" w:rsidRDefault="00B341ED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Stroje, prístroje a zariadenia</w:t>
            </w:r>
          </w:p>
        </w:tc>
        <w:tc>
          <w:tcPr>
            <w:tcW w:w="979" w:type="dxa"/>
          </w:tcPr>
          <w:p w:rsidR="00B06C2C" w:rsidRPr="00595DE0" w:rsidRDefault="00C85984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179" w:type="dxa"/>
          </w:tcPr>
          <w:p w:rsidR="00B06C2C" w:rsidRPr="00595DE0" w:rsidRDefault="00C808B8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4 rokov</w:t>
            </w:r>
          </w:p>
        </w:tc>
        <w:tc>
          <w:tcPr>
            <w:tcW w:w="1177" w:type="dxa"/>
          </w:tcPr>
          <w:p w:rsidR="00B06C2C" w:rsidRPr="00595DE0" w:rsidRDefault="00C808B8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09" w:type="dxa"/>
          </w:tcPr>
          <w:p w:rsidR="00B06C2C" w:rsidRPr="00595DE0" w:rsidRDefault="00C808B8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-</w:t>
            </w:r>
          </w:p>
        </w:tc>
        <w:tc>
          <w:tcPr>
            <w:tcW w:w="1643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</w:tr>
      <w:tr w:rsidR="00B06C2C" w:rsidRPr="00595DE0">
        <w:tc>
          <w:tcPr>
            <w:tcW w:w="3085" w:type="dxa"/>
          </w:tcPr>
          <w:p w:rsidR="00B06C2C" w:rsidRPr="00595DE0" w:rsidRDefault="00C85984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Dopravné prostriedky</w:t>
            </w:r>
          </w:p>
        </w:tc>
        <w:tc>
          <w:tcPr>
            <w:tcW w:w="979" w:type="dxa"/>
          </w:tcPr>
          <w:p w:rsidR="00B06C2C" w:rsidRPr="00595DE0" w:rsidRDefault="00C85984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1179" w:type="dxa"/>
          </w:tcPr>
          <w:p w:rsidR="00B06C2C" w:rsidRPr="00595DE0" w:rsidRDefault="00C85984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6 rokov</w:t>
            </w:r>
          </w:p>
        </w:tc>
        <w:tc>
          <w:tcPr>
            <w:tcW w:w="1177" w:type="dxa"/>
          </w:tcPr>
          <w:p w:rsidR="00B06C2C" w:rsidRPr="00595DE0" w:rsidRDefault="00C85984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09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  <w:tc>
          <w:tcPr>
            <w:tcW w:w="1643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</w:tr>
      <w:tr w:rsidR="00F86BAE" w:rsidRPr="00595DE0">
        <w:tc>
          <w:tcPr>
            <w:tcW w:w="3085" w:type="dxa"/>
          </w:tcPr>
          <w:p w:rsidR="00F86BAE" w:rsidRPr="00595DE0" w:rsidRDefault="00C85984" w:rsidP="00595DE0">
            <w:pPr>
              <w:spacing w:after="120"/>
              <w:jc w:val="both"/>
              <w:rPr>
                <w:szCs w:val="22"/>
              </w:rPr>
            </w:pPr>
            <w:r>
              <w:rPr>
                <w:szCs w:val="22"/>
              </w:rPr>
              <w:t>Dopravné prostriedky</w:t>
            </w:r>
          </w:p>
        </w:tc>
        <w:tc>
          <w:tcPr>
            <w:tcW w:w="979" w:type="dxa"/>
          </w:tcPr>
          <w:p w:rsidR="00F86BAE" w:rsidRPr="00595DE0" w:rsidRDefault="00C85984" w:rsidP="00595DE0">
            <w:pPr>
              <w:spacing w:after="120"/>
              <w:jc w:val="both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179" w:type="dxa"/>
          </w:tcPr>
          <w:p w:rsidR="00F86BAE" w:rsidRPr="00595DE0" w:rsidRDefault="00C85984" w:rsidP="00595DE0">
            <w:pPr>
              <w:spacing w:after="120"/>
              <w:jc w:val="both"/>
              <w:rPr>
                <w:szCs w:val="22"/>
              </w:rPr>
            </w:pPr>
            <w:r>
              <w:rPr>
                <w:szCs w:val="22"/>
              </w:rPr>
              <w:t>4 rokov</w:t>
            </w:r>
          </w:p>
        </w:tc>
        <w:tc>
          <w:tcPr>
            <w:tcW w:w="1177" w:type="dxa"/>
          </w:tcPr>
          <w:p w:rsidR="00F86BAE" w:rsidRPr="00595DE0" w:rsidRDefault="00C85984" w:rsidP="00595DE0">
            <w:pPr>
              <w:spacing w:after="120"/>
              <w:jc w:val="both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</w:tbl>
    <w:p w:rsidR="00F86BAE" w:rsidRPr="002C0794" w:rsidRDefault="00F86BAE" w:rsidP="00F86BAE">
      <w:pPr>
        <w:spacing w:after="0"/>
        <w:jc w:val="both"/>
        <w:rPr>
          <w:szCs w:val="22"/>
        </w:rPr>
      </w:pPr>
    </w:p>
    <w:p w:rsidR="00F86BAE" w:rsidRPr="001F3CFB" w:rsidRDefault="000853E5" w:rsidP="00563EC6">
      <w:pPr>
        <w:pStyle w:val="Odsekzoznamu1"/>
        <w:numPr>
          <w:ilvl w:val="0"/>
          <w:numId w:val="8"/>
        </w:numPr>
        <w:spacing w:after="0" w:line="240" w:lineRule="auto"/>
        <w:ind w:left="641" w:hanging="284"/>
        <w:jc w:val="both"/>
        <w:rPr>
          <w:bCs/>
          <w:kern w:val="32"/>
          <w:szCs w:val="22"/>
          <w:lang w:eastAsia="sk-SK"/>
        </w:rPr>
      </w:pPr>
      <w:r>
        <w:rPr>
          <w:bCs/>
          <w:kern w:val="32"/>
          <w:szCs w:val="22"/>
          <w:lang w:eastAsia="sk-SK"/>
        </w:rPr>
        <w:t>I</w:t>
      </w:r>
      <w:r w:rsidR="00F86BAE" w:rsidRPr="001F3CFB">
        <w:rPr>
          <w:bCs/>
          <w:kern w:val="32"/>
          <w:szCs w:val="22"/>
          <w:lang w:eastAsia="sk-SK"/>
        </w:rPr>
        <w:t>nformácia o poskytnutých dotáciách a pri dotáciách na obstaranie majetku sa uvedú zložky majetku a ich ocenenie</w:t>
      </w:r>
      <w:r w:rsidR="000E349D" w:rsidRPr="001F3CFB">
        <w:rPr>
          <w:bCs/>
          <w:kern w:val="32"/>
          <w:szCs w:val="22"/>
          <w:lang w:eastAsia="sk-SK"/>
        </w:rPr>
        <w:t>: - bez náplne</w:t>
      </w:r>
    </w:p>
    <w:p w:rsidR="007C263C" w:rsidRPr="002C0794" w:rsidRDefault="007C263C" w:rsidP="00197838">
      <w:pPr>
        <w:spacing w:after="0"/>
        <w:jc w:val="both"/>
        <w:rPr>
          <w:szCs w:val="22"/>
        </w:rPr>
      </w:pPr>
    </w:p>
    <w:tbl>
      <w:tblPr>
        <w:tblW w:w="907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851"/>
        <w:gridCol w:w="2126"/>
        <w:gridCol w:w="2410"/>
      </w:tblGrid>
      <w:tr w:rsidR="0093226A" w:rsidRPr="002C0794">
        <w:tc>
          <w:tcPr>
            <w:tcW w:w="9073" w:type="dxa"/>
            <w:gridSpan w:val="4"/>
          </w:tcPr>
          <w:p w:rsidR="0093226A" w:rsidRPr="00AF3212" w:rsidRDefault="001205A3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</w:t>
            </w:r>
            <w:r w:rsidR="000E349D" w:rsidRPr="00DA66DC">
              <w:rPr>
                <w:szCs w:val="22"/>
              </w:rPr>
              <w:t xml:space="preserve">nformácia </w:t>
            </w:r>
            <w:r w:rsidR="000E349D" w:rsidRPr="00EE7EC1">
              <w:rPr>
                <w:b/>
                <w:szCs w:val="22"/>
              </w:rPr>
              <w:t xml:space="preserve">o </w:t>
            </w:r>
            <w:r w:rsidR="000E349D" w:rsidRPr="00EE7EC1">
              <w:rPr>
                <w:b/>
                <w:szCs w:val="22"/>
                <w:lang w:eastAsia="sk-SK"/>
              </w:rPr>
              <w:t>oprave významných chýb minulých účtovných období účtovaných</w:t>
            </w:r>
            <w:r w:rsidR="000E349D">
              <w:rPr>
                <w:szCs w:val="22"/>
                <w:lang w:eastAsia="sk-SK"/>
              </w:rPr>
              <w:t xml:space="preserve"> v bežnom účtovnom období s uvedením</w:t>
            </w:r>
            <w:r w:rsidR="000E349D" w:rsidRPr="00DA66DC">
              <w:rPr>
                <w:szCs w:val="22"/>
                <w:lang w:eastAsia="sk-SK"/>
              </w:rPr>
              <w:t xml:space="preserve"> sumy vplyvu na nerozdelený zisk minulých rokov alebo na neuhradenú stratu minulých rokov. Účtovná jednotka môže uviesť aj informácie o oprave nevýznamných chýb min</w:t>
            </w:r>
            <w:r w:rsidR="000E349D">
              <w:rPr>
                <w:szCs w:val="22"/>
                <w:lang w:eastAsia="sk-SK"/>
              </w:rPr>
              <w:t>ulých účtovných období účtovaných</w:t>
            </w:r>
            <w:r w:rsidR="000E349D" w:rsidRPr="00DA66DC">
              <w:rPr>
                <w:szCs w:val="22"/>
                <w:lang w:eastAsia="sk-SK"/>
              </w:rPr>
              <w:t xml:space="preserve"> v bežnom účtovnom období s uvedením sumy vplyvu na výsledok hospodárenia bežného účtovného obdobia.</w:t>
            </w:r>
          </w:p>
        </w:tc>
      </w:tr>
      <w:tr w:rsidR="00D620E4" w:rsidRPr="002C0794">
        <w:trPr>
          <w:trHeight w:val="397"/>
        </w:trPr>
        <w:tc>
          <w:tcPr>
            <w:tcW w:w="3686" w:type="dxa"/>
            <w:tcBorders>
              <w:right w:val="single" w:sz="4" w:space="0" w:color="auto"/>
            </w:tcBorders>
          </w:tcPr>
          <w:p w:rsidR="00D620E4" w:rsidRPr="00D620E4" w:rsidRDefault="00D620E4" w:rsidP="00D620E4">
            <w:pPr>
              <w:spacing w:after="0" w:line="240" w:lineRule="auto"/>
              <w:ind w:right="-468"/>
              <w:jc w:val="both"/>
              <w:rPr>
                <w:bCs/>
                <w:szCs w:val="22"/>
              </w:rPr>
            </w:pPr>
            <w:r>
              <w:rPr>
                <w:bCs/>
                <w:szCs w:val="22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620E4" w:rsidRPr="002C0794" w:rsidRDefault="00D620E4" w:rsidP="00D620E4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+/- HV Bežné obdobie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D620E4" w:rsidRPr="002C0794" w:rsidRDefault="00D620E4" w:rsidP="00D620E4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+/- Vplyv na vlastné imanie</w:t>
            </w:r>
          </w:p>
        </w:tc>
      </w:tr>
      <w:tr w:rsidR="00D620E4" w:rsidRPr="002C0794"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>
        <w:trPr>
          <w:trHeight w:val="340"/>
        </w:trPr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</w:tbl>
    <w:p w:rsidR="00A54BE1" w:rsidRPr="00A54BE1" w:rsidRDefault="00A54BE1" w:rsidP="00A54BE1">
      <w:pPr>
        <w:spacing w:after="0"/>
      </w:pPr>
    </w:p>
    <w:p w:rsidR="00A54BE1" w:rsidRDefault="000E349D" w:rsidP="00A54BE1">
      <w:pPr>
        <w:shd w:val="clear" w:color="auto" w:fill="E6E6E6"/>
        <w:spacing w:after="0" w:line="240" w:lineRule="auto"/>
        <w:rPr>
          <w:i/>
          <w:szCs w:val="22"/>
        </w:rPr>
      </w:pPr>
      <w:r w:rsidRPr="002C0794">
        <w:rPr>
          <w:i/>
          <w:szCs w:val="22"/>
        </w:rPr>
        <w:t>Čl.I</w:t>
      </w:r>
      <w:r>
        <w:rPr>
          <w:i/>
          <w:szCs w:val="22"/>
        </w:rPr>
        <w:t>V</w:t>
      </w:r>
      <w:r w:rsidRPr="002C0794">
        <w:rPr>
          <w:i/>
          <w:szCs w:val="22"/>
        </w:rPr>
        <w:t xml:space="preserve"> </w:t>
      </w:r>
      <w:r w:rsidR="001F3CFB">
        <w:rPr>
          <w:i/>
          <w:szCs w:val="22"/>
        </w:rPr>
        <w:t>–</w:t>
      </w:r>
      <w:r w:rsidRPr="002C0794">
        <w:rPr>
          <w:i/>
          <w:szCs w:val="22"/>
        </w:rPr>
        <w:t xml:space="preserve"> Informácie</w:t>
      </w:r>
      <w:r w:rsidR="001F3CFB">
        <w:rPr>
          <w:i/>
          <w:szCs w:val="22"/>
        </w:rPr>
        <w:t>,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ktoré vysvetľujú a dopĺňajú súvahu a výkaz ziskov a</w:t>
      </w:r>
      <w:r w:rsidR="00A54BE1">
        <w:rPr>
          <w:i/>
          <w:szCs w:val="22"/>
        </w:rPr>
        <w:t> </w:t>
      </w:r>
      <w:r>
        <w:rPr>
          <w:i/>
          <w:szCs w:val="22"/>
        </w:rPr>
        <w:t>strát</w:t>
      </w:r>
    </w:p>
    <w:p w:rsidR="00A54BE1" w:rsidRPr="00A54BE1" w:rsidRDefault="00A54BE1" w:rsidP="00A54BE1">
      <w:pPr>
        <w:spacing w:after="0"/>
      </w:pPr>
    </w:p>
    <w:p w:rsidR="00D620E4" w:rsidRDefault="00D620E4" w:rsidP="00563EC6">
      <w:pPr>
        <w:pStyle w:val="Odsekzoznamu1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K dlhodobému nehmotnému majetku, ktorým je goodwill alebo záporný goodwill sa uvádza dôvod jeho vzniku, spôsob výpočtu a prehodnotenie opodstatnenosti jeho výšky a odpisu jeho hodnoty:</w:t>
      </w:r>
      <w:r w:rsidRPr="00D620E4">
        <w:rPr>
          <w:szCs w:val="22"/>
          <w:u w:val="single"/>
        </w:rPr>
        <w:t xml:space="preserve"> </w:t>
      </w:r>
      <w:r w:rsidRPr="000E349D">
        <w:rPr>
          <w:szCs w:val="22"/>
          <w:u w:val="single"/>
        </w:rPr>
        <w:t>- bez náplne</w:t>
      </w:r>
    </w:p>
    <w:p w:rsidR="00D620E4" w:rsidRPr="00A54BE1" w:rsidRDefault="00D620E4" w:rsidP="00A54BE1">
      <w:pPr>
        <w:pStyle w:val="Odsekzoznamu1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 xml:space="preserve">Informácie o významných položkách derivátov, majetku a záväzkoch zabezpečených derivátmi, pričom sa uvádza forma zabezpečenia </w:t>
      </w:r>
      <w:r>
        <w:rPr>
          <w:bCs/>
          <w:szCs w:val="22"/>
          <w:lang w:eastAsia="sk-SK"/>
        </w:rPr>
        <w:t>a</w:t>
      </w:r>
      <w:r w:rsidRPr="00737C25">
        <w:rPr>
          <w:bCs/>
          <w:szCs w:val="22"/>
          <w:lang w:eastAsia="sk-SK"/>
        </w:rPr>
        <w:t xml:space="preserve"> </w:t>
      </w:r>
      <w:r w:rsidRPr="00DA66DC">
        <w:rPr>
          <w:bCs/>
          <w:szCs w:val="22"/>
          <w:lang w:eastAsia="sk-SK"/>
        </w:rPr>
        <w:t>zmena reálnej hodnoty v priebehu účtovného obdobia.</w:t>
      </w:r>
      <w:r>
        <w:rPr>
          <w:bCs/>
          <w:szCs w:val="22"/>
          <w:lang w:eastAsia="sk-SK"/>
        </w:rPr>
        <w:t xml:space="preserve">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obdobia:</w:t>
      </w:r>
      <w:r w:rsidRPr="00D620E4">
        <w:rPr>
          <w:szCs w:val="22"/>
          <w:u w:val="single"/>
        </w:rPr>
        <w:t xml:space="preserve"> </w:t>
      </w:r>
      <w:r w:rsidRPr="000E349D">
        <w:rPr>
          <w:szCs w:val="22"/>
          <w:u w:val="single"/>
        </w:rPr>
        <w:t>- bez náplne</w:t>
      </w:r>
    </w:p>
    <w:p w:rsidR="00D620E4" w:rsidRPr="00737C25" w:rsidRDefault="00337664" w:rsidP="00563EC6">
      <w:pPr>
        <w:pStyle w:val="Odsekzoznamu1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2584"/>
        <w:gridCol w:w="2201"/>
      </w:tblGrid>
      <w:tr w:rsidR="00AF3212" w:rsidRPr="00563EC6">
        <w:trPr>
          <w:trHeight w:val="340"/>
        </w:trPr>
        <w:tc>
          <w:tcPr>
            <w:tcW w:w="2424" w:type="pct"/>
            <w:vMerge w:val="restart"/>
            <w:vAlign w:val="center"/>
          </w:tcPr>
          <w:p w:rsidR="00AF3212" w:rsidRPr="00563EC6" w:rsidRDefault="001205A3" w:rsidP="00563EC6">
            <w:pPr>
              <w:numPr>
                <w:ilvl w:val="0"/>
                <w:numId w:val="16"/>
              </w:numPr>
              <w:spacing w:after="0"/>
              <w:rPr>
                <w:b/>
                <w:szCs w:val="22"/>
              </w:rPr>
            </w:pPr>
            <w:r w:rsidRPr="00563EC6">
              <w:rPr>
                <w:bCs/>
                <w:color w:val="000000"/>
                <w:szCs w:val="22"/>
                <w:lang w:eastAsia="sk-SK"/>
              </w:rPr>
              <w:t>C</w:t>
            </w:r>
            <w:r w:rsidR="00AF3212" w:rsidRPr="00563EC6">
              <w:rPr>
                <w:bCs/>
                <w:color w:val="000000"/>
                <w:szCs w:val="22"/>
                <w:lang w:eastAsia="sk-SK"/>
              </w:rPr>
              <w:t>elková sume záväzkov so zostatkovou dobou splatnosti dlhšou ako päť rokov:</w:t>
            </w:r>
          </w:p>
        </w:tc>
        <w:tc>
          <w:tcPr>
            <w:tcW w:w="1391" w:type="pct"/>
            <w:noWrap/>
          </w:tcPr>
          <w:p w:rsidR="00AF3212" w:rsidRPr="00563EC6" w:rsidRDefault="00AF3212" w:rsidP="00AF3212">
            <w:pPr>
              <w:pStyle w:val="TopHeader"/>
              <w:rPr>
                <w:b w:val="0"/>
              </w:rPr>
            </w:pPr>
            <w:r w:rsidRPr="00563EC6">
              <w:rPr>
                <w:b w:val="0"/>
              </w:rPr>
              <w:t>BO</w:t>
            </w:r>
          </w:p>
        </w:tc>
        <w:tc>
          <w:tcPr>
            <w:tcW w:w="1185" w:type="pct"/>
          </w:tcPr>
          <w:p w:rsidR="00AF3212" w:rsidRPr="00563EC6" w:rsidRDefault="00AF3212" w:rsidP="00AF3212">
            <w:pPr>
              <w:pStyle w:val="TopHeader"/>
              <w:rPr>
                <w:b w:val="0"/>
              </w:rPr>
            </w:pPr>
            <w:r w:rsidRPr="00563EC6">
              <w:rPr>
                <w:b w:val="0"/>
              </w:rPr>
              <w:t>PO</w:t>
            </w:r>
          </w:p>
        </w:tc>
      </w:tr>
      <w:tr w:rsidR="00AF3212" w:rsidRPr="00563EC6">
        <w:trPr>
          <w:trHeight w:val="340"/>
        </w:trPr>
        <w:tc>
          <w:tcPr>
            <w:tcW w:w="2424" w:type="pct"/>
            <w:vMerge/>
          </w:tcPr>
          <w:p w:rsidR="00AF3212" w:rsidRPr="00563EC6" w:rsidRDefault="00AF3212" w:rsidP="00563EC6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Cs w:val="22"/>
                <w:lang w:eastAsia="sk-SK"/>
              </w:rPr>
            </w:pPr>
          </w:p>
        </w:tc>
        <w:tc>
          <w:tcPr>
            <w:tcW w:w="1391" w:type="pct"/>
            <w:noWrap/>
          </w:tcPr>
          <w:p w:rsidR="00AF3212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</w:tcPr>
          <w:p w:rsidR="00AF3212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  <w:tr w:rsidR="000853E5" w:rsidRPr="00563EC6">
        <w:trPr>
          <w:trHeight w:val="340"/>
        </w:trPr>
        <w:tc>
          <w:tcPr>
            <w:tcW w:w="5000" w:type="pct"/>
            <w:gridSpan w:val="3"/>
            <w:vAlign w:val="center"/>
          </w:tcPr>
          <w:p w:rsidR="000853E5" w:rsidRPr="006365C4" w:rsidRDefault="000853E5" w:rsidP="006365C4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lastRenderedPageBreak/>
              <w:t>C</w:t>
            </w:r>
            <w:r w:rsidRPr="00737C25">
              <w:rPr>
                <w:bCs/>
                <w:szCs w:val="22"/>
                <w:lang w:eastAsia="sk-SK"/>
              </w:rPr>
              <w:t>elkov</w:t>
            </w:r>
            <w:r>
              <w:rPr>
                <w:bCs/>
                <w:szCs w:val="22"/>
                <w:lang w:eastAsia="sk-SK"/>
              </w:rPr>
              <w:t>á</w:t>
            </w:r>
            <w:r w:rsidRPr="00737C25">
              <w:rPr>
                <w:bCs/>
                <w:szCs w:val="22"/>
                <w:lang w:eastAsia="sk-SK"/>
              </w:rPr>
              <w:t xml:space="preserve"> sum</w:t>
            </w:r>
            <w:r>
              <w:rPr>
                <w:bCs/>
                <w:szCs w:val="22"/>
                <w:lang w:eastAsia="sk-SK"/>
              </w:rPr>
              <w:t>a</w:t>
            </w:r>
            <w:r w:rsidRPr="00737C25">
              <w:rPr>
                <w:bCs/>
                <w:szCs w:val="22"/>
                <w:lang w:eastAsia="sk-SK"/>
              </w:rPr>
              <w:t xml:space="preserve"> zabezpečených záväzkov, opis a spôsob</w:t>
            </w:r>
            <w:r>
              <w:rPr>
                <w:bCs/>
                <w:szCs w:val="22"/>
                <w:lang w:eastAsia="sk-SK"/>
              </w:rPr>
              <w:t>y</w:t>
            </w:r>
            <w:r w:rsidRPr="00737C25">
              <w:rPr>
                <w:bCs/>
                <w:szCs w:val="22"/>
                <w:lang w:eastAsia="sk-SK"/>
              </w:rPr>
              <w:t xml:space="preserve"> zabezpečenia záväzkov</w:t>
            </w:r>
            <w:r>
              <w:rPr>
                <w:bCs/>
                <w:szCs w:val="22"/>
                <w:lang w:eastAsia="sk-SK"/>
              </w:rPr>
              <w:t>:</w:t>
            </w:r>
          </w:p>
        </w:tc>
      </w:tr>
      <w:tr w:rsidR="00A33651" w:rsidRPr="00563EC6">
        <w:trPr>
          <w:trHeight w:val="340"/>
        </w:trPr>
        <w:tc>
          <w:tcPr>
            <w:tcW w:w="5000" w:type="pct"/>
            <w:gridSpan w:val="3"/>
            <w:vAlign w:val="center"/>
          </w:tcPr>
          <w:p w:rsidR="00A33651" w:rsidRPr="00563EC6" w:rsidRDefault="00A33651" w:rsidP="00563EC6">
            <w:pPr>
              <w:pStyle w:val="TopHeader"/>
              <w:jc w:val="left"/>
              <w:rPr>
                <w:b w:val="0"/>
              </w:rPr>
            </w:pPr>
            <w:r w:rsidRPr="00563EC6">
              <w:rPr>
                <w:b w:val="0"/>
              </w:rPr>
              <w:t>Spôsob zabezpečenia</w:t>
            </w:r>
            <w:r>
              <w:rPr>
                <w:b w:val="0"/>
              </w:rPr>
              <w:t>:</w:t>
            </w:r>
          </w:p>
        </w:tc>
      </w:tr>
      <w:tr w:rsidR="00337664" w:rsidRPr="00563EC6">
        <w:trPr>
          <w:trHeight w:val="340"/>
        </w:trPr>
        <w:tc>
          <w:tcPr>
            <w:tcW w:w="2424" w:type="pct"/>
            <w:vAlign w:val="center"/>
          </w:tcPr>
          <w:p w:rsidR="00337664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bCs/>
                <w:szCs w:val="22"/>
              </w:rPr>
              <w:t>Záložné právo</w:t>
            </w:r>
          </w:p>
        </w:tc>
        <w:tc>
          <w:tcPr>
            <w:tcW w:w="1391" w:type="pct"/>
            <w:noWrap/>
            <w:vAlign w:val="center"/>
          </w:tcPr>
          <w:p w:rsidR="00337664" w:rsidRPr="00563EC6" w:rsidRDefault="00337664" w:rsidP="00563EC6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1185" w:type="pct"/>
            <w:vAlign w:val="center"/>
          </w:tcPr>
          <w:p w:rsidR="00337664" w:rsidRPr="00563EC6" w:rsidRDefault="00337664" w:rsidP="00563EC6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337664" w:rsidRPr="00563EC6">
        <w:trPr>
          <w:trHeight w:val="340"/>
        </w:trPr>
        <w:tc>
          <w:tcPr>
            <w:tcW w:w="2424" w:type="pct"/>
            <w:vAlign w:val="center"/>
          </w:tcPr>
          <w:p w:rsidR="00337664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Inak zabezpečené</w:t>
            </w:r>
          </w:p>
        </w:tc>
        <w:tc>
          <w:tcPr>
            <w:tcW w:w="1391" w:type="pct"/>
            <w:noWrap/>
            <w:vAlign w:val="center"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vAlign w:val="center"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  <w:tr w:rsidR="00337664" w:rsidRPr="00563EC6">
        <w:trPr>
          <w:trHeight w:val="340"/>
        </w:trPr>
        <w:tc>
          <w:tcPr>
            <w:tcW w:w="2424" w:type="pct"/>
            <w:vAlign w:val="center"/>
          </w:tcPr>
          <w:p w:rsidR="00337664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Inak zabezpečené</w:t>
            </w:r>
          </w:p>
        </w:tc>
        <w:tc>
          <w:tcPr>
            <w:tcW w:w="1391" w:type="pct"/>
            <w:noWrap/>
            <w:vAlign w:val="center"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vAlign w:val="center"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  <w:tr w:rsidR="00337664" w:rsidRPr="00563EC6">
        <w:trPr>
          <w:trHeight w:val="340"/>
        </w:trPr>
        <w:tc>
          <w:tcPr>
            <w:tcW w:w="2424" w:type="pct"/>
            <w:noWrap/>
            <w:vAlign w:val="center"/>
          </w:tcPr>
          <w:p w:rsidR="00337664" w:rsidRPr="00563EC6" w:rsidRDefault="00AF3212" w:rsidP="00563EC6">
            <w:pPr>
              <w:spacing w:after="0" w:line="240" w:lineRule="auto"/>
              <w:rPr>
                <w:bCs/>
                <w:szCs w:val="22"/>
              </w:rPr>
            </w:pPr>
            <w:r w:rsidRPr="00563EC6">
              <w:rPr>
                <w:bCs/>
                <w:szCs w:val="22"/>
              </w:rPr>
              <w:t>Spolu</w:t>
            </w:r>
          </w:p>
        </w:tc>
        <w:tc>
          <w:tcPr>
            <w:tcW w:w="1391" w:type="pct"/>
            <w:noWrap/>
            <w:vAlign w:val="center"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vAlign w:val="center"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</w:tbl>
    <w:p w:rsidR="00337664" w:rsidRPr="00737C25" w:rsidRDefault="00337664" w:rsidP="00D620E4">
      <w:pPr>
        <w:pStyle w:val="Odsekzoznamu1"/>
        <w:spacing w:after="0" w:line="240" w:lineRule="auto"/>
        <w:jc w:val="both"/>
        <w:rPr>
          <w:bCs/>
          <w:szCs w:val="22"/>
          <w:lang w:eastAsia="sk-SK"/>
        </w:rPr>
      </w:pPr>
    </w:p>
    <w:p w:rsidR="00D620E4" w:rsidRPr="00737C25" w:rsidRDefault="00D620E4" w:rsidP="00563EC6">
      <w:pPr>
        <w:pStyle w:val="Odsekzoznamu1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Informácie o vlastných akciách</w:t>
      </w:r>
      <w:r w:rsidR="000853E5">
        <w:rPr>
          <w:bCs/>
          <w:szCs w:val="22"/>
          <w:lang w:eastAsia="sk-SK"/>
        </w:rPr>
        <w:t>:</w:t>
      </w:r>
    </w:p>
    <w:p w:rsidR="00D620E4" w:rsidRPr="00737C25" w:rsidRDefault="00D620E4" w:rsidP="00563EC6">
      <w:pPr>
        <w:pStyle w:val="Odsekzoznamu1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dôvod nadobudnutia vlastných akcií počas účtovného obdobia,</w:t>
      </w:r>
    </w:p>
    <w:p w:rsidR="00D620E4" w:rsidRPr="00737C25" w:rsidRDefault="00D620E4" w:rsidP="00563EC6">
      <w:pPr>
        <w:pStyle w:val="Odsekzoznamu1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informáci</w:t>
      </w:r>
      <w:r w:rsidR="000853E5">
        <w:rPr>
          <w:bCs/>
          <w:szCs w:val="22"/>
          <w:lang w:eastAsia="sk-SK"/>
        </w:rPr>
        <w:t xml:space="preserve">e </w:t>
      </w:r>
    </w:p>
    <w:p w:rsidR="00D620E4" w:rsidRPr="00737C25" w:rsidRDefault="00D620E4" w:rsidP="00563EC6">
      <w:pPr>
        <w:pStyle w:val="Odsekzoznamu1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D620E4" w:rsidRPr="00737C25" w:rsidRDefault="00D620E4" w:rsidP="00563EC6">
      <w:pPr>
        <w:pStyle w:val="Odsekzoznamu1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 xml:space="preserve">počet a </w:t>
      </w:r>
      <w:r>
        <w:rPr>
          <w:bCs/>
          <w:szCs w:val="22"/>
          <w:lang w:eastAsia="sk-SK"/>
        </w:rPr>
        <w:t>proti</w:t>
      </w:r>
      <w:r w:rsidRPr="00737C25">
        <w:rPr>
          <w:bCs/>
          <w:szCs w:val="22"/>
          <w:lang w:eastAsia="sk-SK"/>
        </w:rPr>
        <w:t>hodnota, za ktorú sa vlastné akcie počas účtovného obdobia nadobudli a počet a hodnota, za ktorú sa vlastné akcie počas účtovného obdobia previedli na inú osobu,</w:t>
      </w:r>
    </w:p>
    <w:p w:rsidR="00D620E4" w:rsidRPr="00737C25" w:rsidRDefault="00D620E4" w:rsidP="00563EC6">
      <w:pPr>
        <w:pStyle w:val="Odsekzoznamu1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poč</w:t>
      </w:r>
      <w:r w:rsidR="000853E5">
        <w:rPr>
          <w:bCs/>
          <w:szCs w:val="22"/>
          <w:lang w:eastAsia="sk-SK"/>
        </w:rPr>
        <w:t>e</w:t>
      </w:r>
      <w:r w:rsidRPr="00737C25">
        <w:rPr>
          <w:bCs/>
          <w:szCs w:val="22"/>
          <w:lang w:eastAsia="sk-SK"/>
        </w:rPr>
        <w:t>t</w:t>
      </w:r>
      <w:r w:rsidR="000853E5">
        <w:rPr>
          <w:bCs/>
          <w:szCs w:val="22"/>
          <w:lang w:eastAsia="sk-SK"/>
        </w:rPr>
        <w:t>,</w:t>
      </w:r>
      <w:r w:rsidRPr="00737C25">
        <w:rPr>
          <w:bCs/>
          <w:szCs w:val="22"/>
          <w:lang w:eastAsia="sk-SK"/>
        </w:rPr>
        <w:t xml:space="preserve"> menovit</w:t>
      </w:r>
      <w:r w:rsidR="000853E5">
        <w:rPr>
          <w:bCs/>
          <w:szCs w:val="22"/>
          <w:lang w:eastAsia="sk-SK"/>
        </w:rPr>
        <w:t>á</w:t>
      </w:r>
      <w:r w:rsidRPr="00737C25">
        <w:rPr>
          <w:bCs/>
          <w:szCs w:val="22"/>
          <w:lang w:eastAsia="sk-SK"/>
        </w:rPr>
        <w:t xml:space="preserve"> hodnote a </w:t>
      </w:r>
      <w:r>
        <w:rPr>
          <w:bCs/>
          <w:szCs w:val="22"/>
          <w:lang w:eastAsia="sk-SK"/>
        </w:rPr>
        <w:t>proti</w:t>
      </w:r>
      <w:r w:rsidRPr="00737C25">
        <w:rPr>
          <w:bCs/>
          <w:szCs w:val="22"/>
          <w:lang w:eastAsia="sk-SK"/>
        </w:rPr>
        <w:t>hodnot</w:t>
      </w:r>
      <w:r w:rsidR="000853E5">
        <w:rPr>
          <w:bCs/>
          <w:szCs w:val="22"/>
          <w:lang w:eastAsia="sk-SK"/>
        </w:rPr>
        <w:t>a</w:t>
      </w:r>
      <w:r w:rsidRPr="00737C25">
        <w:rPr>
          <w:bCs/>
          <w:szCs w:val="22"/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:rsidR="00D620E4" w:rsidRDefault="00D620E4" w:rsidP="00D620E4">
      <w:pPr>
        <w:pStyle w:val="Odsekzoznamu1"/>
        <w:spacing w:after="0" w:line="240" w:lineRule="auto"/>
        <w:ind w:left="502"/>
        <w:jc w:val="both"/>
        <w:rPr>
          <w:bCs/>
          <w:szCs w:val="22"/>
          <w:lang w:eastAsia="sk-SK"/>
        </w:rPr>
      </w:pPr>
    </w:p>
    <w:p w:rsidR="00D620E4" w:rsidRDefault="00D620E4" w:rsidP="00563EC6">
      <w:pPr>
        <w:pStyle w:val="Odsekzoznamu1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EF08E3">
        <w:rPr>
          <w:bCs/>
          <w:szCs w:val="22"/>
          <w:lang w:eastAsia="sk-SK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11"/>
        <w:gridCol w:w="3969"/>
        <w:gridCol w:w="1418"/>
      </w:tblGrid>
      <w:tr w:rsidR="00AF3212" w:rsidRPr="00DC3010">
        <w:trPr>
          <w:trHeight w:val="340"/>
        </w:trPr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Popis nákladov ,výnosov výnimoč</w:t>
            </w:r>
            <w:r w:rsidR="000853E5">
              <w:rPr>
                <w:b w:val="0"/>
              </w:rPr>
              <w:t>ného</w:t>
            </w:r>
            <w:r w:rsidRPr="001C27A9">
              <w:rPr>
                <w:b w:val="0"/>
              </w:rPr>
              <w:t xml:space="preserve"> rozsahu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Dôvod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EUR</w:t>
            </w:r>
          </w:p>
        </w:tc>
      </w:tr>
      <w:tr w:rsidR="00AF3212" w:rsidRPr="00DC3010">
        <w:trPr>
          <w:trHeight w:val="340"/>
        </w:trPr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</w:tr>
      <w:tr w:rsidR="00AF3212" w:rsidRPr="00DC3010">
        <w:trPr>
          <w:trHeight w:val="340"/>
        </w:trPr>
        <w:tc>
          <w:tcPr>
            <w:tcW w:w="4111" w:type="dxa"/>
            <w:tcBorders>
              <w:top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3969" w:type="dxa"/>
            <w:tcBorders>
              <w:top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</w:tr>
    </w:tbl>
    <w:p w:rsidR="00B06C2C" w:rsidRDefault="00B06C2C" w:rsidP="000E349D"/>
    <w:p w:rsidR="001C27A9" w:rsidRPr="00A54BE1" w:rsidRDefault="001C27A9" w:rsidP="00A54BE1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t>Čl.</w:t>
      </w:r>
      <w:r>
        <w:rPr>
          <w:i/>
          <w:szCs w:val="22"/>
        </w:rPr>
        <w:t>V</w:t>
      </w:r>
      <w:r w:rsidRPr="002C0794">
        <w:rPr>
          <w:i/>
          <w:szCs w:val="22"/>
        </w:rPr>
        <w:t xml:space="preserve"> - Informácie </w:t>
      </w:r>
      <w:r>
        <w:rPr>
          <w:i/>
          <w:szCs w:val="22"/>
        </w:rPr>
        <w:t>o iných aktívach a iných pasívach</w:t>
      </w:r>
      <w:r w:rsidRPr="002C0794">
        <w:rPr>
          <w:i/>
          <w:szCs w:val="22"/>
        </w:rPr>
        <w:t> </w:t>
      </w:r>
    </w:p>
    <w:p w:rsidR="00A54BE1" w:rsidRDefault="00A54BE1" w:rsidP="00A54BE1">
      <w:pPr>
        <w:pStyle w:val="Odsekzoznamu1"/>
        <w:spacing w:after="0" w:line="240" w:lineRule="auto"/>
        <w:ind w:left="0"/>
        <w:jc w:val="both"/>
        <w:rPr>
          <w:bCs/>
          <w:szCs w:val="22"/>
          <w:lang w:eastAsia="sk-SK"/>
        </w:rPr>
      </w:pPr>
    </w:p>
    <w:p w:rsidR="001C27A9" w:rsidRPr="00DA66DC" w:rsidRDefault="000853E5" w:rsidP="00563EC6">
      <w:pPr>
        <w:pStyle w:val="Odsekzoznamu1"/>
        <w:numPr>
          <w:ilvl w:val="0"/>
          <w:numId w:val="17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I</w:t>
      </w:r>
      <w:r w:rsidR="001C27A9">
        <w:rPr>
          <w:bCs/>
          <w:szCs w:val="22"/>
          <w:lang w:eastAsia="sk-SK"/>
        </w:rPr>
        <w:t>nformácie</w:t>
      </w:r>
      <w:r>
        <w:rPr>
          <w:bCs/>
          <w:szCs w:val="22"/>
          <w:lang w:eastAsia="sk-SK"/>
        </w:rPr>
        <w:t xml:space="preserve"> k</w:t>
      </w:r>
      <w:r w:rsidRPr="00DA66DC">
        <w:rPr>
          <w:bCs/>
          <w:szCs w:val="22"/>
          <w:lang w:eastAsia="sk-SK"/>
        </w:rPr>
        <w:t> iným aktívam a iným pasív</w:t>
      </w:r>
      <w:r>
        <w:rPr>
          <w:bCs/>
          <w:szCs w:val="22"/>
          <w:lang w:eastAsia="sk-SK"/>
        </w:rPr>
        <w:t xml:space="preserve">am </w:t>
      </w:r>
      <w:r w:rsidR="001C27A9">
        <w:rPr>
          <w:bCs/>
          <w:szCs w:val="22"/>
          <w:lang w:eastAsia="sk-SK"/>
        </w:rPr>
        <w:t>:</w:t>
      </w:r>
    </w:p>
    <w:p w:rsidR="001C27A9" w:rsidRDefault="001C27A9" w:rsidP="00563EC6">
      <w:pPr>
        <w:pStyle w:val="Odsekzoznamu1"/>
        <w:numPr>
          <w:ilvl w:val="0"/>
          <w:numId w:val="18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 xml:space="preserve">opis a hodnota </w:t>
      </w:r>
      <w:r>
        <w:rPr>
          <w:bCs/>
          <w:szCs w:val="22"/>
          <w:lang w:eastAsia="sk-SK"/>
        </w:rPr>
        <w:t>podmieneného majetku, ktorým</w:t>
      </w:r>
      <w:r w:rsidRPr="00DA66DC">
        <w:rPr>
          <w:bCs/>
          <w:szCs w:val="22"/>
          <w:lang w:eastAsia="sk-SK"/>
        </w:rPr>
        <w:t xml:space="preserve"> sa rozumie možný majetok, ktorý vznikol v dôsledku minulých udalostí a ktorého existencia alebo vlastníctvo závisí od toho, či nastane alebo nenastane jedna alebo viac neistých udalostí v budúcnosti, ktorých vznik nezáv</w:t>
      </w:r>
      <w:r>
        <w:rPr>
          <w:bCs/>
          <w:szCs w:val="22"/>
          <w:lang w:eastAsia="sk-SK"/>
        </w:rPr>
        <w:t>isí od účtovnej jednotky; takýmto</w:t>
      </w:r>
      <w:r w:rsidRPr="00DA66DC">
        <w:rPr>
          <w:bCs/>
          <w:szCs w:val="22"/>
          <w:lang w:eastAsia="sk-SK"/>
        </w:rPr>
        <w:t xml:space="preserve"> </w:t>
      </w:r>
      <w:r>
        <w:rPr>
          <w:bCs/>
          <w:szCs w:val="22"/>
          <w:lang w:eastAsia="sk-SK"/>
        </w:rPr>
        <w:t xml:space="preserve">majetkom </w:t>
      </w:r>
      <w:r w:rsidRPr="00DA66DC">
        <w:rPr>
          <w:bCs/>
          <w:szCs w:val="22"/>
          <w:lang w:eastAsia="sk-SK"/>
        </w:rPr>
        <w:t>sú napríklad práva zo servisných zmlúv, poistných zmlúv, koncesionárskych zmlúv, licenčných zmlúv,</w:t>
      </w:r>
    </w:p>
    <w:p w:rsidR="001C27A9" w:rsidRPr="00CF7267" w:rsidRDefault="001C27A9" w:rsidP="00563EC6">
      <w:pPr>
        <w:pStyle w:val="Odsekzoznamu1"/>
        <w:numPr>
          <w:ilvl w:val="0"/>
          <w:numId w:val="18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CF7267">
        <w:rPr>
          <w:bCs/>
          <w:szCs w:val="22"/>
          <w:lang w:eastAsia="sk-SK"/>
        </w:rPr>
        <w:t xml:space="preserve">opis a hodnota </w:t>
      </w:r>
      <w:r>
        <w:rPr>
          <w:bCs/>
          <w:szCs w:val="22"/>
          <w:lang w:eastAsia="sk-SK"/>
        </w:rPr>
        <w:t xml:space="preserve">podmienených záväzkov </w:t>
      </w:r>
      <w:r w:rsidRPr="00CF7267">
        <w:rPr>
          <w:bCs/>
          <w:szCs w:val="22"/>
          <w:lang w:eastAsia="sk-SK"/>
        </w:rPr>
        <w:t xml:space="preserve">vyplývajúcich </w:t>
      </w:r>
      <w:r>
        <w:rPr>
          <w:bCs/>
          <w:szCs w:val="22"/>
          <w:lang w:eastAsia="sk-SK"/>
        </w:rPr>
        <w:t xml:space="preserve">napríklad </w:t>
      </w:r>
      <w:r w:rsidRPr="00CF7267">
        <w:rPr>
          <w:bCs/>
          <w:szCs w:val="22"/>
          <w:lang w:eastAsia="sk-SK"/>
        </w:rPr>
        <w:t xml:space="preserve">zo súdnych rozhodnutí, z poskytnutých záruk, zo všeobecne záväzných právnych predpisov, z ručenia podľa jednotlivých druhov ručenia; takýmito </w:t>
      </w:r>
      <w:r>
        <w:rPr>
          <w:bCs/>
          <w:szCs w:val="22"/>
          <w:lang w:eastAsia="sk-SK"/>
        </w:rPr>
        <w:t>podmienenými záväzkami sú</w:t>
      </w:r>
    </w:p>
    <w:p w:rsidR="001C27A9" w:rsidRDefault="001C27A9" w:rsidP="00563EC6">
      <w:pPr>
        <w:pStyle w:val="Odsekzoznamu1"/>
        <w:numPr>
          <w:ilvl w:val="0"/>
          <w:numId w:val="19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>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1C27A9" w:rsidRPr="00094E53" w:rsidRDefault="000853E5" w:rsidP="00563EC6">
      <w:pPr>
        <w:pStyle w:val="Odsekzoznamu1"/>
        <w:numPr>
          <w:ilvl w:val="0"/>
          <w:numId w:val="19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p</w:t>
      </w:r>
      <w:r w:rsidR="001C27A9" w:rsidRPr="00CF7267">
        <w:rPr>
          <w:bCs/>
          <w:szCs w:val="22"/>
          <w:lang w:eastAsia="sk-SK"/>
        </w:rPr>
        <w:t>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:rsidR="001C27A9" w:rsidRDefault="001C27A9" w:rsidP="001C27A9">
      <w:pPr>
        <w:pStyle w:val="Odsekzoznamu1"/>
        <w:spacing w:after="0" w:line="240" w:lineRule="auto"/>
        <w:jc w:val="both"/>
        <w:rPr>
          <w:bCs/>
          <w:szCs w:val="22"/>
          <w:lang w:eastAsia="sk-SK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1C27A9" w:rsidRPr="002C0794">
        <w:tc>
          <w:tcPr>
            <w:tcW w:w="9498" w:type="dxa"/>
            <w:gridSpan w:val="3"/>
          </w:tcPr>
          <w:p w:rsidR="001C27A9" w:rsidRPr="00D26D36" w:rsidRDefault="001C27A9" w:rsidP="00563EC6">
            <w:pPr>
              <w:pStyle w:val="Odsekzoznamu1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V</w:t>
            </w:r>
            <w:r w:rsidRPr="00DA66DC">
              <w:rPr>
                <w:bCs/>
                <w:szCs w:val="22"/>
                <w:lang w:eastAsia="sk-SK"/>
              </w:rPr>
              <w:t xml:space="preserve">ýznamné položky ostatných finančných povinností, ktoré sa </w:t>
            </w:r>
            <w:r>
              <w:rPr>
                <w:bCs/>
                <w:szCs w:val="22"/>
                <w:lang w:eastAsia="sk-SK"/>
              </w:rPr>
              <w:t xml:space="preserve">nevykazujú v účtovných výkazoch, </w:t>
            </w:r>
            <w:r w:rsidRPr="00DA66DC">
              <w:rPr>
                <w:bCs/>
                <w:szCs w:val="22"/>
                <w:lang w:eastAsia="sk-SK"/>
              </w:rPr>
              <w:t>napríklad zákonná</w:t>
            </w:r>
            <w:r>
              <w:rPr>
                <w:bCs/>
                <w:szCs w:val="22"/>
                <w:lang w:eastAsia="sk-SK"/>
              </w:rPr>
              <w:t xml:space="preserve"> povinnosť</w:t>
            </w:r>
            <w:r w:rsidRPr="00DA66DC">
              <w:rPr>
                <w:bCs/>
                <w:szCs w:val="22"/>
                <w:lang w:eastAsia="sk-SK"/>
              </w:rPr>
              <w:t xml:space="preserve"> alebo zmluvná povinnosť odobrať určité množstvo produktu</w:t>
            </w:r>
            <w:r>
              <w:rPr>
                <w:bCs/>
                <w:szCs w:val="22"/>
                <w:lang w:eastAsia="sk-SK"/>
              </w:rPr>
              <w:t>, uskutočniť investície a  veľké opravy</w:t>
            </w:r>
            <w:r w:rsidR="00D26D36">
              <w:rPr>
                <w:bCs/>
                <w:szCs w:val="22"/>
                <w:lang w:eastAsia="sk-SK"/>
              </w:rPr>
              <w:t>:</w:t>
            </w:r>
          </w:p>
        </w:tc>
      </w:tr>
      <w:tr w:rsidR="001C27A9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pStyle w:val="Odsekzoznamu1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D26D36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D26D36" w:rsidRPr="002C0794" w:rsidRDefault="00D26D36" w:rsidP="00563EC6">
            <w:pPr>
              <w:pStyle w:val="Odsekzoznamu1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D26D36" w:rsidRPr="002C0794" w:rsidRDefault="00D26D36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D26D36" w:rsidRPr="002C0794" w:rsidRDefault="00D26D36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1C27A9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pStyle w:val="Odsekzoznamu1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</w:tbl>
    <w:p w:rsidR="00B06C2C" w:rsidRDefault="00B06C2C" w:rsidP="00A54BE1">
      <w:pPr>
        <w:pStyle w:val="Odsekzoznamu1"/>
        <w:spacing w:after="0" w:line="240" w:lineRule="auto"/>
        <w:ind w:left="0"/>
        <w:jc w:val="both"/>
        <w:rPr>
          <w:bCs/>
          <w:szCs w:val="22"/>
          <w:lang w:eastAsia="sk-SK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1C27A9" w:rsidRPr="002C0794">
        <w:tc>
          <w:tcPr>
            <w:tcW w:w="9498" w:type="dxa"/>
            <w:gridSpan w:val="3"/>
          </w:tcPr>
          <w:p w:rsidR="001C27A9" w:rsidRPr="001C27A9" w:rsidRDefault="000853E5" w:rsidP="00563EC6">
            <w:pPr>
              <w:pStyle w:val="Odsekzoznamu1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Podsúvahové účty-</w:t>
            </w:r>
            <w:r w:rsidR="00D26D36">
              <w:rPr>
                <w:bCs/>
                <w:szCs w:val="22"/>
                <w:lang w:eastAsia="sk-SK"/>
              </w:rPr>
              <w:t>I</w:t>
            </w:r>
            <w:r w:rsidR="001C27A9">
              <w:rPr>
                <w:bCs/>
                <w:szCs w:val="22"/>
                <w:lang w:eastAsia="sk-SK"/>
              </w:rPr>
              <w:t>nformácie o významných položkách prenajatého majetku, majetku prijatého do úschovy, o pohľadávkach a záväzkoch z opcií, odpísaných pohľadávkach a</w:t>
            </w:r>
            <w:r w:rsidR="00D26D36">
              <w:rPr>
                <w:bCs/>
                <w:szCs w:val="22"/>
                <w:lang w:eastAsia="sk-SK"/>
              </w:rPr>
              <w:t> </w:t>
            </w:r>
            <w:r w:rsidR="001C27A9">
              <w:rPr>
                <w:bCs/>
                <w:szCs w:val="22"/>
                <w:lang w:eastAsia="sk-SK"/>
              </w:rPr>
              <w:t>podobne</w:t>
            </w:r>
            <w:r w:rsidR="00D26D36">
              <w:rPr>
                <w:bCs/>
                <w:szCs w:val="22"/>
                <w:lang w:eastAsia="sk-SK"/>
              </w:rPr>
              <w:t>:</w:t>
            </w:r>
          </w:p>
        </w:tc>
      </w:tr>
      <w:tr w:rsidR="001C27A9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pStyle w:val="Odsekzoznamu1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>Účet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>EUR</w:t>
            </w:r>
          </w:p>
        </w:tc>
      </w:tr>
      <w:tr w:rsidR="001C27A9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pStyle w:val="Odsekzoznamu1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1C27A9" w:rsidRPr="002C0794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1C27A9" w:rsidRPr="002C0794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</w:tbl>
    <w:p w:rsidR="00A33651" w:rsidRDefault="00A33651" w:rsidP="00A54BE1">
      <w:pPr>
        <w:spacing w:after="0"/>
      </w:pPr>
    </w:p>
    <w:p w:rsidR="00A54BE1" w:rsidRDefault="00A54BE1" w:rsidP="00A54BE1">
      <w:pPr>
        <w:spacing w:after="0"/>
      </w:pPr>
    </w:p>
    <w:p w:rsidR="001C27A9" w:rsidRPr="00A54BE1" w:rsidRDefault="00D26D36" w:rsidP="00A54BE1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t>Čl.</w:t>
      </w:r>
      <w:r>
        <w:rPr>
          <w:i/>
          <w:szCs w:val="22"/>
        </w:rPr>
        <w:t>VI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–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Udalosti ,ktoré nastali po dni ,ku ktorému sa zostavuje účtovná závierka</w:t>
      </w:r>
      <w:r w:rsidRPr="002C0794">
        <w:rPr>
          <w:i/>
          <w:szCs w:val="22"/>
        </w:rPr>
        <w:t> </w:t>
      </w:r>
    </w:p>
    <w:p w:rsidR="00A54BE1" w:rsidRDefault="00A54BE1" w:rsidP="006E43D5">
      <w:pPr>
        <w:pStyle w:val="Odsekzoznamu1"/>
        <w:spacing w:after="0" w:line="240" w:lineRule="auto"/>
        <w:ind w:left="0"/>
        <w:jc w:val="both"/>
        <w:rPr>
          <w:bCs/>
          <w:szCs w:val="22"/>
          <w:lang w:eastAsia="sk-SK"/>
        </w:rPr>
      </w:pPr>
    </w:p>
    <w:p w:rsidR="006E43D5" w:rsidRPr="00DA66DC" w:rsidRDefault="006E43D5" w:rsidP="006E43D5">
      <w:pPr>
        <w:pStyle w:val="Odsekzoznamu1"/>
        <w:spacing w:after="0" w:line="240" w:lineRule="auto"/>
        <w:ind w:left="0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Charakter a finančný vplyv významných udalostí,</w:t>
      </w:r>
      <w:r w:rsidRPr="00DA66DC">
        <w:rPr>
          <w:bCs/>
          <w:szCs w:val="22"/>
          <w:lang w:eastAsia="sk-SK"/>
        </w:rPr>
        <w:t xml:space="preserve"> ktoré nastali po dni, ku ktorému sa zostavuje účtovná závierka do d</w:t>
      </w:r>
      <w:r>
        <w:rPr>
          <w:bCs/>
          <w:szCs w:val="22"/>
          <w:lang w:eastAsia="sk-SK"/>
        </w:rPr>
        <w:t xml:space="preserve">ňa zostavenia účtovnej závierky a ktoré nie sú zohľadnené v súvahe alebo vo výkaze ziskov a strát, napríklad </w:t>
      </w:r>
      <w:r w:rsidRPr="00DA66DC">
        <w:rPr>
          <w:bCs/>
          <w:szCs w:val="22"/>
          <w:lang w:eastAsia="sk-SK"/>
        </w:rPr>
        <w:t>informácie o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>pok</w:t>
      </w:r>
      <w:r>
        <w:rPr>
          <w:bCs/>
          <w:szCs w:val="22"/>
          <w:lang w:eastAsia="sk-SK"/>
        </w:rPr>
        <w:t>les alebo zvýšenie trhovej ceny</w:t>
      </w:r>
      <w:r w:rsidRPr="00DA66DC">
        <w:rPr>
          <w:bCs/>
          <w:szCs w:val="22"/>
          <w:lang w:eastAsia="sk-SK"/>
        </w:rPr>
        <w:t xml:space="preserve"> finančného majetku ako dôsledku </w:t>
      </w:r>
      <w:r>
        <w:rPr>
          <w:bCs/>
          <w:szCs w:val="22"/>
          <w:lang w:eastAsia="sk-SK"/>
        </w:rPr>
        <w:t>udalostí</w:t>
      </w:r>
      <w:r w:rsidRPr="00DA66DC">
        <w:rPr>
          <w:bCs/>
          <w:szCs w:val="22"/>
          <w:lang w:eastAsia="sk-SK"/>
        </w:rPr>
        <w:t>, ktoré nastali po dni, ku ktorému sa zostavuje účtovná závierka do dňa zostavenia účtovnej závierky</w:t>
      </w:r>
      <w:r>
        <w:rPr>
          <w:bCs/>
          <w:szCs w:val="22"/>
          <w:lang w:eastAsia="sk-SK"/>
        </w:rPr>
        <w:t>,</w:t>
      </w:r>
      <w:r w:rsidRPr="00DA66DC">
        <w:rPr>
          <w:bCs/>
          <w:szCs w:val="22"/>
          <w:lang w:eastAsia="sk-SK"/>
        </w:rPr>
        <w:t xml:space="preserve"> s uvedením dôvodu týchto zmien,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 w:rsidRPr="00CF7267">
        <w:rPr>
          <w:bCs/>
          <w:szCs w:val="22"/>
          <w:lang w:eastAsia="sk-SK"/>
        </w:rPr>
        <w:t>dôvod</w:t>
      </w:r>
      <w:r>
        <w:rPr>
          <w:bCs/>
          <w:szCs w:val="22"/>
          <w:lang w:eastAsia="sk-SK"/>
        </w:rPr>
        <w:t>y</w:t>
      </w:r>
      <w:r w:rsidRPr="00CF7267">
        <w:rPr>
          <w:bCs/>
          <w:szCs w:val="22"/>
          <w:lang w:eastAsia="sk-SK"/>
        </w:rPr>
        <w:t xml:space="preserve"> pre zmenu výšky rezerv a opravných položiek, </w:t>
      </w:r>
      <w:r>
        <w:rPr>
          <w:bCs/>
          <w:szCs w:val="22"/>
          <w:lang w:eastAsia="sk-SK"/>
        </w:rPr>
        <w:t>ktoré nastali v dôsledku udalostí po dni, ku ktorému sa zostavuje účtovná závierka do dňa zostavenia účtovnej závierky,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 w:rsidRPr="00CF7267">
        <w:rPr>
          <w:bCs/>
          <w:szCs w:val="22"/>
          <w:lang w:eastAsia="sk-SK"/>
        </w:rPr>
        <w:t>zmen</w:t>
      </w:r>
      <w:r>
        <w:rPr>
          <w:bCs/>
          <w:szCs w:val="22"/>
          <w:lang w:eastAsia="sk-SK"/>
        </w:rPr>
        <w:t>a</w:t>
      </w:r>
      <w:r w:rsidRPr="00CF7267">
        <w:rPr>
          <w:bCs/>
          <w:szCs w:val="22"/>
          <w:lang w:eastAsia="sk-SK"/>
        </w:rPr>
        <w:t xml:space="preserve"> spoločníkov účtovnej jednotky,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prijatie rozhodnutia o</w:t>
      </w:r>
      <w:r w:rsidRPr="00CF7267">
        <w:rPr>
          <w:bCs/>
          <w:szCs w:val="22"/>
          <w:lang w:eastAsia="sk-SK"/>
        </w:rPr>
        <w:t xml:space="preserve"> predaji účtovnej jednotky alebo jej časti,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zmeny</w:t>
      </w:r>
      <w:r w:rsidRPr="00CF7267">
        <w:rPr>
          <w:bCs/>
          <w:szCs w:val="22"/>
          <w:lang w:eastAsia="sk-SK"/>
        </w:rPr>
        <w:t xml:space="preserve"> významných položiek dlhodobého finančného majetku,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začatie alebo ukončení činnosti časti</w:t>
      </w:r>
      <w:r w:rsidRPr="00CF7267">
        <w:rPr>
          <w:bCs/>
          <w:szCs w:val="22"/>
          <w:lang w:eastAsia="sk-SK"/>
        </w:rPr>
        <w:t xml:space="preserve"> účtovnej jednotky, napríklad odštepného závodu,</w:t>
      </w:r>
      <w:r>
        <w:rPr>
          <w:bCs/>
          <w:szCs w:val="22"/>
          <w:lang w:eastAsia="sk-SK"/>
        </w:rPr>
        <w:t xml:space="preserve"> </w:t>
      </w:r>
      <w:r w:rsidRPr="00CF7267">
        <w:rPr>
          <w:bCs/>
          <w:szCs w:val="22"/>
          <w:lang w:eastAsia="sk-SK"/>
        </w:rPr>
        <w:t>organizačnej zložky, prevádzkarne,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vydanie</w:t>
      </w:r>
      <w:r w:rsidRPr="00CF7267">
        <w:rPr>
          <w:bCs/>
          <w:szCs w:val="22"/>
          <w:lang w:eastAsia="sk-SK"/>
        </w:rPr>
        <w:t xml:space="preserve"> dlhopiso</w:t>
      </w:r>
      <w:r>
        <w:rPr>
          <w:bCs/>
          <w:szCs w:val="22"/>
          <w:lang w:eastAsia="sk-SK"/>
        </w:rPr>
        <w:t>v</w:t>
      </w:r>
      <w:r w:rsidRPr="00CF7267">
        <w:rPr>
          <w:bCs/>
          <w:szCs w:val="22"/>
          <w:lang w:eastAsia="sk-SK"/>
        </w:rPr>
        <w:t xml:space="preserve"> a iných cenných papiero</w:t>
      </w:r>
      <w:r>
        <w:rPr>
          <w:bCs/>
          <w:szCs w:val="22"/>
          <w:lang w:eastAsia="sk-SK"/>
        </w:rPr>
        <w:t>v</w:t>
      </w:r>
      <w:r w:rsidRPr="00CF7267">
        <w:rPr>
          <w:bCs/>
          <w:szCs w:val="22"/>
          <w:lang w:eastAsia="sk-SK"/>
        </w:rPr>
        <w:t>,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 w:rsidRPr="00CF7267">
        <w:rPr>
          <w:bCs/>
          <w:szCs w:val="22"/>
          <w:lang w:eastAsia="sk-SK"/>
        </w:rPr>
        <w:t>zlúčen</w:t>
      </w:r>
      <w:r>
        <w:rPr>
          <w:bCs/>
          <w:szCs w:val="22"/>
          <w:lang w:eastAsia="sk-SK"/>
        </w:rPr>
        <w:t>ie</w:t>
      </w:r>
      <w:r w:rsidRPr="00CF7267">
        <w:rPr>
          <w:bCs/>
          <w:szCs w:val="22"/>
          <w:lang w:eastAsia="sk-SK"/>
        </w:rPr>
        <w:t>, splynut</w:t>
      </w:r>
      <w:r>
        <w:rPr>
          <w:bCs/>
          <w:szCs w:val="22"/>
          <w:lang w:eastAsia="sk-SK"/>
        </w:rPr>
        <w:t>ie</w:t>
      </w:r>
      <w:r w:rsidRPr="00CF7267">
        <w:rPr>
          <w:bCs/>
          <w:szCs w:val="22"/>
          <w:lang w:eastAsia="sk-SK"/>
        </w:rPr>
        <w:t xml:space="preserve">, </w:t>
      </w:r>
      <w:r>
        <w:rPr>
          <w:bCs/>
          <w:szCs w:val="22"/>
          <w:lang w:eastAsia="sk-SK"/>
        </w:rPr>
        <w:t>rozdelenie a zmena právnej formy</w:t>
      </w:r>
      <w:r w:rsidRPr="00CF7267">
        <w:rPr>
          <w:bCs/>
          <w:szCs w:val="22"/>
          <w:lang w:eastAsia="sk-SK"/>
        </w:rPr>
        <w:t xml:space="preserve"> účtovnej jednotky,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 xml:space="preserve">mimoriadne </w:t>
      </w:r>
      <w:r w:rsidRPr="00CF7267">
        <w:rPr>
          <w:bCs/>
          <w:szCs w:val="22"/>
          <w:lang w:eastAsia="sk-SK"/>
        </w:rPr>
        <w:t xml:space="preserve">udalosti, ak majú vplyv na hospodárenie účtovnej </w:t>
      </w:r>
      <w:r>
        <w:rPr>
          <w:bCs/>
          <w:szCs w:val="22"/>
          <w:lang w:eastAsia="sk-SK"/>
        </w:rPr>
        <w:t xml:space="preserve">jednotky, </w:t>
      </w:r>
      <w:r w:rsidRPr="00CF7267">
        <w:rPr>
          <w:bCs/>
          <w:szCs w:val="22"/>
          <w:lang w:eastAsia="sk-SK"/>
        </w:rPr>
        <w:t>napríklad o živelnej  pohrome,</w:t>
      </w:r>
    </w:p>
    <w:p w:rsidR="006E43D5" w:rsidRPr="00CF7267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 w:rsidRPr="00CF7267">
        <w:rPr>
          <w:bCs/>
          <w:szCs w:val="22"/>
          <w:lang w:eastAsia="sk-SK"/>
        </w:rPr>
        <w:t>získan</w:t>
      </w:r>
      <w:r>
        <w:rPr>
          <w:bCs/>
          <w:szCs w:val="22"/>
          <w:lang w:eastAsia="sk-SK"/>
        </w:rPr>
        <w:t>ie</w:t>
      </w:r>
      <w:r w:rsidRPr="00CF7267">
        <w:rPr>
          <w:bCs/>
          <w:szCs w:val="22"/>
          <w:lang w:eastAsia="sk-SK"/>
        </w:rPr>
        <w:t xml:space="preserve"> alebo odobrat</w:t>
      </w:r>
      <w:r>
        <w:rPr>
          <w:bCs/>
          <w:szCs w:val="22"/>
          <w:lang w:eastAsia="sk-SK"/>
        </w:rPr>
        <w:t>ie</w:t>
      </w:r>
      <w:r w:rsidRPr="00CF7267">
        <w:rPr>
          <w:bCs/>
          <w:szCs w:val="22"/>
          <w:lang w:eastAsia="sk-SK"/>
        </w:rPr>
        <w:t xml:space="preserve"> licencií alebo iných </w:t>
      </w:r>
      <w:r>
        <w:rPr>
          <w:bCs/>
          <w:szCs w:val="22"/>
          <w:lang w:eastAsia="sk-SK"/>
        </w:rPr>
        <w:t>povolení významných pre činnosť účtovnej jednotky a podobne.</w:t>
      </w:r>
    </w:p>
    <w:p w:rsidR="000E349D" w:rsidRDefault="000E349D" w:rsidP="000E349D">
      <w:pPr>
        <w:pStyle w:val="Cm"/>
        <w:spacing w:before="0" w:beforeAutospacing="0" w:after="0"/>
        <w:ind w:left="360"/>
        <w:jc w:val="left"/>
        <w:rPr>
          <w:szCs w:val="22"/>
        </w:rPr>
      </w:pPr>
    </w:p>
    <w:p w:rsidR="006E43D5" w:rsidRPr="00A54BE1" w:rsidRDefault="006E43D5" w:rsidP="00A54BE1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t>Čl.</w:t>
      </w:r>
      <w:r>
        <w:rPr>
          <w:i/>
          <w:szCs w:val="22"/>
        </w:rPr>
        <w:t>VII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–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Ostatné informácie</w:t>
      </w:r>
    </w:p>
    <w:p w:rsidR="00A54BE1" w:rsidRDefault="00A54BE1" w:rsidP="00A54BE1">
      <w:pPr>
        <w:spacing w:after="0" w:line="240" w:lineRule="auto"/>
        <w:ind w:left="357"/>
        <w:jc w:val="both"/>
        <w:rPr>
          <w:szCs w:val="22"/>
        </w:rPr>
      </w:pPr>
    </w:p>
    <w:p w:rsidR="006E43D5" w:rsidRPr="002F026B" w:rsidRDefault="006E43D5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Cs w:val="22"/>
        </w:rPr>
      </w:pPr>
      <w:r>
        <w:rPr>
          <w:szCs w:val="22"/>
        </w:rPr>
        <w:t xml:space="preserve">Informácia </w:t>
      </w:r>
      <w:r w:rsidRPr="002F026B">
        <w:rPr>
          <w:szCs w:val="22"/>
        </w:rPr>
        <w:t>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6E43D5" w:rsidRPr="002F026B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 w:rsidRPr="002F026B">
        <w:rPr>
          <w:szCs w:val="22"/>
        </w:rPr>
        <w:t>všetkých formách prijatej náhrady,</w:t>
      </w:r>
    </w:p>
    <w:p w:rsidR="006E43D5" w:rsidRPr="002F026B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 w:rsidRPr="002F026B">
        <w:rPr>
          <w:szCs w:val="22"/>
        </w:rPr>
        <w:t>účtovných zásadách použitých pri prideľovaní nákladov a výnosov,</w:t>
      </w:r>
    </w:p>
    <w:p w:rsidR="006E43D5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szCs w:val="22"/>
        </w:rPr>
        <w:t>všetkých druhoch</w:t>
      </w:r>
      <w:r w:rsidRPr="002F026B">
        <w:rPr>
          <w:szCs w:val="22"/>
        </w:rPr>
        <w:t xml:space="preserve"> činností účtovnej jednotky.</w:t>
      </w:r>
    </w:p>
    <w:p w:rsidR="006E43D5" w:rsidRPr="002F026B" w:rsidRDefault="006E43D5" w:rsidP="006E43D5">
      <w:pPr>
        <w:spacing w:after="0" w:line="240" w:lineRule="auto"/>
        <w:ind w:left="641"/>
        <w:jc w:val="both"/>
        <w:rPr>
          <w:szCs w:val="22"/>
        </w:rPr>
      </w:pPr>
    </w:p>
    <w:p w:rsidR="006E43D5" w:rsidRPr="006E48C6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Cs w:val="22"/>
        </w:rPr>
      </w:pPr>
      <w:r>
        <w:rPr>
          <w:szCs w:val="22"/>
        </w:rPr>
        <w:t xml:space="preserve">Informácie </w:t>
      </w:r>
      <w:r w:rsidR="006E43D5">
        <w:rPr>
          <w:szCs w:val="22"/>
        </w:rPr>
        <w:t xml:space="preserve"> účtovnej jednotky, na ktorú sa vzťahuje</w:t>
      </w:r>
      <w:r w:rsidR="006E43D5">
        <w:rPr>
          <w:rFonts w:cs="Arial"/>
          <w:szCs w:val="22"/>
        </w:rPr>
        <w:t xml:space="preserve"> § 23d ods. 6 zákona</w:t>
      </w:r>
    </w:p>
    <w:p w:rsidR="006E43D5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Cs w:val="22"/>
        </w:rPr>
      </w:pPr>
      <w:r>
        <w:rPr>
          <w:szCs w:val="22"/>
        </w:rPr>
        <w:t xml:space="preserve">Informácie </w:t>
      </w:r>
      <w:r w:rsidR="006E43D5">
        <w:rPr>
          <w:szCs w:val="22"/>
        </w:rPr>
        <w:t xml:space="preserve"> účtovnej jednotky, na ktorú sa vzťahuje</w:t>
      </w:r>
      <w:r w:rsidR="006E43D5">
        <w:rPr>
          <w:rFonts w:cs="Arial"/>
          <w:szCs w:val="22"/>
        </w:rPr>
        <w:t xml:space="preserve"> § 23d ods. 6 </w:t>
      </w:r>
      <w:r w:rsidR="00486DF8">
        <w:rPr>
          <w:rFonts w:cs="Arial"/>
          <w:szCs w:val="22"/>
        </w:rPr>
        <w:t>zákona</w:t>
      </w:r>
    </w:p>
    <w:p w:rsidR="00EB467F" w:rsidRPr="002C0794" w:rsidRDefault="00EB467F" w:rsidP="004268D2">
      <w:pPr>
        <w:spacing w:after="0" w:line="240" w:lineRule="auto"/>
        <w:rPr>
          <w:szCs w:val="22"/>
        </w:rPr>
      </w:pPr>
    </w:p>
    <w:p w:rsidR="0003344F" w:rsidRDefault="0003344F" w:rsidP="004268D2">
      <w:pPr>
        <w:spacing w:after="0" w:line="240" w:lineRule="auto"/>
        <w:rPr>
          <w:szCs w:val="22"/>
        </w:rPr>
      </w:pPr>
      <w:r w:rsidRPr="002C0794">
        <w:rPr>
          <w:szCs w:val="22"/>
        </w:rPr>
        <w:t>Použité  skratky:</w:t>
      </w:r>
    </w:p>
    <w:p w:rsidR="00486DF8" w:rsidRPr="002C0794" w:rsidRDefault="00486DF8" w:rsidP="004268D2">
      <w:pPr>
        <w:spacing w:after="0" w:line="240" w:lineRule="auto"/>
        <w:rPr>
          <w:szCs w:val="22"/>
        </w:rPr>
      </w:pPr>
      <w:r>
        <w:rPr>
          <w:szCs w:val="22"/>
        </w:rPr>
        <w:t>ÚJ-účtovná jednotka</w:t>
      </w:r>
    </w:p>
    <w:p w:rsidR="00EB467F" w:rsidRDefault="00EB467F" w:rsidP="0003344F">
      <w:pPr>
        <w:spacing w:after="0" w:line="240" w:lineRule="auto"/>
        <w:rPr>
          <w:szCs w:val="22"/>
        </w:rPr>
      </w:pPr>
      <w:r>
        <w:rPr>
          <w:szCs w:val="22"/>
        </w:rPr>
        <w:t>BO-bežné účtovné obdobie</w:t>
      </w:r>
    </w:p>
    <w:p w:rsidR="00EB467F" w:rsidRDefault="00EB467F" w:rsidP="0003344F">
      <w:pPr>
        <w:spacing w:after="0" w:line="240" w:lineRule="auto"/>
        <w:rPr>
          <w:szCs w:val="22"/>
        </w:rPr>
      </w:pPr>
      <w:r>
        <w:rPr>
          <w:szCs w:val="22"/>
        </w:rPr>
        <w:t>PO-bezprostredne predchádzajúce účtovné obdobie</w:t>
      </w:r>
    </w:p>
    <w:p w:rsidR="00EB467F" w:rsidRPr="002C0794" w:rsidRDefault="00EB467F" w:rsidP="0003344F">
      <w:pPr>
        <w:spacing w:after="0" w:line="240" w:lineRule="auto"/>
        <w:rPr>
          <w:szCs w:val="22"/>
        </w:rPr>
      </w:pPr>
      <w:r>
        <w:rPr>
          <w:szCs w:val="22"/>
        </w:rPr>
        <w:t>X-položka sa vzťahuje na účtovnú jednotku</w:t>
      </w:r>
    </w:p>
    <w:sectPr w:rsidR="00EB467F" w:rsidRPr="002C0794" w:rsidSect="00D3362A">
      <w:headerReference w:type="default" r:id="rId7"/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2A25" w:rsidRDefault="00272A25" w:rsidP="00107589">
      <w:pPr>
        <w:spacing w:after="0" w:line="240" w:lineRule="auto"/>
      </w:pPr>
      <w:r>
        <w:separator/>
      </w:r>
    </w:p>
  </w:endnote>
  <w:endnote w:type="continuationSeparator" w:id="0">
    <w:p w:rsidR="00272A25" w:rsidRDefault="00272A2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1ED" w:rsidRDefault="00B341ED">
    <w:pPr>
      <w:pStyle w:val="ll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679A8">
      <w:rPr>
        <w:noProof/>
      </w:rPr>
      <w:t>1</w:t>
    </w:r>
    <w:r>
      <w:fldChar w:fldCharType="end"/>
    </w:r>
  </w:p>
  <w:p w:rsidR="00B341ED" w:rsidRDefault="00B341E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2A25" w:rsidRDefault="00272A25" w:rsidP="00107589">
      <w:pPr>
        <w:spacing w:after="0" w:line="240" w:lineRule="auto"/>
      </w:pPr>
      <w:r>
        <w:separator/>
      </w:r>
    </w:p>
  </w:footnote>
  <w:footnote w:type="continuationSeparator" w:id="0">
    <w:p w:rsidR="00272A25" w:rsidRDefault="00272A2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1ED" w:rsidRDefault="00B341ED">
    <w:pPr>
      <w:pStyle w:val="lfej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45"/>
      <w:gridCol w:w="1701"/>
      <w:gridCol w:w="2410"/>
      <w:gridCol w:w="444"/>
      <w:gridCol w:w="2157"/>
    </w:tblGrid>
    <w:tr w:rsidR="00B341ED">
      <w:trPr>
        <w:trHeight w:val="326"/>
      </w:trPr>
      <w:tc>
        <w:tcPr>
          <w:tcW w:w="2245" w:type="dxa"/>
        </w:tcPr>
        <w:p w:rsidR="00B341ED" w:rsidRDefault="00B341ED" w:rsidP="002A6D92">
          <w:pPr>
            <w:pStyle w:val="lfej"/>
          </w:pPr>
          <w:r>
            <w:t>Poznámky Úč POD 3-01</w:t>
          </w:r>
        </w:p>
      </w:tc>
      <w:tc>
        <w:tcPr>
          <w:tcW w:w="1701" w:type="dxa"/>
          <w:tcBorders>
            <w:top w:val="nil"/>
            <w:bottom w:val="nil"/>
          </w:tcBorders>
          <w:shd w:val="clear" w:color="auto" w:fill="auto"/>
        </w:tcPr>
        <w:p w:rsidR="00B341ED" w:rsidRDefault="00B341ED" w:rsidP="002A6D92">
          <w:pPr>
            <w:spacing w:after="0" w:line="240" w:lineRule="auto"/>
          </w:pPr>
          <w:r>
            <w:t xml:space="preserve">                                  </w:t>
          </w:r>
        </w:p>
      </w:tc>
      <w:tc>
        <w:tcPr>
          <w:tcW w:w="2410" w:type="dxa"/>
          <w:shd w:val="clear" w:color="auto" w:fill="auto"/>
        </w:tcPr>
        <w:p w:rsidR="00B341ED" w:rsidRPr="00221BEC" w:rsidRDefault="00B341ED" w:rsidP="002A6D92">
          <w:pPr>
            <w:spacing w:after="0" w:line="240" w:lineRule="auto"/>
          </w:pPr>
          <w:r>
            <w:t>IČO:  36730211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</w:tcPr>
        <w:p w:rsidR="00B341ED" w:rsidRDefault="00B341ED" w:rsidP="002A6D92">
          <w:pPr>
            <w:spacing w:after="0" w:line="240" w:lineRule="auto"/>
          </w:pPr>
        </w:p>
      </w:tc>
      <w:tc>
        <w:tcPr>
          <w:tcW w:w="2157" w:type="dxa"/>
          <w:shd w:val="clear" w:color="auto" w:fill="auto"/>
        </w:tcPr>
        <w:p w:rsidR="00B341ED" w:rsidRPr="00D15BC6" w:rsidRDefault="00B341ED" w:rsidP="002A6D92">
          <w:pPr>
            <w:spacing w:after="0" w:line="240" w:lineRule="auto"/>
          </w:pPr>
          <w:r>
            <w:t>DIČ: 2022324293</w:t>
          </w:r>
        </w:p>
      </w:tc>
    </w:tr>
  </w:tbl>
  <w:p w:rsidR="00B341ED" w:rsidRPr="004268D2" w:rsidRDefault="00B341ED" w:rsidP="000853E5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 w15:restartNumberingAfterBreak="0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9" w15:restartNumberingAfterBreak="0">
    <w:nsid w:val="320771E8"/>
    <w:multiLevelType w:val="hybridMultilevel"/>
    <w:tmpl w:val="0B7A9912"/>
    <w:lvl w:ilvl="0" w:tplc="D4C4EE1A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7EB7989"/>
    <w:multiLevelType w:val="hybridMultilevel"/>
    <w:tmpl w:val="9196C6A4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CA71C56"/>
    <w:multiLevelType w:val="hybridMultilevel"/>
    <w:tmpl w:val="73700A1E"/>
    <w:lvl w:ilvl="0" w:tplc="7BDADC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0EF6F78"/>
    <w:multiLevelType w:val="hybridMultilevel"/>
    <w:tmpl w:val="F7DA01DA"/>
    <w:lvl w:ilvl="0" w:tplc="5798F5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4329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5049" w:hanging="360"/>
      </w:pPr>
    </w:lvl>
    <w:lvl w:ilvl="2" w:tplc="041B001B" w:tentative="1">
      <w:start w:val="1"/>
      <w:numFmt w:val="lowerRoman"/>
      <w:lvlText w:val="%3."/>
      <w:lvlJc w:val="right"/>
      <w:pPr>
        <w:ind w:left="5769" w:hanging="180"/>
      </w:pPr>
    </w:lvl>
    <w:lvl w:ilvl="3" w:tplc="041B000F" w:tentative="1">
      <w:start w:val="1"/>
      <w:numFmt w:val="decimal"/>
      <w:lvlText w:val="%4."/>
      <w:lvlJc w:val="left"/>
      <w:pPr>
        <w:ind w:left="6489" w:hanging="360"/>
      </w:pPr>
    </w:lvl>
    <w:lvl w:ilvl="4" w:tplc="041B0019" w:tentative="1">
      <w:start w:val="1"/>
      <w:numFmt w:val="lowerLetter"/>
      <w:lvlText w:val="%5."/>
      <w:lvlJc w:val="left"/>
      <w:pPr>
        <w:ind w:left="7209" w:hanging="360"/>
      </w:pPr>
    </w:lvl>
    <w:lvl w:ilvl="5" w:tplc="041B001B" w:tentative="1">
      <w:start w:val="1"/>
      <w:numFmt w:val="lowerRoman"/>
      <w:lvlText w:val="%6."/>
      <w:lvlJc w:val="right"/>
      <w:pPr>
        <w:ind w:left="7929" w:hanging="180"/>
      </w:pPr>
    </w:lvl>
    <w:lvl w:ilvl="6" w:tplc="041B000F" w:tentative="1">
      <w:start w:val="1"/>
      <w:numFmt w:val="decimal"/>
      <w:lvlText w:val="%7."/>
      <w:lvlJc w:val="left"/>
      <w:pPr>
        <w:ind w:left="8649" w:hanging="360"/>
      </w:pPr>
    </w:lvl>
    <w:lvl w:ilvl="7" w:tplc="041B0019" w:tentative="1">
      <w:start w:val="1"/>
      <w:numFmt w:val="lowerLetter"/>
      <w:lvlText w:val="%8."/>
      <w:lvlJc w:val="left"/>
      <w:pPr>
        <w:ind w:left="9369" w:hanging="360"/>
      </w:pPr>
    </w:lvl>
    <w:lvl w:ilvl="8" w:tplc="041B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19" w15:restartNumberingAfterBreak="0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1636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6"/>
  </w:num>
  <w:num w:numId="2">
    <w:abstractNumId w:val="20"/>
  </w:num>
  <w:num w:numId="3">
    <w:abstractNumId w:val="9"/>
  </w:num>
  <w:num w:numId="4">
    <w:abstractNumId w:val="8"/>
  </w:num>
  <w:num w:numId="5">
    <w:abstractNumId w:val="18"/>
  </w:num>
  <w:num w:numId="6">
    <w:abstractNumId w:val="5"/>
  </w:num>
  <w:num w:numId="7">
    <w:abstractNumId w:val="1"/>
  </w:num>
  <w:num w:numId="8">
    <w:abstractNumId w:val="19"/>
  </w:num>
  <w:num w:numId="9">
    <w:abstractNumId w:val="10"/>
  </w:num>
  <w:num w:numId="10">
    <w:abstractNumId w:val="14"/>
  </w:num>
  <w:num w:numId="11">
    <w:abstractNumId w:val="7"/>
  </w:num>
  <w:num w:numId="12">
    <w:abstractNumId w:val="17"/>
  </w:num>
  <w:num w:numId="13">
    <w:abstractNumId w:val="3"/>
  </w:num>
  <w:num w:numId="14">
    <w:abstractNumId w:val="12"/>
  </w:num>
  <w:num w:numId="15">
    <w:abstractNumId w:val="0"/>
  </w:num>
  <w:num w:numId="16">
    <w:abstractNumId w:val="2"/>
  </w:num>
  <w:num w:numId="17">
    <w:abstractNumId w:val="13"/>
  </w:num>
  <w:num w:numId="18">
    <w:abstractNumId w:val="11"/>
  </w:num>
  <w:num w:numId="19">
    <w:abstractNumId w:val="4"/>
  </w:num>
  <w:num w:numId="20">
    <w:abstractNumId w:val="15"/>
  </w:num>
  <w:num w:numId="21">
    <w:abstractNumId w:val="1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86FC2"/>
    <w:rsid w:val="00001E07"/>
    <w:rsid w:val="00003733"/>
    <w:rsid w:val="00014AEC"/>
    <w:rsid w:val="00016072"/>
    <w:rsid w:val="00025FD6"/>
    <w:rsid w:val="000266FD"/>
    <w:rsid w:val="0003344F"/>
    <w:rsid w:val="00037084"/>
    <w:rsid w:val="00041895"/>
    <w:rsid w:val="000649F6"/>
    <w:rsid w:val="000679F3"/>
    <w:rsid w:val="000817BE"/>
    <w:rsid w:val="00082070"/>
    <w:rsid w:val="000822DE"/>
    <w:rsid w:val="00083A25"/>
    <w:rsid w:val="000853E5"/>
    <w:rsid w:val="000856F9"/>
    <w:rsid w:val="000A7EE3"/>
    <w:rsid w:val="000B4D0C"/>
    <w:rsid w:val="000C4493"/>
    <w:rsid w:val="000D22CE"/>
    <w:rsid w:val="000E349D"/>
    <w:rsid w:val="00107589"/>
    <w:rsid w:val="001205A3"/>
    <w:rsid w:val="00126CE4"/>
    <w:rsid w:val="00151C69"/>
    <w:rsid w:val="001579C7"/>
    <w:rsid w:val="0016384B"/>
    <w:rsid w:val="00184091"/>
    <w:rsid w:val="00186CFF"/>
    <w:rsid w:val="001923C8"/>
    <w:rsid w:val="00197838"/>
    <w:rsid w:val="001A61FB"/>
    <w:rsid w:val="001A6842"/>
    <w:rsid w:val="001A6B11"/>
    <w:rsid w:val="001A7A55"/>
    <w:rsid w:val="001C27A9"/>
    <w:rsid w:val="001C634C"/>
    <w:rsid w:val="001E03F2"/>
    <w:rsid w:val="001E4535"/>
    <w:rsid w:val="001E6A7F"/>
    <w:rsid w:val="001F3CFB"/>
    <w:rsid w:val="001F43A0"/>
    <w:rsid w:val="001F4417"/>
    <w:rsid w:val="00210D49"/>
    <w:rsid w:val="00221BEC"/>
    <w:rsid w:val="00223763"/>
    <w:rsid w:val="002351F7"/>
    <w:rsid w:val="00236906"/>
    <w:rsid w:val="002410BD"/>
    <w:rsid w:val="00246EA5"/>
    <w:rsid w:val="00250A97"/>
    <w:rsid w:val="0025187B"/>
    <w:rsid w:val="00266856"/>
    <w:rsid w:val="00266CC9"/>
    <w:rsid w:val="002716CB"/>
    <w:rsid w:val="00272A25"/>
    <w:rsid w:val="00272FC5"/>
    <w:rsid w:val="002767C1"/>
    <w:rsid w:val="00281309"/>
    <w:rsid w:val="00290DD6"/>
    <w:rsid w:val="002A30A7"/>
    <w:rsid w:val="002A416F"/>
    <w:rsid w:val="002A6D92"/>
    <w:rsid w:val="002B5BF9"/>
    <w:rsid w:val="002B61EE"/>
    <w:rsid w:val="002B719D"/>
    <w:rsid w:val="002C0794"/>
    <w:rsid w:val="002D0376"/>
    <w:rsid w:val="002D3E6A"/>
    <w:rsid w:val="003071BE"/>
    <w:rsid w:val="00311795"/>
    <w:rsid w:val="003210DF"/>
    <w:rsid w:val="00321FCD"/>
    <w:rsid w:val="00326AA0"/>
    <w:rsid w:val="003325F7"/>
    <w:rsid w:val="00337664"/>
    <w:rsid w:val="00344DB4"/>
    <w:rsid w:val="00350F37"/>
    <w:rsid w:val="00356678"/>
    <w:rsid w:val="00363F47"/>
    <w:rsid w:val="0037431D"/>
    <w:rsid w:val="00390CFF"/>
    <w:rsid w:val="00395E72"/>
    <w:rsid w:val="003A0628"/>
    <w:rsid w:val="003A3381"/>
    <w:rsid w:val="003C6761"/>
    <w:rsid w:val="003D1D35"/>
    <w:rsid w:val="003D38D7"/>
    <w:rsid w:val="003E16EB"/>
    <w:rsid w:val="003E255C"/>
    <w:rsid w:val="003E55E9"/>
    <w:rsid w:val="003F13FB"/>
    <w:rsid w:val="003F477D"/>
    <w:rsid w:val="003F5EB5"/>
    <w:rsid w:val="00405477"/>
    <w:rsid w:val="00411032"/>
    <w:rsid w:val="00420380"/>
    <w:rsid w:val="004268D2"/>
    <w:rsid w:val="004304FF"/>
    <w:rsid w:val="00457623"/>
    <w:rsid w:val="004576B8"/>
    <w:rsid w:val="00460C32"/>
    <w:rsid w:val="00465A3F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512E8A"/>
    <w:rsid w:val="005136D1"/>
    <w:rsid w:val="00537F98"/>
    <w:rsid w:val="0054020D"/>
    <w:rsid w:val="00542414"/>
    <w:rsid w:val="00544F4D"/>
    <w:rsid w:val="00550544"/>
    <w:rsid w:val="00563EC6"/>
    <w:rsid w:val="005649E2"/>
    <w:rsid w:val="005852EB"/>
    <w:rsid w:val="005922FF"/>
    <w:rsid w:val="00595DE0"/>
    <w:rsid w:val="005A050D"/>
    <w:rsid w:val="005A378F"/>
    <w:rsid w:val="005A765F"/>
    <w:rsid w:val="005B1CA5"/>
    <w:rsid w:val="005C3552"/>
    <w:rsid w:val="005C4DA9"/>
    <w:rsid w:val="005C5C2E"/>
    <w:rsid w:val="005D2F62"/>
    <w:rsid w:val="005D6688"/>
    <w:rsid w:val="005E3B59"/>
    <w:rsid w:val="005F6078"/>
    <w:rsid w:val="00607119"/>
    <w:rsid w:val="00615CC6"/>
    <w:rsid w:val="00620447"/>
    <w:rsid w:val="00625A0A"/>
    <w:rsid w:val="006365C4"/>
    <w:rsid w:val="00637793"/>
    <w:rsid w:val="00637EE9"/>
    <w:rsid w:val="00645466"/>
    <w:rsid w:val="0065213E"/>
    <w:rsid w:val="00655912"/>
    <w:rsid w:val="00686076"/>
    <w:rsid w:val="00687B87"/>
    <w:rsid w:val="00692917"/>
    <w:rsid w:val="006973BC"/>
    <w:rsid w:val="006A4709"/>
    <w:rsid w:val="006A5428"/>
    <w:rsid w:val="006B42EC"/>
    <w:rsid w:val="006B5F4E"/>
    <w:rsid w:val="006C7FA2"/>
    <w:rsid w:val="006D6978"/>
    <w:rsid w:val="006E43D5"/>
    <w:rsid w:val="006E4959"/>
    <w:rsid w:val="006E5B26"/>
    <w:rsid w:val="00704155"/>
    <w:rsid w:val="00707060"/>
    <w:rsid w:val="00710A71"/>
    <w:rsid w:val="007279C1"/>
    <w:rsid w:val="00736FD8"/>
    <w:rsid w:val="007408CF"/>
    <w:rsid w:val="00741B22"/>
    <w:rsid w:val="007449B8"/>
    <w:rsid w:val="00747534"/>
    <w:rsid w:val="00760D6D"/>
    <w:rsid w:val="0076182C"/>
    <w:rsid w:val="00764E4C"/>
    <w:rsid w:val="00772363"/>
    <w:rsid w:val="00782646"/>
    <w:rsid w:val="00796024"/>
    <w:rsid w:val="007B0846"/>
    <w:rsid w:val="007B2E0B"/>
    <w:rsid w:val="007C263C"/>
    <w:rsid w:val="007C370A"/>
    <w:rsid w:val="007C4475"/>
    <w:rsid w:val="007C6EE9"/>
    <w:rsid w:val="007D4632"/>
    <w:rsid w:val="007D57BF"/>
    <w:rsid w:val="007E22E8"/>
    <w:rsid w:val="007E52A9"/>
    <w:rsid w:val="007F351A"/>
    <w:rsid w:val="007F3FE9"/>
    <w:rsid w:val="00802DAC"/>
    <w:rsid w:val="00803AB5"/>
    <w:rsid w:val="00805654"/>
    <w:rsid w:val="00814FF3"/>
    <w:rsid w:val="00817962"/>
    <w:rsid w:val="00847433"/>
    <w:rsid w:val="00847971"/>
    <w:rsid w:val="008725BC"/>
    <w:rsid w:val="008755FC"/>
    <w:rsid w:val="00880109"/>
    <w:rsid w:val="008875A1"/>
    <w:rsid w:val="00891F08"/>
    <w:rsid w:val="008C0E76"/>
    <w:rsid w:val="008E284C"/>
    <w:rsid w:val="008E4928"/>
    <w:rsid w:val="00900BE9"/>
    <w:rsid w:val="00912D01"/>
    <w:rsid w:val="009209AB"/>
    <w:rsid w:val="0093226A"/>
    <w:rsid w:val="00933936"/>
    <w:rsid w:val="00934878"/>
    <w:rsid w:val="00940AC4"/>
    <w:rsid w:val="009463F6"/>
    <w:rsid w:val="00947C95"/>
    <w:rsid w:val="00965498"/>
    <w:rsid w:val="009731CC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33651"/>
    <w:rsid w:val="00A533B1"/>
    <w:rsid w:val="00A54BE1"/>
    <w:rsid w:val="00A62542"/>
    <w:rsid w:val="00A657E1"/>
    <w:rsid w:val="00A8025E"/>
    <w:rsid w:val="00A80BF6"/>
    <w:rsid w:val="00AA6E94"/>
    <w:rsid w:val="00AA7A16"/>
    <w:rsid w:val="00AB03FB"/>
    <w:rsid w:val="00AC4CC0"/>
    <w:rsid w:val="00AD4607"/>
    <w:rsid w:val="00AF3212"/>
    <w:rsid w:val="00B06C2C"/>
    <w:rsid w:val="00B12A6C"/>
    <w:rsid w:val="00B27DE0"/>
    <w:rsid w:val="00B310AC"/>
    <w:rsid w:val="00B341ED"/>
    <w:rsid w:val="00B4375F"/>
    <w:rsid w:val="00B51278"/>
    <w:rsid w:val="00B5583E"/>
    <w:rsid w:val="00B6221B"/>
    <w:rsid w:val="00B6262B"/>
    <w:rsid w:val="00B6404D"/>
    <w:rsid w:val="00B65F2B"/>
    <w:rsid w:val="00B7420F"/>
    <w:rsid w:val="00B75F5C"/>
    <w:rsid w:val="00B7696D"/>
    <w:rsid w:val="00B80DB6"/>
    <w:rsid w:val="00B83F12"/>
    <w:rsid w:val="00B86FC2"/>
    <w:rsid w:val="00B9497C"/>
    <w:rsid w:val="00B96D0E"/>
    <w:rsid w:val="00BA2CBF"/>
    <w:rsid w:val="00BA71F0"/>
    <w:rsid w:val="00BE18DC"/>
    <w:rsid w:val="00BF45A7"/>
    <w:rsid w:val="00C04782"/>
    <w:rsid w:val="00C06C30"/>
    <w:rsid w:val="00C100C6"/>
    <w:rsid w:val="00C122EB"/>
    <w:rsid w:val="00C153BD"/>
    <w:rsid w:val="00C270D3"/>
    <w:rsid w:val="00C33753"/>
    <w:rsid w:val="00C36B91"/>
    <w:rsid w:val="00C56862"/>
    <w:rsid w:val="00C6795C"/>
    <w:rsid w:val="00C808B8"/>
    <w:rsid w:val="00C80F08"/>
    <w:rsid w:val="00C85984"/>
    <w:rsid w:val="00C93A1A"/>
    <w:rsid w:val="00CA4B07"/>
    <w:rsid w:val="00CD280F"/>
    <w:rsid w:val="00CE7708"/>
    <w:rsid w:val="00CF3093"/>
    <w:rsid w:val="00D055BD"/>
    <w:rsid w:val="00D1022F"/>
    <w:rsid w:val="00D102FA"/>
    <w:rsid w:val="00D10F5D"/>
    <w:rsid w:val="00D157D5"/>
    <w:rsid w:val="00D15BC6"/>
    <w:rsid w:val="00D210B5"/>
    <w:rsid w:val="00D21713"/>
    <w:rsid w:val="00D22BFF"/>
    <w:rsid w:val="00D26D36"/>
    <w:rsid w:val="00D3362A"/>
    <w:rsid w:val="00D40958"/>
    <w:rsid w:val="00D416E5"/>
    <w:rsid w:val="00D615E8"/>
    <w:rsid w:val="00D61F5D"/>
    <w:rsid w:val="00D620E4"/>
    <w:rsid w:val="00D6294B"/>
    <w:rsid w:val="00D63D82"/>
    <w:rsid w:val="00D856AB"/>
    <w:rsid w:val="00D9007D"/>
    <w:rsid w:val="00D92ACC"/>
    <w:rsid w:val="00D94CC0"/>
    <w:rsid w:val="00DB1EA0"/>
    <w:rsid w:val="00DC066D"/>
    <w:rsid w:val="00DD0855"/>
    <w:rsid w:val="00DD5894"/>
    <w:rsid w:val="00DD6981"/>
    <w:rsid w:val="00DE08E9"/>
    <w:rsid w:val="00DE0D81"/>
    <w:rsid w:val="00DF224D"/>
    <w:rsid w:val="00DF3C63"/>
    <w:rsid w:val="00E04DF3"/>
    <w:rsid w:val="00E061B4"/>
    <w:rsid w:val="00E100EF"/>
    <w:rsid w:val="00E109E2"/>
    <w:rsid w:val="00E2186D"/>
    <w:rsid w:val="00E33704"/>
    <w:rsid w:val="00E33912"/>
    <w:rsid w:val="00E35A2B"/>
    <w:rsid w:val="00E66ECB"/>
    <w:rsid w:val="00E679A8"/>
    <w:rsid w:val="00E720C4"/>
    <w:rsid w:val="00E82699"/>
    <w:rsid w:val="00E916CF"/>
    <w:rsid w:val="00E91B64"/>
    <w:rsid w:val="00E94D7D"/>
    <w:rsid w:val="00EA0E90"/>
    <w:rsid w:val="00EA41E2"/>
    <w:rsid w:val="00EB467F"/>
    <w:rsid w:val="00EB4F3B"/>
    <w:rsid w:val="00EB51C5"/>
    <w:rsid w:val="00EB5202"/>
    <w:rsid w:val="00EC52D9"/>
    <w:rsid w:val="00EC561A"/>
    <w:rsid w:val="00ED7D97"/>
    <w:rsid w:val="00EE640D"/>
    <w:rsid w:val="00EE7EC1"/>
    <w:rsid w:val="00EF276E"/>
    <w:rsid w:val="00EF3803"/>
    <w:rsid w:val="00EF49E1"/>
    <w:rsid w:val="00EF5677"/>
    <w:rsid w:val="00EF63EA"/>
    <w:rsid w:val="00EF667A"/>
    <w:rsid w:val="00F007D1"/>
    <w:rsid w:val="00F12586"/>
    <w:rsid w:val="00F16363"/>
    <w:rsid w:val="00F342AD"/>
    <w:rsid w:val="00F41D57"/>
    <w:rsid w:val="00F47885"/>
    <w:rsid w:val="00F54CD1"/>
    <w:rsid w:val="00F61865"/>
    <w:rsid w:val="00F74303"/>
    <w:rsid w:val="00F777BD"/>
    <w:rsid w:val="00F81A17"/>
    <w:rsid w:val="00F86BAE"/>
    <w:rsid w:val="00FA42E4"/>
    <w:rsid w:val="00FB1D3A"/>
    <w:rsid w:val="00FB3516"/>
    <w:rsid w:val="00FC1ACF"/>
    <w:rsid w:val="00FD3BD8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  <w14:docId w14:val="66D4F453"/>
  <w15:chartTrackingRefBased/>
  <w15:docId w15:val="{AD593EA3-6573-4681-8CAF-F278D3F8F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="Times New Roman" w:hAnsi="Arial Narrow" w:cs="Arial Narrow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200" w:line="276" w:lineRule="auto"/>
    </w:pPr>
    <w:rPr>
      <w:rFonts w:cs="Times New Roman"/>
      <w:sz w:val="22"/>
      <w:szCs w:val="36"/>
      <w:lang w:val="sk-SK"/>
    </w:rPr>
  </w:style>
  <w:style w:type="paragraph" w:styleId="Cmsor1">
    <w:name w:val="heading 1"/>
    <w:basedOn w:val="Norml"/>
    <w:next w:val="Norml"/>
    <w:link w:val="Cmsor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9"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Cmsor7">
    <w:name w:val="heading 7"/>
    <w:basedOn w:val="Norml"/>
    <w:next w:val="Norml"/>
    <w:link w:val="Cmsor7Char"/>
    <w:uiPriority w:val="99"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Cmsor8">
    <w:name w:val="heading 8"/>
    <w:basedOn w:val="Norml"/>
    <w:next w:val="Norml"/>
    <w:link w:val="Cmsor8Char"/>
    <w:uiPriority w:val="99"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Cmsor9">
    <w:name w:val="heading 9"/>
    <w:basedOn w:val="Norml"/>
    <w:next w:val="Norml"/>
    <w:link w:val="Cmsor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Cmsor2Char">
    <w:name w:val="Címsor 2 Char"/>
    <w:link w:val="Cmsor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Cmsor3Char">
    <w:name w:val="Címsor 3 Char"/>
    <w:link w:val="Cmsor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Cmsor4Char">
    <w:name w:val="Címsor 4 Char"/>
    <w:link w:val="Cmsor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Cmsor5Char">
    <w:name w:val="Címsor 5 Char"/>
    <w:link w:val="Cmsor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Cmsor6Char">
    <w:name w:val="Címsor 6 Char"/>
    <w:link w:val="Cmsor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Cmsor7Char">
    <w:name w:val="Címsor 7 Char"/>
    <w:link w:val="Cmsor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Cmsor8Char">
    <w:name w:val="Címsor 8 Char"/>
    <w:link w:val="Cmsor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Cmsor9Char">
    <w:name w:val="Címsor 9 Char"/>
    <w:link w:val="Cmsor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Rcsostblzat">
    <w:name w:val="Table Grid"/>
    <w:basedOn w:val="Normltblzat"/>
    <w:uiPriority w:val="9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uiPriority w:val="99"/>
    <w:locked/>
    <w:rsid w:val="00107589"/>
    <w:rPr>
      <w:rFonts w:cs="Times New Roman"/>
    </w:rPr>
  </w:style>
  <w:style w:type="paragraph" w:styleId="llb">
    <w:name w:val="footer"/>
    <w:basedOn w:val="Norml"/>
    <w:link w:val="llb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uiPriority w:val="99"/>
    <w:semiHidden/>
    <w:rPr>
      <w:rFonts w:cs="Times New Roman"/>
      <w:sz w:val="20"/>
      <w:szCs w:val="20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LbjegyzetszvegChar">
    <w:name w:val="Lábjegyzetszöveg Char"/>
    <w:link w:val="Lbjegyzetszveg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Pr>
      <w:rFonts w:cs="Times New Roman"/>
      <w:sz w:val="20"/>
      <w:szCs w:val="20"/>
    </w:rPr>
  </w:style>
  <w:style w:type="character" w:customStyle="1" w:styleId="NzovChar128">
    <w:name w:val="Názov Char12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Cm">
    <w:name w:val="Title"/>
    <w:basedOn w:val="Norml"/>
    <w:next w:val="Norml"/>
    <w:link w:val="Cm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CmChar">
    <w:name w:val="Cím Char"/>
    <w:link w:val="Cm"/>
    <w:uiPriority w:val="99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uiPriority w:val="99"/>
    <w:semiHidden/>
    <w:rPr>
      <w:rFonts w:cs="Times New Roman"/>
      <w:sz w:val="36"/>
      <w:szCs w:val="36"/>
    </w:rPr>
  </w:style>
  <w:style w:type="paragraph" w:styleId="Szvegtrzs">
    <w:name w:val="Body Text"/>
    <w:basedOn w:val="Norml"/>
    <w:link w:val="Szvegtrzs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SzvegtrzsChar">
    <w:name w:val="Szövegtörzs Char"/>
    <w:link w:val="Szvegtrzs"/>
    <w:uiPriority w:val="99"/>
    <w:semiHidden/>
    <w:locked/>
    <w:rPr>
      <w:rFonts w:cs="Times New Roman"/>
      <w:sz w:val="36"/>
      <w:szCs w:val="36"/>
    </w:rPr>
  </w:style>
  <w:style w:type="character" w:customStyle="1" w:styleId="ZkladntextChar127">
    <w:name w:val="Základný text Char127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uiPriority w:val="99"/>
    <w:semiHidden/>
    <w:rPr>
      <w:rFonts w:cs="Times New Roman"/>
      <w:sz w:val="36"/>
      <w:szCs w:val="36"/>
    </w:rPr>
  </w:style>
  <w:style w:type="character" w:customStyle="1" w:styleId="PodtitulChar128">
    <w:name w:val="Podtitul Char128"/>
    <w:uiPriority w:val="11"/>
    <w:rPr>
      <w:rFonts w:ascii="Cambria" w:eastAsia="Times New Roman" w:hAnsi="Cambria" w:cs="Times New Roman"/>
      <w:sz w:val="24"/>
      <w:szCs w:val="24"/>
    </w:rPr>
  </w:style>
  <w:style w:type="paragraph" w:styleId="Alcm">
    <w:name w:val="Subtitle"/>
    <w:basedOn w:val="Norml"/>
    <w:next w:val="Norml"/>
    <w:link w:val="Alcm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AlcmChar">
    <w:name w:val="Alcím Char"/>
    <w:link w:val="Alcm"/>
    <w:uiPriority w:val="11"/>
    <w:locked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uiPriority w:val="99"/>
    <w:semiHidden/>
    <w:rPr>
      <w:rFonts w:cs="Times New Roman"/>
      <w:sz w:val="36"/>
      <w:szCs w:val="36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Szvegtrzs2Char">
    <w:name w:val="Szövegtörzs 2 Char"/>
    <w:link w:val="Szvegtrzs2"/>
    <w:uiPriority w:val="99"/>
    <w:semiHidden/>
    <w:locked/>
    <w:rPr>
      <w:rFonts w:cs="Times New Roman"/>
      <w:sz w:val="36"/>
      <w:szCs w:val="36"/>
    </w:rPr>
  </w:style>
  <w:style w:type="character" w:customStyle="1" w:styleId="Zkladntext2Char127">
    <w:name w:val="Základný text 2 Char127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Pr>
      <w:rFonts w:cs="Times New Roman"/>
      <w:sz w:val="36"/>
      <w:szCs w:val="36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Szvegtrzsbehzssal2Char">
    <w:name w:val="Szövegtörzs behúzással 2 Char"/>
    <w:link w:val="Szvegtrzsbehzssal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uiPriority w:val="99"/>
    <w:semiHidden/>
    <w:rPr>
      <w:rFonts w:cs="Times New Roman"/>
      <w:sz w:val="16"/>
      <w:szCs w:val="16"/>
    </w:rPr>
  </w:style>
  <w:style w:type="paragraph" w:styleId="Szvegtrzsbehzssal3">
    <w:name w:val="Body Text Indent 3"/>
    <w:basedOn w:val="Norml"/>
    <w:link w:val="Szvegtrzsbehzssal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Szvegtrzsbehzssal3Char">
    <w:name w:val="Szövegtörzs behúzással 3 Char"/>
    <w:link w:val="Szvegtrzsbehzssal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Pr>
      <w:rFonts w:cs="Times New Roman"/>
      <w:sz w:val="16"/>
      <w:szCs w:val="16"/>
    </w:rPr>
  </w:style>
  <w:style w:type="character" w:customStyle="1" w:styleId="TextbublinyChar128">
    <w:name w:val="Text bubliny Char128"/>
    <w:uiPriority w:val="99"/>
    <w:semiHidden/>
    <w:rPr>
      <w:rFonts w:ascii="Tahoma" w:hAnsi="Tahoma" w:cs="Tahoma"/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uborkszvegChar">
    <w:name w:val="Buborékszöveg Char"/>
    <w:link w:val="Buborkszveg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Pr>
      <w:rFonts w:ascii="Tahoma" w:hAnsi="Tahoma" w:cs="Tahoma"/>
      <w:sz w:val="16"/>
      <w:szCs w:val="16"/>
    </w:rPr>
  </w:style>
  <w:style w:type="paragraph" w:customStyle="1" w:styleId="Odsekzoznamu1">
    <w:name w:val="Odsek zoznamu1"/>
    <w:basedOn w:val="Norml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Web">
    <w:name w:val="Normal (Web)"/>
    <w:basedOn w:val="Norml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sk-SK"/>
    </w:rPr>
  </w:style>
  <w:style w:type="paragraph" w:customStyle="1" w:styleId="Pismenka">
    <w:name w:val="Pismenka"/>
    <w:basedOn w:val="Szvegtrzs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Lbjegyzet-hivatkozs">
    <w:name w:val="footnote reference"/>
    <w:uiPriority w:val="99"/>
    <w:rsid w:val="00686076"/>
    <w:rPr>
      <w:vertAlign w:val="superscript"/>
    </w:rPr>
  </w:style>
  <w:style w:type="character" w:customStyle="1" w:styleId="ra">
    <w:name w:val="ra"/>
    <w:basedOn w:val="Bekezdsalapbettpusa"/>
    <w:rsid w:val="00221BEC"/>
  </w:style>
  <w:style w:type="character" w:customStyle="1" w:styleId="apple-converted-space">
    <w:name w:val="apple-converted-space"/>
    <w:basedOn w:val="Bekezdsalapbettpusa"/>
    <w:rsid w:val="00221B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2538</Words>
  <Characters>14471</Characters>
  <Application>Microsoft Office Word</Application>
  <DocSecurity>0</DocSecurity>
  <Lines>120</Lines>
  <Paragraphs>33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Čl</vt:lpstr>
      <vt:lpstr>Čl</vt:lpstr>
    </vt:vector>
  </TitlesOfParts>
  <Company/>
  <LinksUpToDate>false</LinksUpToDate>
  <CharactersWithSpaces>16976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Čl</dc:title>
  <dc:subject/>
  <dc:creator>Matulova Silvia</dc:creator>
  <cp:keywords/>
  <cp:lastModifiedBy>András Ravasz</cp:lastModifiedBy>
  <cp:revision>8</cp:revision>
  <cp:lastPrinted>2016-01-30T12:57:00Z</cp:lastPrinted>
  <dcterms:created xsi:type="dcterms:W3CDTF">2021-06-29T05:24:00Z</dcterms:created>
  <dcterms:modified xsi:type="dcterms:W3CDTF">2023-06-26T11:31:00Z</dcterms:modified>
</cp:coreProperties>
</file>