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2932,48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295,15</w:t>
            </w:r>
          </w:p>
        </w:tc>
      </w:tr>
      <w:tr>
        <w:trPr>
          <w:trHeight w:val="200" w:hRule="auto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7 686,37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náklady na hospodársku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 neuznan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4 0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000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