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276F" w:rsidRDefault="00AF276F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AF276F" w:rsidRDefault="00AF276F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F276F" w:rsidRDefault="003B2867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AF276F" w:rsidRDefault="003B286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AF276F">
        <w:fldChar w:fldCharType="begin">
          <w:ffData>
            <w:name w:val="__Fieldmark__478_136"/>
            <w:enabled/>
            <w:calcOnExit w:val="0"/>
            <w:textInput/>
          </w:ffData>
        </w:fldChar>
      </w:r>
      <w:r>
        <w:instrText>FORMTEXT</w:instrText>
      </w:r>
      <w:r w:rsidR="00AF276F">
        <w:fldChar w:fldCharType="separate"/>
      </w:r>
      <w:bookmarkStart w:id="0" w:name="Text1911"/>
      <w:bookmarkStart w:id="1" w:name="__Fieldmark__478_136036701"/>
      <w:bookmarkStart w:id="2" w:name="Text19"/>
      <w:bookmarkEnd w:id="1"/>
      <w:bookmarkEnd w:id="2"/>
      <w:r>
        <w:rPr>
          <w:rFonts w:ascii="Cambria" w:hAnsi="Cambria"/>
        </w:rPr>
        <w:t> </w:t>
      </w:r>
      <w:r>
        <w:rPr>
          <w:rFonts w:ascii="Cambria" w:hAnsi="Cambria"/>
        </w:rPr>
        <w:t>ARUDUS Slovakia s.r.o.    </w:t>
      </w:r>
      <w:bookmarkStart w:id="3" w:name="Text191"/>
      <w:bookmarkEnd w:id="0"/>
      <w:bookmarkEnd w:id="3"/>
      <w:r w:rsidR="00AF276F">
        <w:fldChar w:fldCharType="end"/>
      </w:r>
    </w:p>
    <w:p w:rsidR="00AF276F" w:rsidRDefault="003B2867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(vyberte prosím, nepotrebný variant odstráňte)</w:t>
      </w:r>
    </w:p>
    <w:p w:rsidR="00AF276F" w:rsidRDefault="00AF276F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F276F" w:rsidRDefault="003B286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AF276F">
        <w:fldChar w:fldCharType="begin">
          <w:ffData>
            <w:name w:val="__Fieldmark__498_136"/>
            <w:enabled/>
            <w:calcOnExit w:val="0"/>
            <w:textInput/>
          </w:ffData>
        </w:fldChar>
      </w:r>
      <w:r>
        <w:instrText>FORMTEXT</w:instrText>
      </w:r>
      <w:r w:rsidR="00AF276F">
        <w:fldChar w:fldCharType="separate"/>
      </w:r>
      <w:bookmarkStart w:id="4" w:name="Text2011"/>
      <w:bookmarkStart w:id="5" w:name="__Fieldmark__498_136036701"/>
      <w:bookmarkStart w:id="6" w:name="Text20"/>
      <w:bookmarkEnd w:id="5"/>
      <w:bookmarkEnd w:id="6"/>
      <w:r>
        <w:rPr>
          <w:rFonts w:ascii="Cambria" w:hAnsi="Cambria" w:cs="Arial"/>
        </w:rPr>
        <w:t>Hrachová 4, 821 05 Bratislava</w:t>
      </w:r>
      <w:r>
        <w:rPr>
          <w:rFonts w:ascii="Cambria" w:hAnsi="Cambria"/>
        </w:rPr>
        <w:t>     </w:t>
      </w:r>
      <w:bookmarkStart w:id="7" w:name="Text201"/>
      <w:bookmarkEnd w:id="4"/>
      <w:bookmarkEnd w:id="7"/>
      <w:r w:rsidR="00AF276F">
        <w:fldChar w:fldCharType="end"/>
      </w:r>
    </w:p>
    <w:p w:rsidR="00AF276F" w:rsidRDefault="003B2867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(sídlo právnickej osoby alebo miesto podnikania FO)</w:t>
      </w:r>
    </w:p>
    <w:p w:rsidR="00AF276F" w:rsidRDefault="003B2867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AF276F" w:rsidRDefault="00AF276F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AF276F" w:rsidRDefault="003B286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AF276F" w:rsidRDefault="00AF276F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F276F" w:rsidRDefault="003B2867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</w:t>
      </w:r>
      <w:r>
        <w:rPr>
          <w:rFonts w:ascii="Cambria" w:hAnsi="Cambria" w:cs="Arial"/>
          <w:sz w:val="20"/>
          <w:szCs w:val="20"/>
        </w:rPr>
        <w:t>u účtovných jednotiek konsolidovaného celku, ktorého súčasťou je aj účtovná jednotka; uvádza sa aj obchodné meno a sídlo účtovnej jednotky, ktorá je bezprostredne konsolidujúcou účtovnou jednotkou:</w:t>
      </w:r>
    </w:p>
    <w:p w:rsidR="00AF276F" w:rsidRDefault="00AF276F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276F" w:rsidRDefault="003B2867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>   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AF276F">
        <w:fldChar w:fldCharType="begin">
          <w:ffData>
            <w:name w:val="__Fieldmark__518_136"/>
            <w:enabled/>
            <w:calcOnExit w:val="0"/>
            <w:textInput/>
          </w:ffData>
        </w:fldChar>
      </w:r>
      <w:r>
        <w:instrText>FORMTEXT</w:instrText>
      </w:r>
      <w:r w:rsidR="00AF276F">
        <w:fldChar w:fldCharType="end"/>
      </w:r>
      <w:bookmarkStart w:id="8" w:name="__Fieldmark__518_136036701"/>
      <w:bookmarkStart w:id="9" w:name="Text5"/>
      <w:bookmarkStart w:id="10" w:name="Text51"/>
      <w:bookmarkEnd w:id="8"/>
      <w:bookmarkEnd w:id="9"/>
      <w:bookmarkEnd w:id="10"/>
    </w:p>
    <w:p w:rsidR="00AF276F" w:rsidRDefault="00AF276F">
      <w:pPr>
        <w:spacing w:after="0"/>
        <w:ind w:left="852" w:hanging="426"/>
        <w:jc w:val="both"/>
      </w:pPr>
      <w:r>
        <w:fldChar w:fldCharType="begin">
          <w:ffData>
            <w:name w:val="__Fieldmark__529_136"/>
            <w:enabled/>
            <w:calcOnExit w:val="0"/>
            <w:textInput/>
          </w:ffData>
        </w:fldChar>
      </w:r>
      <w:r w:rsidR="003B2867">
        <w:instrText>FORMTEXT</w:instrText>
      </w:r>
      <w:r>
        <w:fldChar w:fldCharType="end"/>
      </w:r>
      <w:bookmarkStart w:id="11" w:name="__Fieldmark__529_136036701"/>
      <w:bookmarkStart w:id="12" w:name="Text6"/>
      <w:bookmarkStart w:id="13" w:name="Text61"/>
      <w:bookmarkEnd w:id="11"/>
      <w:bookmarkEnd w:id="12"/>
      <w:bookmarkEnd w:id="13"/>
    </w:p>
    <w:p w:rsidR="00AF276F" w:rsidRDefault="00AF276F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276F" w:rsidRDefault="00AF276F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AF276F" w:rsidRDefault="003B2867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A.je 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112365428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AF276F" w:rsidRDefault="003B2867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AF276F" w:rsidRDefault="00AF276F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AF276F" w:rsidRDefault="003B2867">
      <w:pPr>
        <w:spacing w:after="0"/>
        <w:ind w:left="852" w:hanging="426"/>
        <w:jc w:val="both"/>
        <w:rPr>
          <w:rFonts w:ascii="Cambria" w:hAnsi="Cambria" w:cs="Arial"/>
        </w:rPr>
      </w:pPr>
      <w:bookmarkStart w:id="14" w:name="__DdeLink__1325_1810541364"/>
      <w:bookmarkEnd w:id="14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AF276F" w:rsidRDefault="00AF276F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15" w:name="__DdeLink__1325_18105413641"/>
      <w:bookmarkEnd w:id="15"/>
    </w:p>
    <w:p w:rsidR="00AF276F" w:rsidRDefault="00AF276F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AF276F" w:rsidRDefault="00AF276F">
      <w:pPr>
        <w:spacing w:after="0"/>
        <w:ind w:left="852" w:hanging="426"/>
        <w:jc w:val="both"/>
      </w:pPr>
      <w:r>
        <w:fldChar w:fldCharType="begin">
          <w:ffData>
            <w:name w:val="__Fieldmark__558_136"/>
            <w:enabled/>
            <w:calcOnExit w:val="0"/>
            <w:textInput/>
          </w:ffData>
        </w:fldChar>
      </w:r>
      <w:r w:rsidR="003B2867">
        <w:instrText>FORMTEXT</w:instrText>
      </w:r>
      <w:r>
        <w:fldChar w:fldCharType="end"/>
      </w:r>
      <w:bookmarkStart w:id="16" w:name="__Fieldmark__558_136036701"/>
      <w:bookmarkStart w:id="17" w:name="__Fieldmark__170_1810541364"/>
      <w:bookmarkStart w:id="18" w:name="__Fieldmark__170_18105413641"/>
      <w:bookmarkEnd w:id="16"/>
      <w:bookmarkEnd w:id="17"/>
      <w:bookmarkEnd w:id="18"/>
    </w:p>
    <w:p w:rsidR="00AF276F" w:rsidRDefault="00AF276F">
      <w:pPr>
        <w:spacing w:after="0"/>
        <w:jc w:val="both"/>
      </w:pPr>
      <w:r>
        <w:fldChar w:fldCharType="begin">
          <w:ffData>
            <w:name w:val="__Fieldmark__569_136"/>
            <w:enabled/>
            <w:calcOnExit w:val="0"/>
            <w:textInput/>
          </w:ffData>
        </w:fldChar>
      </w:r>
      <w:r w:rsidR="003B2867">
        <w:instrText>FORMTEXT</w:instrText>
      </w:r>
      <w:r>
        <w:fldChar w:fldCharType="end"/>
      </w:r>
      <w:bookmarkStart w:id="19" w:name="__Fieldmark__569_136036701"/>
      <w:bookmarkStart w:id="20" w:name="__Fieldmark__179_1810541364"/>
      <w:bookmarkStart w:id="21" w:name="__Fieldmark__179_18105413641"/>
      <w:bookmarkEnd w:id="19"/>
      <w:bookmarkEnd w:id="20"/>
      <w:bookmarkEnd w:id="21"/>
    </w:p>
    <w:p w:rsidR="00AF276F" w:rsidRDefault="00AF276F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AF276F" w:rsidRDefault="003B286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AF276F" w:rsidRDefault="00AF276F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3" w:type="dxa"/>
        <w:tblCellMar>
          <w:left w:w="103" w:type="dxa"/>
        </w:tblCellMar>
        <w:tblLook w:val="04A0"/>
      </w:tblPr>
      <w:tblGrid>
        <w:gridCol w:w="4253"/>
        <w:gridCol w:w="2381"/>
        <w:gridCol w:w="2381"/>
      </w:tblGrid>
      <w:tr w:rsidR="00AF276F">
        <w:tc>
          <w:tcPr>
            <w:tcW w:w="4253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AF276F" w:rsidRDefault="003B286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AF276F" w:rsidRDefault="003B286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AF276F" w:rsidRDefault="003B286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AF276F">
        <w:trPr>
          <w:trHeight w:val="378"/>
        </w:trPr>
        <w:tc>
          <w:tcPr>
            <w:tcW w:w="4253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49303D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AF276F" w:rsidRDefault="00AF276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F276F" w:rsidRDefault="00AF276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F276F" w:rsidRDefault="00AF276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F276F" w:rsidRDefault="003B286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 xml:space="preserve">Článok II – </w:t>
      </w:r>
      <w:r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AF276F" w:rsidRDefault="00AF276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F276F" w:rsidRDefault="003B286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AF276F" w:rsidRDefault="00AF276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AF276F" w:rsidRDefault="003B2867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lastRenderedPageBreak/>
        <w:t xml:space="preserve">Účtovná jednotka bude nepretržite pokračovať vo svojej činnosti: </w:t>
      </w:r>
      <w:sdt>
        <w:sdtPr>
          <w:id w:val="1123654283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AF276F" w:rsidRDefault="00AF276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F276F" w:rsidRDefault="00AF276F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AF276F" w:rsidRDefault="003B2867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AF276F" w:rsidRDefault="003B2867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4621"/>
        <w:gridCol w:w="2064"/>
        <w:gridCol w:w="2269"/>
      </w:tblGrid>
      <w:tr w:rsidR="00AF276F"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AF276F" w:rsidRDefault="003B2867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AF276F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F276F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F276F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F276F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F276F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F276F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F276F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F276F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F276F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AF276F" w:rsidRDefault="00AF276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AF276F" w:rsidRDefault="00AF276F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F276F" w:rsidRDefault="003B2867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AF276F" w:rsidRDefault="00AF276F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F276F" w:rsidRDefault="003B2867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Spôsob zostavenia účtovného odpisového plánu pre dlhodobý hmotný majetok a dlhodobý nehmotný majetok, doba odpisovania a použité sadzby a </w:t>
      </w:r>
      <w:r>
        <w:rPr>
          <w:rFonts w:asciiTheme="majorHAnsi" w:hAnsiTheme="majorHAnsi" w:cs="Arial"/>
          <w:sz w:val="20"/>
          <w:szCs w:val="20"/>
        </w:rPr>
        <w:t>odpisové metódy pri stanovení účtovných odpisov:</w:t>
      </w: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AF276F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AF276F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AF276F" w:rsidRDefault="003B2867">
            <w:pPr>
              <w:spacing w:after="0" w:line="240" w:lineRule="auto"/>
              <w:jc w:val="both"/>
            </w:pPr>
            <w:r>
              <w:rPr>
                <w:rFonts w:ascii="Cambria" w:hAnsi="Cambria" w:cs="Arial"/>
                <w:sz w:val="20"/>
                <w:szCs w:val="20"/>
              </w:rPr>
              <w:t>-</w:t>
            </w: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F276F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F276F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F276F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F276F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AF276F" w:rsidRDefault="00AF276F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F276F" w:rsidRDefault="00AF276F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F276F" w:rsidRDefault="00AF276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1123654284"/>
        </w:sdtPr>
        <w:sdtContent>
          <w:r w:rsidR="003B2867">
            <w:rPr>
              <w:rFonts w:ascii="MS Mincho" w:eastAsia="MS Mincho" w:hAnsi="MS Mincho" w:cs="MS Mincho"/>
              <w:b/>
            </w:rPr>
            <w:t>☐</w:t>
          </w:r>
        </w:sdtContent>
      </w:sdt>
      <w:r w:rsidR="003B2867">
        <w:rPr>
          <w:rFonts w:asciiTheme="majorHAnsi" w:eastAsia="MS Gothic" w:hAnsiTheme="majorHAnsi" w:cs="Arial"/>
          <w:b/>
        </w:rPr>
        <w:tab/>
      </w:r>
      <w:r w:rsidR="003B2867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B2867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B2867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3B2867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AF276F" w:rsidRDefault="00AF276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F276F" w:rsidRDefault="003B2867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AF276F" w:rsidRDefault="003B2867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AF276F" w:rsidRDefault="00AF276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F276F" w:rsidRDefault="00AF276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F276F" w:rsidRDefault="00AF276F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AF276F" w:rsidRDefault="003B2867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lastRenderedPageBreak/>
        <w:t>     </w:t>
      </w:r>
    </w:p>
    <w:p w:rsidR="00AF276F" w:rsidRDefault="00AF276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F276F" w:rsidRDefault="00AF276F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AF276F" w:rsidRDefault="00AF276F">
      <w:pPr>
        <w:spacing w:after="0" w:line="240" w:lineRule="auto"/>
        <w:jc w:val="both"/>
      </w:pPr>
      <w:sdt>
        <w:sdtPr>
          <w:id w:val="1123654285"/>
        </w:sdtPr>
        <w:sdtContent>
          <w:r w:rsidR="003B2867">
            <w:rPr>
              <w:rFonts w:ascii="MS Mincho" w:eastAsia="MS Mincho" w:hAnsi="MS Mincho" w:cs="MS Mincho"/>
              <w:b/>
            </w:rPr>
            <w:t>x</w:t>
          </w:r>
        </w:sdtContent>
      </w:sdt>
      <w:r w:rsidR="003B2867">
        <w:rPr>
          <w:rFonts w:asciiTheme="majorHAnsi" w:eastAsia="MS Gothic" w:hAnsiTheme="majorHAnsi" w:cs="Arial"/>
          <w:b/>
        </w:rPr>
        <w:tab/>
      </w:r>
      <w:r w:rsidR="003B2867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B2867">
        <w:rPr>
          <w:rFonts w:asciiTheme="majorHAnsi" w:eastAsia="MS Gothic" w:hAnsiTheme="majorHAnsi" w:cs="Arial"/>
          <w:b/>
          <w:sz w:val="20"/>
          <w:szCs w:val="20"/>
        </w:rPr>
        <w:t xml:space="preserve">dlhodobého </w:t>
      </w:r>
      <w:r w:rsidR="003B2867">
        <w:rPr>
          <w:rFonts w:asciiTheme="majorHAnsi" w:eastAsia="MS Gothic" w:hAnsiTheme="majorHAnsi" w:cs="Arial"/>
          <w:b/>
          <w:sz w:val="20"/>
          <w:szCs w:val="20"/>
        </w:rPr>
        <w:t>hmotného majetku</w:t>
      </w:r>
      <w:r w:rsidR="003B2867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3B2867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B2867">
        <w:rPr>
          <w:rFonts w:asciiTheme="majorHAnsi" w:eastAsia="MS Gothic" w:hAnsiTheme="majorHAnsi" w:cs="Arial"/>
          <w:sz w:val="20"/>
          <w:szCs w:val="20"/>
        </w:rPr>
        <w:t>. Ročn</w:t>
      </w:r>
      <w:r w:rsidR="003B2867">
        <w:rPr>
          <w:rFonts w:asciiTheme="majorHAnsi" w:eastAsia="MS Gothic" w:hAnsiTheme="majorHAnsi" w:cs="Arial"/>
          <w:sz w:val="20"/>
          <w:szCs w:val="20"/>
        </w:rPr>
        <w:t>ý účtovný odpis sa môže odlišovať od daňového podľa počtu mesiacov od zaradenia majetku do konca roka.</w:t>
      </w:r>
    </w:p>
    <w:p w:rsidR="00AF276F" w:rsidRDefault="00AF276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F276F" w:rsidRDefault="003B286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AF276F" w:rsidRDefault="00AF276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AF276F" w:rsidRDefault="00AF276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AF276F" w:rsidRDefault="003B286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AF276F" w:rsidRDefault="00AF276F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F276F" w:rsidRDefault="003B28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</w:t>
      </w:r>
      <w:r>
        <w:rPr>
          <w:rFonts w:asciiTheme="majorHAnsi" w:hAnsiTheme="majorHAnsi" w:cs="Arial"/>
          <w:sz w:val="20"/>
          <w:szCs w:val="20"/>
        </w:rPr>
        <w:t>plikované v rámci platného zákona o účtovníctve.</w:t>
      </w:r>
    </w:p>
    <w:p w:rsidR="00AF276F" w:rsidRDefault="00AF276F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F276F" w:rsidRDefault="00AF276F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F276F" w:rsidRDefault="003B28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tblInd w:w="103" w:type="dxa"/>
        <w:tblCellMar>
          <w:left w:w="103" w:type="dxa"/>
        </w:tblCellMar>
        <w:tblLook w:val="04A0"/>
      </w:tblPr>
      <w:tblGrid>
        <w:gridCol w:w="2835"/>
        <w:gridCol w:w="2976"/>
        <w:gridCol w:w="3204"/>
      </w:tblGrid>
      <w:tr w:rsidR="00AF276F">
        <w:tc>
          <w:tcPr>
            <w:tcW w:w="2835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AF276F" w:rsidRDefault="003B286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imania a výsledku hospodárenia účtovnej jednotky</w:t>
            </w:r>
          </w:p>
        </w:tc>
      </w:tr>
      <w:tr w:rsidR="00AF276F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AF276F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AF276F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AF276F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AF276F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AF276F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AF276F" w:rsidRDefault="00AF276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F276F" w:rsidRDefault="003B286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AF276F" w:rsidRDefault="00AF276F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103" w:type="dxa"/>
        <w:tblCellMar>
          <w:left w:w="103" w:type="dxa"/>
        </w:tblCellMar>
        <w:tblLook w:val="04A0"/>
      </w:tblPr>
      <w:tblGrid>
        <w:gridCol w:w="2916"/>
        <w:gridCol w:w="3022"/>
        <w:gridCol w:w="3017"/>
      </w:tblGrid>
      <w:tr w:rsidR="00AF276F">
        <w:trPr>
          <w:trHeight w:val="394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AF276F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F276F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F276F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AF276F" w:rsidRDefault="00AF276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F276F" w:rsidRDefault="003B286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AF276F" w:rsidRDefault="00AF276F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AF276F" w:rsidRDefault="003B2867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6 Oprava </w:t>
      </w:r>
      <w:r>
        <w:rPr>
          <w:rFonts w:asciiTheme="majorHAnsi" w:hAnsiTheme="majorHAnsi" w:cs="Arial"/>
          <w:b/>
        </w:rPr>
        <w:t>významných a nevýznamných chýb minulých účtovných období vykonaných v bežnom účtovnom období:</w:t>
      </w:r>
    </w:p>
    <w:p w:rsidR="00AF276F" w:rsidRDefault="00AF276F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2925"/>
        <w:gridCol w:w="3007"/>
        <w:gridCol w:w="3022"/>
      </w:tblGrid>
      <w:tr w:rsidR="00AF276F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AF276F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F276F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AF276F" w:rsidRDefault="00AF276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F276F" w:rsidRDefault="003B286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AF276F" w:rsidRDefault="00AF276F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AF276F" w:rsidRDefault="00AF276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AF276F" w:rsidRDefault="00AF276F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AF276F" w:rsidRDefault="00AF276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AF276F" w:rsidRDefault="00AF276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F276F" w:rsidRDefault="003B286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AF276F" w:rsidRDefault="003B286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387"/>
        <w:gridCol w:w="2835"/>
        <w:gridCol w:w="2820"/>
      </w:tblGrid>
      <w:tr w:rsidR="00AF276F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F276F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3B286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AF276F" w:rsidRDefault="003B286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AF276F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AF276F" w:rsidRDefault="003B2867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F276F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AF276F" w:rsidRDefault="003B2867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F276F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3B286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AF276F" w:rsidRDefault="003B286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AF276F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AF276F" w:rsidRDefault="003B2867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F276F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AF276F" w:rsidRDefault="003B286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 xml:space="preserve">Záväzky </w:t>
            </w: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AF276F" w:rsidRDefault="003B286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AF276F" w:rsidRDefault="00AF276F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F276F" w:rsidRDefault="003B286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387"/>
        <w:gridCol w:w="3119"/>
        <w:gridCol w:w="2536"/>
      </w:tblGrid>
      <w:tr w:rsidR="00AF276F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AF276F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AF276F" w:rsidRDefault="00AF276F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AF276F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F276F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F276F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F276F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F276F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AF276F" w:rsidRDefault="003B286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AF276F" w:rsidRDefault="00AF276F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F276F" w:rsidRDefault="003B286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</w:t>
      </w:r>
      <w:r>
        <w:rPr>
          <w:rFonts w:asciiTheme="majorHAnsi" w:eastAsia="MS Gothic" w:hAnsiTheme="majorHAnsi" w:cs="Times New Roman"/>
          <w:b/>
        </w:rPr>
        <w:t xml:space="preserve"> o tvorbe kapitálového fondu z príspevkov:</w:t>
      </w:r>
    </w:p>
    <w:p w:rsidR="00AF276F" w:rsidRDefault="003B2867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AF276F" w:rsidRDefault="003B2867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>
        <w:rPr>
          <w:rFonts w:asciiTheme="majorHAnsi" w:eastAsia="MS Gothic" w:hAnsiTheme="majorHAnsi" w:cs="Times New Roman"/>
          <w:i/>
          <w:sz w:val="20"/>
          <w:szCs w:val="20"/>
        </w:rPr>
        <w:t>Pomôcka: § 123 Obchodného z</w:t>
      </w:r>
      <w:r>
        <w:rPr>
          <w:rFonts w:asciiTheme="majorHAnsi" w:eastAsia="MS Gothic" w:hAnsiTheme="majorHAnsi" w:cs="Times New Roman"/>
          <w:i/>
          <w:sz w:val="20"/>
          <w:szCs w:val="20"/>
        </w:rPr>
        <w:t xml:space="preserve">ákonníka ustanovuje Práva a povinnosti spoločníkov, odsek 2 dopĺňa možnosť vyplácania zisku o právo rozdeliť  iné vlastné zdroje len pri splnení podmienok § 179 ods. 3 a 4 (hrozba úpadku). </w:t>
      </w:r>
    </w:p>
    <w:p w:rsidR="00AF276F" w:rsidRDefault="00AF276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AF276F" w:rsidRDefault="00AF276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AF276F" w:rsidRDefault="003B286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AF276F" w:rsidRDefault="003B2867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AF276F" w:rsidRDefault="00AF276F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AF276F" w:rsidRDefault="00AF276F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F276F" w:rsidRDefault="003B286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6 b) Informácie o významných podmienených záväzkoch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014"/>
        <w:gridCol w:w="3014"/>
        <w:gridCol w:w="3014"/>
      </w:tblGrid>
      <w:tr w:rsidR="00AF276F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 xml:space="preserve">Druh podmieneného </w:t>
            </w:r>
            <w:r>
              <w:rPr>
                <w:rFonts w:asciiTheme="majorHAnsi" w:eastAsia="MS Gothic" w:hAnsiTheme="majorHAnsi" w:cs="Times New Roman"/>
                <w:b/>
              </w:rPr>
              <w:t>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AF276F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AF276F" w:rsidRDefault="00AF276F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AF276F" w:rsidRDefault="003B286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AF276F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3B286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F276F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3B286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F276F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3B286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F276F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3B286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F276F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3B286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AF276F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3B286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AF276F" w:rsidRDefault="00AF276F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AF276F" w:rsidRDefault="00AF276F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F276F" w:rsidRDefault="003B2867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AF276F" w:rsidRDefault="003B2867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AF276F" w:rsidRDefault="003B286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AF276F" w:rsidRDefault="00AF276F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AF276F" w:rsidRDefault="00AF276F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F276F" w:rsidRDefault="00AF276F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F276F" w:rsidRDefault="00AF276F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AF276F" w:rsidRDefault="00AF276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F276F" w:rsidRDefault="00AF276F">
      <w:pPr>
        <w:spacing w:before="240" w:line="240" w:lineRule="auto"/>
        <w:jc w:val="right"/>
      </w:pPr>
    </w:p>
    <w:sectPr w:rsidR="00AF276F" w:rsidSect="00AF276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2867" w:rsidRDefault="003B2867" w:rsidP="00AF276F">
      <w:pPr>
        <w:spacing w:after="0" w:line="240" w:lineRule="auto"/>
      </w:pPr>
      <w:r>
        <w:separator/>
      </w:r>
    </w:p>
  </w:endnote>
  <w:endnote w:type="continuationSeparator" w:id="1">
    <w:p w:rsidR="003B2867" w:rsidRDefault="003B2867" w:rsidP="00AF27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1533910502"/>
      <w:docPartObj>
        <w:docPartGallery w:val="Page Numbers (Bottom of Page)"/>
        <w:docPartUnique/>
      </w:docPartObj>
    </w:sdtPr>
    <w:sdtContent>
      <w:p w:rsidR="00AF276F" w:rsidRDefault="00AF276F">
        <w:pPr>
          <w:pStyle w:val="Footer"/>
          <w:jc w:val="right"/>
        </w:pPr>
        <w:r>
          <w:fldChar w:fldCharType="begin"/>
        </w:r>
        <w:r w:rsidR="003B2867">
          <w:instrText>PAGE</w:instrText>
        </w:r>
        <w:r>
          <w:fldChar w:fldCharType="separate"/>
        </w:r>
        <w:r w:rsidR="0049303D">
          <w:rPr>
            <w:noProof/>
          </w:rPr>
          <w:t>3</w:t>
        </w:r>
        <w:r>
          <w:fldChar w:fldCharType="end"/>
        </w:r>
      </w:p>
    </w:sdtContent>
  </w:sdt>
  <w:p w:rsidR="00AF276F" w:rsidRDefault="00AF276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2867" w:rsidRDefault="003B2867" w:rsidP="00AF276F">
      <w:pPr>
        <w:spacing w:after="0" w:line="240" w:lineRule="auto"/>
      </w:pPr>
      <w:r>
        <w:separator/>
      </w:r>
    </w:p>
  </w:footnote>
  <w:footnote w:type="continuationSeparator" w:id="1">
    <w:p w:rsidR="003B2867" w:rsidRDefault="003B2867" w:rsidP="00AF27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76F" w:rsidRDefault="00AF276F">
    <w:pPr>
      <w:pStyle w:val="Header"/>
      <w:rPr>
        <w:rFonts w:asciiTheme="majorHAnsi" w:hAnsiTheme="majorHAnsi"/>
      </w:rPr>
    </w:pPr>
  </w:p>
  <w:p w:rsidR="00AF276F" w:rsidRDefault="00AF276F">
    <w:pPr>
      <w:pStyle w:val="Header"/>
      <w:jc w:val="right"/>
      <w:rPr>
        <w:color w:val="365F91" w:themeColor="accent1" w:themeShade="BF"/>
        <w:sz w:val="36"/>
        <w:szCs w:val="36"/>
      </w:rPr>
    </w:pPr>
    <w:r w:rsidRPr="00AF276F">
      <w:pict>
        <v:group id="shape_0" o:spid="_x0000_s1025" alt="Group 63" style="position:absolute;left:0;text-align:left;margin-left:9.05pt;margin-top:4.5pt;width:318.2pt;height:78.95pt;z-index:251658240" coordorigin="181,90" coordsize="6364,1579">
          <v:line id="_x0000_s1027" style="position:absolute;flip:y;mso-position-horizontal:left;mso-position-horizontal-relative:page;mso-position-vertical:top;mso-position-vertical-relative:page" from="904,90" to="6545,1616" strokecolor="#95b3d7" strokeweight=".26mm">
            <v:fill o:detectmouseclick="t"/>
          </v:line>
          <v:oval id="_x0000_s1026" style="position:absolute;left:180;top:228;width:1595;height:1439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3B2867">
      <w:rPr>
        <w:rFonts w:asciiTheme="majorHAnsi" w:hAnsiTheme="majorHAnsi"/>
        <w:sz w:val="36"/>
        <w:szCs w:val="36"/>
      </w:rPr>
      <w:t>Poznámky Úč MÚJ 3 - 01</w:t>
    </w:r>
  </w:p>
  <w:p w:rsidR="00AF276F" w:rsidRDefault="00AF276F">
    <w:pPr>
      <w:pStyle w:val="Header"/>
      <w:rPr>
        <w:rFonts w:asciiTheme="majorHAnsi" w:hAnsiTheme="majorHAnsi"/>
      </w:rPr>
    </w:pPr>
  </w:p>
  <w:p w:rsidR="00AF276F" w:rsidRDefault="00AF276F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103" w:type="dxa"/>
      </w:tblCellMar>
      <w:tblLook w:val="04A0"/>
    </w:tblPr>
    <w:tblGrid>
      <w:gridCol w:w="575"/>
      <w:gridCol w:w="322"/>
      <w:gridCol w:w="322"/>
      <w:gridCol w:w="322"/>
      <w:gridCol w:w="322"/>
      <w:gridCol w:w="322"/>
      <w:gridCol w:w="322"/>
      <w:gridCol w:w="322"/>
      <w:gridCol w:w="322"/>
      <w:gridCol w:w="263"/>
      <w:gridCol w:w="578"/>
      <w:gridCol w:w="322"/>
      <w:gridCol w:w="322"/>
      <w:gridCol w:w="322"/>
      <w:gridCol w:w="322"/>
      <w:gridCol w:w="322"/>
      <w:gridCol w:w="322"/>
      <w:gridCol w:w="322"/>
      <w:gridCol w:w="322"/>
      <w:gridCol w:w="322"/>
      <w:gridCol w:w="322"/>
    </w:tblGrid>
    <w:tr w:rsidR="00AF276F">
      <w:trPr>
        <w:trHeight w:val="340"/>
        <w:jc w:val="right"/>
      </w:trPr>
      <w:tc>
        <w:tcPr>
          <w:tcW w:w="623" w:type="dxa"/>
          <w:shd w:val="clear" w:color="auto" w:fill="auto"/>
          <w:tcMar>
            <w:left w:w="103" w:type="dxa"/>
          </w:tcMar>
          <w:vAlign w:val="center"/>
        </w:tcPr>
        <w:p w:rsidR="00AF276F" w:rsidRDefault="003B286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AF276F" w:rsidRDefault="003B286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AF276F" w:rsidRDefault="003B286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AF276F" w:rsidRDefault="003B286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AF276F" w:rsidRDefault="003B286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AF276F" w:rsidRDefault="003B286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AF276F" w:rsidRDefault="003B286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AF276F" w:rsidRDefault="003B286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AF276F" w:rsidRDefault="003B286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103" w:type="dxa"/>
          </w:tcMar>
          <w:vAlign w:val="center"/>
        </w:tcPr>
        <w:p w:rsidR="00AF276F" w:rsidRDefault="00AF276F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103" w:type="dxa"/>
          </w:tcMar>
          <w:vAlign w:val="center"/>
        </w:tcPr>
        <w:p w:rsidR="00AF276F" w:rsidRDefault="003B286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AF276F" w:rsidRDefault="003B286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AF276F" w:rsidRDefault="003B286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AF276F" w:rsidRDefault="003B286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AF276F" w:rsidRDefault="003B286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AF276F" w:rsidRDefault="003B286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AF276F" w:rsidRDefault="003B286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AF276F" w:rsidRDefault="003B286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AF276F" w:rsidRDefault="003B286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AF276F" w:rsidRDefault="003B286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0" w:type="dxa"/>
          <w:shd w:val="clear" w:color="auto" w:fill="auto"/>
          <w:tcMar>
            <w:left w:w="103" w:type="dxa"/>
          </w:tcMar>
          <w:vAlign w:val="center"/>
        </w:tcPr>
        <w:p w:rsidR="00AF276F" w:rsidRDefault="003B286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AF276F" w:rsidRDefault="00AF276F">
    <w:pPr>
      <w:pStyle w:val="Header"/>
      <w:rPr>
        <w:rFonts w:asciiTheme="majorHAnsi" w:hAnsiTheme="majorHAnsi"/>
      </w:rPr>
    </w:pPr>
  </w:p>
  <w:p w:rsidR="00AF276F" w:rsidRDefault="00AF276F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634FD1"/>
    <w:multiLevelType w:val="multilevel"/>
    <w:tmpl w:val="ADC0227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6C8F7896"/>
    <w:multiLevelType w:val="multilevel"/>
    <w:tmpl w:val="A73ACA78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nsid w:val="7F5D64CB"/>
    <w:multiLevelType w:val="multilevel"/>
    <w:tmpl w:val="1F6A91A8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AF276F"/>
    <w:rsid w:val="003B2867"/>
    <w:rsid w:val="0049303D"/>
    <w:rsid w:val="00AF27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AF276F"/>
    <w:rPr>
      <w:rFonts w:ascii="Cambria" w:hAnsi="Cambria"/>
      <w:b/>
      <w:sz w:val="20"/>
    </w:rPr>
  </w:style>
  <w:style w:type="character" w:customStyle="1" w:styleId="ListLabel2">
    <w:name w:val="ListLabel 2"/>
    <w:qFormat/>
    <w:rsid w:val="00AF276F"/>
    <w:rPr>
      <w:b/>
      <w:sz w:val="24"/>
      <w:szCs w:val="24"/>
    </w:rPr>
  </w:style>
  <w:style w:type="character" w:customStyle="1" w:styleId="ListLabel3">
    <w:name w:val="ListLabel 3"/>
    <w:qFormat/>
    <w:rsid w:val="00AF276F"/>
    <w:rPr>
      <w:b/>
      <w:sz w:val="24"/>
      <w:szCs w:val="24"/>
    </w:rPr>
  </w:style>
  <w:style w:type="character" w:customStyle="1" w:styleId="ListLabel4">
    <w:name w:val="ListLabel 4"/>
    <w:qFormat/>
    <w:rsid w:val="00AF276F"/>
    <w:rPr>
      <w:b/>
      <w:sz w:val="24"/>
      <w:szCs w:val="24"/>
    </w:rPr>
  </w:style>
  <w:style w:type="character" w:customStyle="1" w:styleId="ListLabel5">
    <w:name w:val="ListLabel 5"/>
    <w:qFormat/>
    <w:rsid w:val="00AF276F"/>
    <w:rPr>
      <w:b/>
      <w:sz w:val="24"/>
      <w:szCs w:val="24"/>
    </w:rPr>
  </w:style>
  <w:style w:type="character" w:customStyle="1" w:styleId="ListLabel6">
    <w:name w:val="ListLabel 6"/>
    <w:qFormat/>
    <w:rsid w:val="00AF276F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AF276F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AF276F"/>
    <w:rPr>
      <w:b/>
      <w:sz w:val="24"/>
      <w:szCs w:val="24"/>
    </w:rPr>
  </w:style>
  <w:style w:type="character" w:customStyle="1" w:styleId="ListLabel9">
    <w:name w:val="ListLabel 9"/>
    <w:qFormat/>
    <w:rsid w:val="00AF276F"/>
    <w:rPr>
      <w:rFonts w:eastAsia="Times New Roman"/>
    </w:rPr>
  </w:style>
  <w:style w:type="character" w:customStyle="1" w:styleId="ListLabel10">
    <w:name w:val="ListLabel 10"/>
    <w:qFormat/>
    <w:rsid w:val="00AF276F"/>
    <w:rPr>
      <w:rFonts w:eastAsia="Times New Roman"/>
    </w:rPr>
  </w:style>
  <w:style w:type="character" w:customStyle="1" w:styleId="ListLabel11">
    <w:name w:val="ListLabel 11"/>
    <w:qFormat/>
    <w:rsid w:val="00AF276F"/>
    <w:rPr>
      <w:rFonts w:eastAsia="Calibri"/>
    </w:rPr>
  </w:style>
  <w:style w:type="character" w:customStyle="1" w:styleId="ListLabel12">
    <w:name w:val="ListLabel 12"/>
    <w:qFormat/>
    <w:rsid w:val="00AF276F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AF276F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AF276F"/>
    <w:pPr>
      <w:spacing w:after="140" w:line="288" w:lineRule="auto"/>
    </w:pPr>
  </w:style>
  <w:style w:type="paragraph" w:styleId="Zoznam">
    <w:name w:val="List"/>
    <w:basedOn w:val="Zkladntext"/>
    <w:rsid w:val="00AF276F"/>
    <w:rPr>
      <w:rFonts w:cs="Arial"/>
    </w:rPr>
  </w:style>
  <w:style w:type="paragraph" w:customStyle="1" w:styleId="Caption">
    <w:name w:val="Caption"/>
    <w:basedOn w:val="Normlny"/>
    <w:qFormat/>
    <w:rsid w:val="00AF276F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AF276F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289D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289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6</Pages>
  <Words>869</Words>
  <Characters>4957</Characters>
  <Application>Microsoft Office Word</Application>
  <DocSecurity>0</DocSecurity>
  <Lines>41</Lines>
  <Paragraphs>11</Paragraphs>
  <ScaleCrop>false</ScaleCrop>
  <Company/>
  <LinksUpToDate>false</LinksUpToDate>
  <CharactersWithSpaces>5815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Majka</cp:lastModifiedBy>
  <cp:revision>7</cp:revision>
  <cp:lastPrinted>2019-07-01T17:49:00Z</cp:lastPrinted>
  <dcterms:created xsi:type="dcterms:W3CDTF">2019-01-31T08:15:00Z</dcterms:created>
  <dcterms:modified xsi:type="dcterms:W3CDTF">2022-06-30T19:47:00Z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