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C27" w:rsidRDefault="00620C2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620C27" w:rsidRPr="00620C27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620C27">
        <w:rPr>
          <w:rFonts w:ascii="Cambria" w:hAnsi="Cambria" w:cs="Arial"/>
          <w:b/>
        </w:rPr>
      </w:r>
      <w:r w:rsidR="00620C27">
        <w:rPr>
          <w:rFonts w:ascii="Cambria" w:hAnsi="Cambria" w:cs="Arial"/>
          <w:b/>
        </w:rPr>
        <w:fldChar w:fldCharType="separate"/>
      </w:r>
      <w:r>
        <w:rPr>
          <w:rFonts w:ascii="Cambria" w:hAnsi="Cambria" w:cs="Arial"/>
          <w:b/>
        </w:rPr>
        <w:t>Bazény kOSEC s.r.o.</w:t>
      </w:r>
      <w:bookmarkStart w:id="0" w:name="Text1911"/>
      <w:r>
        <w:rPr>
          <w:rFonts w:ascii="Cambria" w:hAnsi="Cambria"/>
        </w:rPr>
        <w:t>    </w:t>
      </w:r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 w:rsidR="00620C27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620C27" w:rsidRDefault="00620C27">
      <w:pPr>
        <w:spacing w:after="0" w:line="240" w:lineRule="auto"/>
        <w:ind w:left="426" w:hanging="426"/>
        <w:jc w:val="both"/>
      </w:pP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620C27" w:rsidRPr="00620C27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620C27">
        <w:rPr>
          <w:rFonts w:ascii="Cambria" w:hAnsi="Cambria" w:cs="Arial"/>
        </w:rPr>
      </w:r>
      <w:r w:rsidR="00620C27">
        <w:rPr>
          <w:rFonts w:ascii="Cambria" w:hAnsi="Cambria" w:cs="Arial"/>
        </w:rPr>
        <w:fldChar w:fldCharType="separate"/>
      </w:r>
      <w:r>
        <w:rPr>
          <w:rFonts w:ascii="Cambria" w:hAnsi="Cambria" w:cs="Arial"/>
        </w:rPr>
        <w:t xml:space="preserve">Bavlnárska 17, </w:t>
      </w:r>
      <w:bookmarkStart w:id="10" w:name="Text2011"/>
      <w:r>
        <w:rPr>
          <w:rFonts w:ascii="Cambria" w:hAnsi="Cambria"/>
        </w:rPr>
        <w:t> </w:t>
      </w:r>
      <w:r>
        <w:rPr>
          <w:rFonts w:ascii="Cambria" w:hAnsi="Cambria"/>
        </w:rPr>
        <w:t>911 05 Trenčín     </w:t>
      </w:r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 w:rsidR="00620C27">
        <w:rPr>
          <w:rFonts w:ascii="Cambria" w:hAnsi="Cambria" w:cs="Arial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620C27" w:rsidRDefault="00620C2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 xml:space="preserve">Údaje o konsolidovanom </w:t>
      </w:r>
      <w:r>
        <w:rPr>
          <w:rFonts w:ascii="Cambria" w:hAnsi="Cambria" w:cs="Arial"/>
          <w:b/>
        </w:rPr>
        <w:t>celku, ak je účtovná jednotka jeho súčasťou: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20C27" w:rsidRDefault="00092A09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</w:t>
      </w:r>
      <w:r>
        <w:rPr>
          <w:rFonts w:ascii="Cambria" w:hAnsi="Cambria" w:cs="Arial"/>
          <w:sz w:val="20"/>
          <w:szCs w:val="20"/>
        </w:rPr>
        <w:t xml:space="preserve"> aj obchodné meno a sídlo účtovnej jednotky, ktorá je bezprostredne konsolidujúcou účtovnou jednotkou: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>   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620C27" w:rsidRPr="00620C27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620C27">
        <w:rPr>
          <w:rFonts w:ascii="Cambria" w:hAnsi="Cambria" w:cs="Arial"/>
          <w:b/>
          <w:sz w:val="20"/>
          <w:szCs w:val="20"/>
        </w:rPr>
      </w:r>
      <w:r w:rsidR="00620C27">
        <w:rPr>
          <w:rFonts w:ascii="Cambria" w:hAnsi="Cambria" w:cs="Arial"/>
          <w:b/>
          <w:sz w:val="20"/>
          <w:szCs w:val="20"/>
        </w:rPr>
        <w:fldChar w:fldCharType="end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620C27" w:rsidRDefault="00620C27">
      <w:pPr>
        <w:spacing w:after="0"/>
        <w:ind w:left="852" w:hanging="426"/>
        <w:jc w:val="both"/>
      </w:pPr>
      <w:r w:rsidRPr="00620C27">
        <w:fldChar w:fldCharType="begin">
          <w:ffData>
            <w:name w:val="__Fieldmark__139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620C27" w:rsidRDefault="00620C2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620C2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092A0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13662653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620C27" w:rsidRDefault="00092A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 xml:space="preserve">konsolidovanú výročnú správu podľa § </w:t>
      </w:r>
      <w:r>
        <w:rPr>
          <w:rFonts w:asciiTheme="majorHAnsi" w:hAnsiTheme="majorHAnsi" w:cs="Arial"/>
          <w:sz w:val="20"/>
          <w:szCs w:val="20"/>
        </w:rPr>
        <w:t>22 zákona o účtovníctve a to:</w:t>
      </w:r>
    </w:p>
    <w:p w:rsidR="00620C27" w:rsidRDefault="00620C2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9" w:name="__DdeLink__1325_18105413641"/>
      <w:bookmarkEnd w:id="39"/>
    </w:p>
    <w:p w:rsidR="00620C27" w:rsidRDefault="00620C2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620C27" w:rsidRDefault="00620C27">
      <w:pPr>
        <w:spacing w:after="0"/>
        <w:ind w:left="852" w:hanging="426"/>
        <w:jc w:val="both"/>
      </w:pPr>
      <w:r w:rsidRPr="00620C27">
        <w:fldChar w:fldCharType="begin">
          <w:ffData>
            <w:name w:val="__Fieldmark__186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0" w:name="__Fieldmark__156_12013591221"/>
      <w:bookmarkStart w:id="41" w:name="__Fieldmark__156_1201359122"/>
      <w:bookmarkStart w:id="42" w:name="__Fieldmark__100_12467386711"/>
      <w:bookmarkStart w:id="43" w:name="__Fieldmark__100_1246738671"/>
      <w:bookmarkStart w:id="44" w:name="__Fieldmark__170_1810541364"/>
      <w:bookmarkStart w:id="45" w:name="__Fieldmark__170_18105413641"/>
      <w:bookmarkStart w:id="46" w:name="__Fieldmark__126_1140963753"/>
      <w:bookmarkStart w:id="47" w:name="__Fieldmark__126_11409637531"/>
      <w:bookmarkStart w:id="48" w:name="__Fieldmark__186_103777885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620C27" w:rsidRDefault="00620C27">
      <w:pPr>
        <w:spacing w:after="0"/>
        <w:jc w:val="both"/>
      </w:pPr>
      <w:r w:rsidRPr="00620C27">
        <w:fldChar w:fldCharType="begin">
          <w:ffData>
            <w:name w:val="__Fieldmark__215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9" w:name="__Fieldmark__179_12013591221"/>
      <w:bookmarkStart w:id="50" w:name="__Fieldmark__179_1201359122"/>
      <w:bookmarkStart w:id="51" w:name="__Fieldmark__111_12467386711"/>
      <w:bookmarkStart w:id="52" w:name="__Fieldmark__111_1246738671"/>
      <w:bookmarkStart w:id="53" w:name="__Fieldmark__179_1810541364"/>
      <w:bookmarkStart w:id="54" w:name="__Fieldmark__179_18105413641"/>
      <w:bookmarkStart w:id="55" w:name="__Fieldmark__143_1140963753"/>
      <w:bookmarkStart w:id="56" w:name="__Fieldmark__143_11409637531"/>
      <w:bookmarkStart w:id="57" w:name="__Fieldmark__215_103777885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620C27" w:rsidRDefault="00620C2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620C27" w:rsidRDefault="00620C2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620C27">
        <w:tc>
          <w:tcPr>
            <w:tcW w:w="425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620C27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lastRenderedPageBreak/>
        <w:t xml:space="preserve">Účtovná jednotka bude nepretržite pokračovať vo svojej činnosti: </w:t>
      </w:r>
      <w:sdt>
        <w:sdtPr>
          <w:alias w:val=""/>
          <w:id w:val="113662653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620C27" w:rsidRDefault="00620C2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620C27" w:rsidRDefault="00092A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620C27"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 w:rsidP="001C7C4D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Spôsob zostavenia účtovného odpisového plánu pre dlhodobý hmotný </w:t>
      </w:r>
      <w:r>
        <w:rPr>
          <w:rFonts w:asciiTheme="majorHAnsi" w:hAnsiTheme="majorHAnsi" w:cs="Arial"/>
          <w:sz w:val="20"/>
          <w:szCs w:val="20"/>
        </w:rPr>
        <w:t>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620C27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1C7C4D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automobil</w:t>
            </w:r>
          </w:p>
        </w:tc>
        <w:tc>
          <w:tcPr>
            <w:tcW w:w="2273" w:type="dxa"/>
            <w:shd w:val="clear" w:color="auto" w:fill="auto"/>
          </w:tcPr>
          <w:p w:rsidR="00620C27" w:rsidRDefault="001C7C4D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rovnomerne</w:t>
            </w:r>
          </w:p>
        </w:tc>
        <w:tc>
          <w:tcPr>
            <w:tcW w:w="2260" w:type="dxa"/>
            <w:shd w:val="clear" w:color="auto" w:fill="auto"/>
          </w:tcPr>
          <w:p w:rsidR="00620C27" w:rsidRDefault="001C7C4D" w:rsidP="001C7C4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1/4</w:t>
            </w:r>
          </w:p>
        </w:tc>
        <w:tc>
          <w:tcPr>
            <w:tcW w:w="2263" w:type="dxa"/>
            <w:shd w:val="clear" w:color="auto" w:fill="auto"/>
          </w:tcPr>
          <w:p w:rsidR="00620C27" w:rsidRDefault="001C7C4D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85180969"/>
        </w:sdtPr>
        <w:sdtContent>
          <w:r w:rsidR="00092A09">
            <w:rPr>
              <w:rFonts w:ascii="MS Mincho" w:eastAsia="MS Mincho" w:hAnsi="MS Mincho" w:cs="MS Mincho"/>
              <w:b/>
            </w:rPr>
            <w:t>☐</w:t>
          </w:r>
        </w:sdtContent>
      </w:sdt>
      <w:r w:rsidR="00092A09">
        <w:rPr>
          <w:rFonts w:asciiTheme="majorHAnsi" w:eastAsia="MS Gothic" w:hAnsiTheme="majorHAnsi" w:cs="Arial"/>
          <w:b/>
        </w:rPr>
        <w:tab/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     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20C27" w:rsidRDefault="00620C27">
      <w:pPr>
        <w:spacing w:after="0" w:line="240" w:lineRule="auto"/>
        <w:jc w:val="both"/>
      </w:pPr>
      <w:sdt>
        <w:sdtPr>
          <w:id w:val="65101451"/>
        </w:sdtPr>
        <w:sdtContent>
          <w:r w:rsidR="00092A09">
            <w:rPr>
              <w:rFonts w:ascii="MS Mincho" w:eastAsia="MS Mincho" w:hAnsi="MS Mincho" w:cs="MS Mincho"/>
              <w:b/>
            </w:rPr>
            <w:t>x</w:t>
          </w:r>
        </w:sdtContent>
      </w:sdt>
      <w:r w:rsidR="00092A09">
        <w:rPr>
          <w:rFonts w:asciiTheme="majorHAnsi" w:eastAsia="MS Gothic" w:hAnsiTheme="majorHAnsi" w:cs="Arial"/>
          <w:b/>
        </w:rPr>
        <w:tab/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</w:t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re účtovné a daňové odpisy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092A09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620C27" w:rsidRDefault="00620C2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</w:t>
      </w:r>
      <w:r>
        <w:rPr>
          <w:rFonts w:asciiTheme="majorHAnsi" w:hAnsiTheme="majorHAnsi" w:cs="Arial"/>
          <w:sz w:val="20"/>
          <w:szCs w:val="20"/>
        </w:rPr>
        <w:t>tódy boli účtovnou jednotkou konzistentne aplikované v rámci platného zákona o účtovníctve.</w:t>
      </w:r>
    </w:p>
    <w:p w:rsidR="00620C27" w:rsidRDefault="00620C27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20C27" w:rsidRDefault="00092A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620C27">
        <w:tc>
          <w:tcPr>
            <w:tcW w:w="283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zložku majetku, záväzkov, vlastného imania a výsledku hospodárenia účtovnej jednotky</w:t>
            </w: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20C27" w:rsidRDefault="00620C2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15"/>
        <w:gridCol w:w="3023"/>
        <w:gridCol w:w="3017"/>
      </w:tblGrid>
      <w:tr w:rsidR="00620C27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 xml:space="preserve">ÚJ nemá </w:t>
      </w:r>
      <w:r>
        <w:rPr>
          <w:rFonts w:asciiTheme="majorHAnsi" w:hAnsiTheme="majorHAnsi" w:cs="Arial"/>
          <w:sz w:val="20"/>
          <w:szCs w:val="20"/>
        </w:rPr>
        <w:t>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20C27" w:rsidRDefault="00092A0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6 Oprava významných a nevýznamných chýb minulých účtovných období vykonaných v bežnom účtovnom období: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Layout w:type="fixed"/>
        <w:tblCellMar>
          <w:left w:w="38" w:type="dxa"/>
        </w:tblCellMar>
        <w:tblLook w:val="04A0"/>
      </w:tblPr>
      <w:tblGrid>
        <w:gridCol w:w="3387"/>
        <w:gridCol w:w="3118"/>
        <w:gridCol w:w="2537"/>
      </w:tblGrid>
      <w:tr w:rsidR="00620C27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Hodnota </w:t>
            </w: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záväzku zabezpečená</w:t>
            </w:r>
          </w:p>
        </w:tc>
      </w:tr>
      <w:tr w:rsidR="00620C27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20C27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</w:t>
      </w:r>
      <w:r>
        <w:rPr>
          <w:rFonts w:asciiTheme="majorHAnsi" w:eastAsia="MS Gothic" w:hAnsiTheme="majorHAnsi" w:cs="Times New Roman"/>
          <w:b/>
        </w:rPr>
        <w:t>i pôžičkách sa uvádzajú úrokové sadzby):</w:t>
      </w:r>
    </w:p>
    <w:p w:rsidR="00620C27" w:rsidRDefault="00092A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20C27" w:rsidRDefault="00092A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620C27" w:rsidRDefault="00620C2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before="240" w:line="240" w:lineRule="auto"/>
        <w:jc w:val="right"/>
      </w:pPr>
    </w:p>
    <w:sectPr w:rsidR="00620C27" w:rsidSect="00620C2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2A09" w:rsidRDefault="00092A09" w:rsidP="00620C27">
      <w:pPr>
        <w:spacing w:after="0" w:line="240" w:lineRule="auto"/>
      </w:pPr>
      <w:r>
        <w:separator/>
      </w:r>
    </w:p>
  </w:endnote>
  <w:endnote w:type="continuationSeparator" w:id="1">
    <w:p w:rsidR="00092A09" w:rsidRDefault="00092A09" w:rsidP="00620C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22065989"/>
      <w:docPartObj>
        <w:docPartGallery w:val="Page Numbers (Bottom of Page)"/>
        <w:docPartUnique/>
      </w:docPartObj>
    </w:sdtPr>
    <w:sdtContent>
      <w:p w:rsidR="00620C27" w:rsidRDefault="00620C27">
        <w:pPr>
          <w:pStyle w:val="Footer"/>
          <w:jc w:val="right"/>
        </w:pPr>
        <w:r>
          <w:fldChar w:fldCharType="begin"/>
        </w:r>
        <w:r w:rsidR="00092A09">
          <w:instrText>PAGE</w:instrText>
        </w:r>
        <w:r>
          <w:fldChar w:fldCharType="separate"/>
        </w:r>
        <w:r w:rsidR="001C7C4D">
          <w:rPr>
            <w:noProof/>
          </w:rPr>
          <w:t>3</w:t>
        </w:r>
        <w:r>
          <w:fldChar w:fldCharType="end"/>
        </w:r>
      </w:p>
    </w:sdtContent>
  </w:sdt>
  <w:p w:rsidR="00620C27" w:rsidRDefault="00620C2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2A09" w:rsidRDefault="00092A09" w:rsidP="00620C27">
      <w:pPr>
        <w:spacing w:after="0" w:line="240" w:lineRule="auto"/>
      </w:pPr>
      <w:r>
        <w:separator/>
      </w:r>
    </w:p>
  </w:footnote>
  <w:footnote w:type="continuationSeparator" w:id="1">
    <w:p w:rsidR="00092A09" w:rsidRDefault="00092A09" w:rsidP="00620C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C27" w:rsidRDefault="00620C27">
    <w:pPr>
      <w:pStyle w:val="Header"/>
      <w:rPr>
        <w:rFonts w:asciiTheme="majorHAnsi" w:hAnsiTheme="majorHAnsi"/>
      </w:rPr>
    </w:pPr>
  </w:p>
  <w:p w:rsidR="00620C27" w:rsidRDefault="00620C27">
    <w:pPr>
      <w:pStyle w:val="Header"/>
      <w:jc w:val="right"/>
      <w:rPr>
        <w:color w:val="365F91" w:themeColor="accent1" w:themeShade="BF"/>
        <w:sz w:val="36"/>
        <w:szCs w:val="36"/>
      </w:rPr>
    </w:pPr>
    <w:r w:rsidRPr="00620C27">
      <w:pict>
        <v:group id="shape_0" o:spid="_x0000_s1025" alt="shape_0" style="position:absolute;left:0;text-align:left;margin-left:9pt;margin-top:4.5pt;width:318.45pt;height:78.7pt;z-index:251658240" coordorigin="180,90" coordsize="6369,1574">
          <v:line id="_x0000_s1027" style="position:absolute;flip:y;mso-position-horizontal:left;mso-position-horizontal-relative:page" from="907,90" to="6550,1615" strokecolor="#95b3d7" strokeweight=".26mm">
            <v:fill o:detectmouseclick="t"/>
          </v:line>
          <v:oval id="_x0000_s1026" style="position:absolute;left:180;top:221;width:1591;height:1442;mso-wrap-style:none;mso-position-horizontal:left;mso-position-horizontal-relative:page;v-text-anchor:middle" fillcolor="#b6cef0" stroked="f" strokecolor="#3465a4">
            <v:fill color2="#49310f" o:detectmouseclick="t"/>
          </v:oval>
        </v:group>
      </w:pict>
    </w:r>
    <w:r w:rsidR="00092A09">
      <w:rPr>
        <w:rFonts w:asciiTheme="majorHAnsi" w:hAnsiTheme="majorHAnsi"/>
        <w:sz w:val="36"/>
        <w:szCs w:val="36"/>
      </w:rPr>
      <w:t>Poznámky Úč MÚJ 3 - 01</w:t>
    </w:r>
  </w:p>
  <w:p w:rsidR="00620C27" w:rsidRDefault="00620C27">
    <w:pPr>
      <w:pStyle w:val="Header"/>
      <w:rPr>
        <w:rFonts w:asciiTheme="majorHAnsi" w:hAnsiTheme="majorHAnsi"/>
      </w:rPr>
    </w:pPr>
  </w:p>
  <w:p w:rsidR="00620C27" w:rsidRDefault="00620C2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9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 w:rsidR="00620C27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509" w:type="dxa"/>
          <w:tcBorders>
            <w:top w:val="nil"/>
            <w:bottom w:val="nil"/>
          </w:tcBorders>
          <w:shd w:val="clear" w:color="auto" w:fill="auto"/>
          <w:vAlign w:val="center"/>
        </w:tcPr>
        <w:p w:rsidR="00620C27" w:rsidRDefault="00620C2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20C27" w:rsidRDefault="00620C27">
    <w:pPr>
      <w:pStyle w:val="Header"/>
      <w:rPr>
        <w:rFonts w:asciiTheme="majorHAnsi" w:hAnsiTheme="majorHAnsi"/>
      </w:rPr>
    </w:pPr>
  </w:p>
  <w:p w:rsidR="00620C27" w:rsidRDefault="00620C2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391EE2"/>
    <w:multiLevelType w:val="multilevel"/>
    <w:tmpl w:val="FCB66706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75F9139C"/>
    <w:multiLevelType w:val="multilevel"/>
    <w:tmpl w:val="147AFE4C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nsid w:val="77985996"/>
    <w:multiLevelType w:val="multilevel"/>
    <w:tmpl w:val="1B026A7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620C27"/>
    <w:rsid w:val="00092A09"/>
    <w:rsid w:val="001C7C4D"/>
    <w:rsid w:val="00620C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620C27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706</Words>
  <Characters>4025</Characters>
  <Application>Microsoft Office Word</Application>
  <DocSecurity>0</DocSecurity>
  <Lines>33</Lines>
  <Paragraphs>9</Paragraphs>
  <ScaleCrop>false</ScaleCrop>
  <Company/>
  <LinksUpToDate>false</LinksUpToDate>
  <CharactersWithSpaces>4722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14</cp:revision>
  <cp:lastPrinted>2023-06-28T19:01:00Z</cp:lastPrinted>
  <dcterms:created xsi:type="dcterms:W3CDTF">2019-01-31T08:15:00Z</dcterms:created>
  <dcterms:modified xsi:type="dcterms:W3CDTF">2023-06-28T19:01:00Z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