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E605B9" w14:textId="77777777"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14:paraId="6C76489F" w14:textId="77777777" w:rsidR="001C1069" w:rsidRPr="001C1069" w:rsidRDefault="001C1069" w:rsidP="001C1069">
      <w:pPr>
        <w:rPr>
          <w:lang w:eastAsia="en-US"/>
        </w:rPr>
      </w:pPr>
    </w:p>
    <w:p w14:paraId="10CCE15E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14:paraId="1EEE9251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416FE59F" w14:textId="056122F2" w:rsidR="001C1069" w:rsidRDefault="003E6EB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r>
        <w:rPr>
          <w:rFonts w:asciiTheme="minorHAnsi" w:hAnsiTheme="minorHAnsi"/>
          <w:b w:val="0"/>
          <w:szCs w:val="18"/>
        </w:rPr>
        <w:t xml:space="preserve">ALBRECHT, </w:t>
      </w:r>
      <w:proofErr w:type="spellStart"/>
      <w:r>
        <w:rPr>
          <w:rFonts w:asciiTheme="minorHAnsi" w:hAnsiTheme="minorHAnsi"/>
          <w:b w:val="0"/>
          <w:szCs w:val="18"/>
        </w:rPr>
        <w:t>a.s</w:t>
      </w:r>
      <w:proofErr w:type="spellEnd"/>
      <w:r>
        <w:rPr>
          <w:rFonts w:asciiTheme="minorHAnsi" w:hAnsiTheme="minorHAnsi"/>
          <w:b w:val="0"/>
          <w:szCs w:val="18"/>
        </w:rPr>
        <w:t>.</w:t>
      </w:r>
    </w:p>
    <w:p w14:paraId="7CC8E770" w14:textId="776E475F" w:rsidR="00404C49" w:rsidRP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 xml:space="preserve"> </w:t>
      </w:r>
      <w:r w:rsidR="003E6EB9">
        <w:rPr>
          <w:rFonts w:asciiTheme="minorHAnsi" w:hAnsiTheme="minorHAnsi"/>
          <w:b w:val="0"/>
          <w:szCs w:val="18"/>
        </w:rPr>
        <w:t>Mlynské nivy 5</w:t>
      </w:r>
    </w:p>
    <w:p w14:paraId="4263BC5B" w14:textId="3EA8C2A6" w:rsidR="001C1069" w:rsidRDefault="001C1069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 821 0</w:t>
      </w:r>
      <w:r w:rsidR="003E6EB9">
        <w:rPr>
          <w:rFonts w:asciiTheme="minorHAnsi" w:hAnsiTheme="minorHAnsi"/>
          <w:sz w:val="18"/>
          <w:szCs w:val="18"/>
        </w:rPr>
        <w:t xml:space="preserve">9 </w:t>
      </w:r>
      <w:r>
        <w:rPr>
          <w:rFonts w:asciiTheme="minorHAnsi" w:hAnsiTheme="minorHAnsi"/>
          <w:sz w:val="18"/>
          <w:szCs w:val="18"/>
        </w:rPr>
        <w:t xml:space="preserve"> Bratislava</w:t>
      </w:r>
    </w:p>
    <w:p w14:paraId="073DD4E4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6A1CDC88" w14:textId="77777777" w:rsidR="00404C49" w:rsidRPr="00782796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14:paraId="704545F7" w14:textId="2A884863" w:rsidR="00404C49" w:rsidRPr="00782796" w:rsidRDefault="003E6EB9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Prenájom a prevádzkovanie vlastných alebo prenajatých nehnuteľností</w:t>
      </w:r>
      <w:r w:rsidR="00404C49" w:rsidRPr="00782796">
        <w:rPr>
          <w:rFonts w:asciiTheme="minorHAnsi" w:hAnsiTheme="minorHAnsi"/>
          <w:i/>
        </w:rPr>
        <w:t xml:space="preserve"> </w:t>
      </w:r>
    </w:p>
    <w:p w14:paraId="29E07783" w14:textId="77777777" w:rsidR="00404C49" w:rsidRDefault="00404C49" w:rsidP="003E6EB9">
      <w:pPr>
        <w:pStyle w:val="Zkladntext"/>
        <w:ind w:left="0"/>
        <w:rPr>
          <w:rFonts w:asciiTheme="minorHAnsi" w:hAnsiTheme="minorHAnsi"/>
        </w:rPr>
      </w:pPr>
    </w:p>
    <w:p w14:paraId="2355AAF8" w14:textId="77777777" w:rsidR="001C1069" w:rsidRPr="00782796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288C9F6C" w14:textId="25BFC92E" w:rsidR="001C1069" w:rsidRDefault="001C1069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3E6EB9">
        <w:rPr>
          <w:rFonts w:asciiTheme="minorHAnsi" w:hAnsiTheme="minorHAnsi"/>
        </w:rPr>
        <w:t>........</w:t>
      </w:r>
      <w:r w:rsidRPr="00782796">
        <w:rPr>
          <w:rFonts w:asciiTheme="minorHAnsi" w:hAnsiTheme="minorHAnsi"/>
          <w:b/>
          <w:i/>
        </w:rPr>
        <w:t>.</w:t>
      </w:r>
    </w:p>
    <w:p w14:paraId="35CCB5F8" w14:textId="77777777"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96DCCBB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5453C90C" w14:textId="64959E11" w:rsidR="00692D3E" w:rsidRDefault="00692D3E" w:rsidP="00692D3E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2</w:t>
      </w:r>
      <w:r w:rsidR="0060523C">
        <w:rPr>
          <w:rFonts w:asciiTheme="minorHAnsi" w:hAnsiTheme="minorHAnsi"/>
        </w:rPr>
        <w:t>.</w:t>
      </w:r>
    </w:p>
    <w:p w14:paraId="2D54A428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232A615C" w14:textId="77777777" w:rsidR="00756CC7" w:rsidRPr="00782796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3F789BA1" w14:textId="7F6C9DF7" w:rsidR="009B472B" w:rsidRPr="00A31BBB" w:rsidRDefault="009B472B" w:rsidP="009B472B">
      <w:pPr>
        <w:pStyle w:val="Zkladntext"/>
        <w:ind w:left="284"/>
        <w:rPr>
          <w:szCs w:val="18"/>
        </w:rPr>
      </w:pPr>
      <w:r w:rsidRPr="00A31BBB">
        <w:rPr>
          <w:szCs w:val="18"/>
        </w:rPr>
        <w:t>Priemerný prepočítaný počet zamestnancov Spoločnosti v účtovnom období 20</w:t>
      </w:r>
      <w:r>
        <w:rPr>
          <w:szCs w:val="18"/>
        </w:rPr>
        <w:t>2</w:t>
      </w:r>
      <w:r>
        <w:rPr>
          <w:szCs w:val="18"/>
        </w:rPr>
        <w:t>2</w:t>
      </w:r>
      <w:r>
        <w:rPr>
          <w:szCs w:val="18"/>
        </w:rPr>
        <w:t xml:space="preserve"> </w:t>
      </w:r>
      <w:r w:rsidRPr="00A31BBB">
        <w:rPr>
          <w:szCs w:val="18"/>
        </w:rPr>
        <w:t xml:space="preserve"> </w:t>
      </w:r>
      <w:r w:rsidRPr="00167942">
        <w:rPr>
          <w:szCs w:val="18"/>
        </w:rPr>
        <w:t>bol 0</w:t>
      </w:r>
      <w:r w:rsidRPr="00A31BBB">
        <w:rPr>
          <w:szCs w:val="18"/>
        </w:rPr>
        <w:t xml:space="preserve"> (v účtovnom období 20</w:t>
      </w:r>
      <w:r>
        <w:rPr>
          <w:szCs w:val="18"/>
        </w:rPr>
        <w:t>2</w:t>
      </w:r>
      <w:r>
        <w:rPr>
          <w:szCs w:val="18"/>
        </w:rPr>
        <w:t>1</w:t>
      </w:r>
      <w:r w:rsidRPr="00A31BBB">
        <w:rPr>
          <w:szCs w:val="18"/>
        </w:rPr>
        <w:t xml:space="preserve"> bol </w:t>
      </w:r>
      <w:r w:rsidRPr="00C45F77">
        <w:rPr>
          <w:szCs w:val="18"/>
        </w:rPr>
        <w:t>0</w:t>
      </w:r>
      <w:r w:rsidRPr="00A31BBB">
        <w:rPr>
          <w:szCs w:val="18"/>
        </w:rPr>
        <w:t>).</w:t>
      </w:r>
    </w:p>
    <w:p w14:paraId="2797F88A" w14:textId="0919D7CD" w:rsidR="00692D3E" w:rsidRPr="00782796" w:rsidRDefault="00692D3E" w:rsidP="00756CC7">
      <w:pPr>
        <w:pStyle w:val="Zkladntext"/>
        <w:ind w:left="142"/>
        <w:rPr>
          <w:rFonts w:asciiTheme="minorHAnsi" w:hAnsiTheme="minorHAnsi"/>
        </w:rPr>
      </w:pPr>
    </w:p>
    <w:p w14:paraId="0C2683A7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 skupine</w:t>
      </w:r>
    </w:p>
    <w:p w14:paraId="205C1681" w14:textId="109B6041" w:rsidR="00692D3E" w:rsidRDefault="00567BA7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Spoločnosť sa nezahrňuje do žiadnej konsolidovanej účtovnej závierky. Spoločnosť ani nezostavuje konsolidovanú účtovnú závierku.</w:t>
      </w:r>
    </w:p>
    <w:p w14:paraId="30CAA9AC" w14:textId="77777777" w:rsidR="003E6EB9" w:rsidRPr="00782796" w:rsidRDefault="003E6EB9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  <w:b/>
        </w:rPr>
      </w:pPr>
    </w:p>
    <w:p w14:paraId="06E94B6A" w14:textId="77777777" w:rsidR="00404C49" w:rsidRPr="00782796" w:rsidRDefault="00FD1AD1" w:rsidP="00404C49">
      <w:pPr>
        <w:pStyle w:val="Nadpis1"/>
        <w:rPr>
          <w:rFonts w:asciiTheme="minorHAnsi" w:hAnsiTheme="minorHAnsi"/>
          <w:i/>
          <w:sz w:val="24"/>
        </w:rPr>
      </w:pPr>
      <w:bookmarkStart w:id="3" w:name="_Toc530739897"/>
      <w:r>
        <w:rPr>
          <w:rFonts w:asciiTheme="minorHAnsi" w:hAnsiTheme="minorHAnsi"/>
          <w:i/>
          <w:sz w:val="24"/>
        </w:rPr>
        <w:t>I</w:t>
      </w:r>
      <w:r w:rsidR="00404C49" w:rsidRPr="00782796">
        <w:rPr>
          <w:rFonts w:asciiTheme="minorHAnsi" w:hAnsiTheme="minorHAnsi"/>
          <w:i/>
          <w:sz w:val="24"/>
        </w:rPr>
        <w:t>nformácie o orgánoch účtovnej jednotky</w:t>
      </w:r>
      <w:bookmarkEnd w:id="3"/>
    </w:p>
    <w:p w14:paraId="3EFEE252" w14:textId="77777777" w:rsidR="00404C49" w:rsidRPr="00756CC7" w:rsidRDefault="00404C49" w:rsidP="00404C49">
      <w:pPr>
        <w:rPr>
          <w:rFonts w:asciiTheme="minorHAnsi" w:hAnsiTheme="minorHAnsi"/>
          <w:sz w:val="18"/>
          <w:szCs w:val="18"/>
        </w:rPr>
      </w:pPr>
    </w:p>
    <w:p w14:paraId="004CEA59" w14:textId="4FA87463" w:rsidR="003E6EB9" w:rsidRDefault="003E6EB9" w:rsidP="003E6EB9">
      <w:pPr>
        <w:pStyle w:val="Zkladntext"/>
        <w:rPr>
          <w:szCs w:val="18"/>
        </w:rPr>
      </w:pPr>
      <w:r>
        <w:rPr>
          <w:szCs w:val="18"/>
        </w:rPr>
        <w:t>Štatutárny orgán</w:t>
      </w:r>
      <w:r w:rsidRPr="00FD3474">
        <w:rPr>
          <w:szCs w:val="18"/>
        </w:rPr>
        <w:tab/>
      </w:r>
      <w:r w:rsidR="00EB0875">
        <w:rPr>
          <w:szCs w:val="18"/>
        </w:rPr>
        <w:t xml:space="preserve">JUDr. Tomáš </w:t>
      </w:r>
      <w:proofErr w:type="spellStart"/>
      <w:r w:rsidR="00EB0875">
        <w:rPr>
          <w:szCs w:val="18"/>
        </w:rPr>
        <w:t>Chrenek</w:t>
      </w:r>
      <w:proofErr w:type="spellEnd"/>
      <w:r w:rsidR="00EB0875">
        <w:rPr>
          <w:szCs w:val="18"/>
        </w:rPr>
        <w:t xml:space="preserve"> LL.M, MPH</w:t>
      </w:r>
      <w:r>
        <w:rPr>
          <w:szCs w:val="18"/>
        </w:rPr>
        <w:t xml:space="preserve"> – predseda predstavenstva</w:t>
      </w:r>
      <w:r>
        <w:rPr>
          <w:szCs w:val="18"/>
        </w:rPr>
        <w:tab/>
        <w:t>od 2</w:t>
      </w:r>
      <w:r w:rsidR="009B472B">
        <w:rPr>
          <w:szCs w:val="18"/>
        </w:rPr>
        <w:t>5</w:t>
      </w:r>
      <w:r>
        <w:rPr>
          <w:szCs w:val="18"/>
        </w:rPr>
        <w:t>.1</w:t>
      </w:r>
      <w:r w:rsidR="009B472B">
        <w:rPr>
          <w:szCs w:val="18"/>
        </w:rPr>
        <w:t>1</w:t>
      </w:r>
      <w:r>
        <w:rPr>
          <w:szCs w:val="18"/>
        </w:rPr>
        <w:t>.20</w:t>
      </w:r>
      <w:r w:rsidR="009B472B">
        <w:rPr>
          <w:szCs w:val="18"/>
        </w:rPr>
        <w:t>2</w:t>
      </w:r>
      <w:r>
        <w:rPr>
          <w:szCs w:val="18"/>
        </w:rPr>
        <w:t>2</w:t>
      </w:r>
    </w:p>
    <w:p w14:paraId="21C713C1" w14:textId="418F1E43" w:rsidR="003E6EB9" w:rsidRDefault="009B472B" w:rsidP="003E6EB9">
      <w:pPr>
        <w:pStyle w:val="Zkladntext"/>
        <w:ind w:left="1842" w:firstLine="282"/>
        <w:rPr>
          <w:szCs w:val="18"/>
        </w:rPr>
      </w:pPr>
      <w:r>
        <w:rPr>
          <w:szCs w:val="18"/>
        </w:rPr>
        <w:t xml:space="preserve">Hana </w:t>
      </w:r>
      <w:proofErr w:type="spellStart"/>
      <w:r>
        <w:rPr>
          <w:szCs w:val="18"/>
        </w:rPr>
        <w:t>Túmová</w:t>
      </w:r>
      <w:proofErr w:type="spellEnd"/>
      <w:r w:rsidR="003E6EB9">
        <w:rPr>
          <w:szCs w:val="18"/>
        </w:rPr>
        <w:t xml:space="preserve"> – člen</w:t>
      </w:r>
      <w:r w:rsidR="003E6EB9">
        <w:rPr>
          <w:szCs w:val="18"/>
        </w:rPr>
        <w:tab/>
      </w:r>
      <w:r w:rsidR="003E6EB9">
        <w:rPr>
          <w:szCs w:val="18"/>
        </w:rPr>
        <w:tab/>
      </w:r>
      <w:r w:rsidR="003E6EB9"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3E6EB9">
        <w:rPr>
          <w:szCs w:val="18"/>
        </w:rPr>
        <w:t xml:space="preserve">od </w:t>
      </w:r>
      <w:r>
        <w:rPr>
          <w:szCs w:val="18"/>
        </w:rPr>
        <w:t>25</w:t>
      </w:r>
      <w:r w:rsidR="003E6EB9">
        <w:rPr>
          <w:szCs w:val="18"/>
        </w:rPr>
        <w:t>.1</w:t>
      </w:r>
      <w:r>
        <w:rPr>
          <w:szCs w:val="18"/>
        </w:rPr>
        <w:t>1</w:t>
      </w:r>
      <w:r w:rsidR="003E6EB9">
        <w:rPr>
          <w:szCs w:val="18"/>
        </w:rPr>
        <w:t>.20</w:t>
      </w:r>
      <w:r>
        <w:rPr>
          <w:szCs w:val="18"/>
        </w:rPr>
        <w:t>22</w:t>
      </w:r>
    </w:p>
    <w:p w14:paraId="0660B3B0" w14:textId="77777777" w:rsidR="003E6EB9" w:rsidRPr="00B50225" w:rsidRDefault="003E6EB9" w:rsidP="003E6EB9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6DA2C8C" w14:textId="648B61FD" w:rsidR="003E6EB9" w:rsidRDefault="003E6EB9" w:rsidP="003E6EB9">
      <w:pPr>
        <w:pStyle w:val="Zkladntext"/>
        <w:rPr>
          <w:szCs w:val="18"/>
        </w:rPr>
      </w:pPr>
      <w:r w:rsidRPr="00B50225">
        <w:rPr>
          <w:szCs w:val="18"/>
        </w:rPr>
        <w:t>Dozorná rada</w:t>
      </w:r>
      <w:r w:rsidRPr="00B50225">
        <w:rPr>
          <w:szCs w:val="18"/>
        </w:rPr>
        <w:tab/>
      </w:r>
      <w:r w:rsidRPr="00B50225">
        <w:rPr>
          <w:szCs w:val="18"/>
        </w:rPr>
        <w:tab/>
      </w:r>
      <w:r>
        <w:rPr>
          <w:szCs w:val="18"/>
        </w:rPr>
        <w:t xml:space="preserve">Ing. Tomáš </w:t>
      </w:r>
      <w:proofErr w:type="spellStart"/>
      <w:r>
        <w:rPr>
          <w:szCs w:val="18"/>
        </w:rPr>
        <w:t>Chrenek</w:t>
      </w:r>
      <w:proofErr w:type="spellEnd"/>
      <w:r>
        <w:rPr>
          <w:szCs w:val="18"/>
        </w:rPr>
        <w:t>, PhD</w:t>
      </w:r>
      <w:r w:rsidR="009B472B">
        <w:rPr>
          <w:szCs w:val="18"/>
        </w:rPr>
        <w:t>. – predseda dozornej rady</w:t>
      </w:r>
      <w:r>
        <w:rPr>
          <w:szCs w:val="18"/>
        </w:rPr>
        <w:tab/>
      </w:r>
      <w:r>
        <w:rPr>
          <w:szCs w:val="18"/>
        </w:rPr>
        <w:tab/>
        <w:t>od 2</w:t>
      </w:r>
      <w:r w:rsidR="009B472B">
        <w:rPr>
          <w:szCs w:val="18"/>
        </w:rPr>
        <w:t>5</w:t>
      </w:r>
      <w:r>
        <w:rPr>
          <w:szCs w:val="18"/>
        </w:rPr>
        <w:t>.1</w:t>
      </w:r>
      <w:r w:rsidR="009B472B">
        <w:rPr>
          <w:szCs w:val="18"/>
        </w:rPr>
        <w:t>1</w:t>
      </w:r>
      <w:r>
        <w:rPr>
          <w:szCs w:val="18"/>
        </w:rPr>
        <w:t>.20</w:t>
      </w:r>
      <w:r w:rsidR="009B472B">
        <w:rPr>
          <w:szCs w:val="18"/>
        </w:rPr>
        <w:t>22</w:t>
      </w:r>
    </w:p>
    <w:p w14:paraId="3AEBC6E2" w14:textId="7934864D" w:rsidR="003E6EB9" w:rsidRDefault="003E6EB9" w:rsidP="003E6EB9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PhDr. Dušana </w:t>
      </w:r>
      <w:proofErr w:type="spellStart"/>
      <w:r>
        <w:rPr>
          <w:szCs w:val="18"/>
        </w:rPr>
        <w:t>Chreneková</w:t>
      </w:r>
      <w:proofErr w:type="spellEnd"/>
      <w:r>
        <w:rPr>
          <w:szCs w:val="18"/>
        </w:rPr>
        <w:t>, MBA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9B472B">
        <w:rPr>
          <w:szCs w:val="18"/>
        </w:rPr>
        <w:tab/>
      </w:r>
      <w:r>
        <w:rPr>
          <w:szCs w:val="18"/>
        </w:rPr>
        <w:t>od 2</w:t>
      </w:r>
      <w:r w:rsidR="009B472B">
        <w:rPr>
          <w:szCs w:val="18"/>
        </w:rPr>
        <w:t>5</w:t>
      </w:r>
      <w:r>
        <w:rPr>
          <w:szCs w:val="18"/>
        </w:rPr>
        <w:t>.1</w:t>
      </w:r>
      <w:r w:rsidR="009B472B">
        <w:rPr>
          <w:szCs w:val="18"/>
        </w:rPr>
        <w:t>1</w:t>
      </w:r>
      <w:r>
        <w:rPr>
          <w:szCs w:val="18"/>
        </w:rPr>
        <w:t>.20</w:t>
      </w:r>
      <w:r w:rsidR="009B472B">
        <w:rPr>
          <w:szCs w:val="18"/>
        </w:rPr>
        <w:t>22</w:t>
      </w:r>
    </w:p>
    <w:p w14:paraId="0239A5A5" w14:textId="24019626" w:rsidR="003E6EB9" w:rsidRDefault="003E6EB9" w:rsidP="003E6EB9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Lucia Tomášik </w:t>
      </w:r>
      <w:proofErr w:type="spellStart"/>
      <w:r>
        <w:rPr>
          <w:szCs w:val="18"/>
        </w:rPr>
        <w:t>Chreneková</w:t>
      </w:r>
      <w:proofErr w:type="spellEnd"/>
      <w:r>
        <w:rPr>
          <w:szCs w:val="18"/>
        </w:rPr>
        <w:t xml:space="preserve">   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9B472B">
        <w:rPr>
          <w:szCs w:val="18"/>
        </w:rPr>
        <w:tab/>
      </w:r>
      <w:r>
        <w:rPr>
          <w:szCs w:val="18"/>
        </w:rPr>
        <w:t xml:space="preserve">od </w:t>
      </w:r>
      <w:r w:rsidR="009B472B">
        <w:rPr>
          <w:szCs w:val="18"/>
        </w:rPr>
        <w:t>25</w:t>
      </w:r>
      <w:r>
        <w:rPr>
          <w:szCs w:val="18"/>
        </w:rPr>
        <w:t>.</w:t>
      </w:r>
      <w:r w:rsidR="009B472B">
        <w:rPr>
          <w:szCs w:val="18"/>
        </w:rPr>
        <w:t>11</w:t>
      </w:r>
      <w:r>
        <w:rPr>
          <w:szCs w:val="18"/>
        </w:rPr>
        <w:t>.20</w:t>
      </w:r>
      <w:r w:rsidR="009B472B">
        <w:rPr>
          <w:szCs w:val="18"/>
        </w:rPr>
        <w:t>22</w:t>
      </w:r>
    </w:p>
    <w:p w14:paraId="789460BD" w14:textId="77777777" w:rsidR="003E6EB9" w:rsidRDefault="003E6EB9" w:rsidP="003E6EB9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6F501C89" w14:textId="77777777" w:rsidR="003E6EB9" w:rsidRDefault="003E6EB9" w:rsidP="003E6EB9">
      <w:pPr>
        <w:pStyle w:val="Zkladntext"/>
        <w:rPr>
          <w:szCs w:val="18"/>
        </w:rPr>
      </w:pPr>
      <w:r>
        <w:rPr>
          <w:szCs w:val="18"/>
        </w:rPr>
        <w:t>P</w:t>
      </w:r>
      <w:r w:rsidRPr="00B50225">
        <w:rPr>
          <w:szCs w:val="18"/>
        </w:rPr>
        <w:t>rokurista</w:t>
      </w:r>
      <w:r w:rsidRPr="00B50225">
        <w:rPr>
          <w:szCs w:val="18"/>
        </w:rPr>
        <w:tab/>
      </w:r>
      <w:r w:rsidRPr="00B50225">
        <w:rPr>
          <w:szCs w:val="18"/>
        </w:rPr>
        <w:tab/>
      </w:r>
      <w:r>
        <w:rPr>
          <w:szCs w:val="18"/>
        </w:rPr>
        <w:t>nemá</w:t>
      </w:r>
    </w:p>
    <w:p w14:paraId="6F63977F" w14:textId="77777777" w:rsidR="003E6EB9" w:rsidRPr="00B50225" w:rsidRDefault="003E6EB9" w:rsidP="003E6EB9">
      <w:pPr>
        <w:pStyle w:val="Zkladntext"/>
        <w:rPr>
          <w:szCs w:val="18"/>
        </w:rPr>
      </w:pPr>
    </w:p>
    <w:p w14:paraId="7A05A170" w14:textId="4656B81A" w:rsidR="00C47E00" w:rsidRDefault="00C47E00" w:rsidP="00C47E0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1</w:t>
      </w:r>
      <w:r w:rsidR="00B80DD0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</w:p>
    <w:p w14:paraId="450F4690" w14:textId="77777777" w:rsidR="00111D3D" w:rsidRDefault="00111D3D" w:rsidP="00C47E00">
      <w:pPr>
        <w:pStyle w:val="Zkladntext"/>
        <w:ind w:left="142"/>
        <w:rPr>
          <w:rFonts w:asciiTheme="minorHAnsi" w:hAnsiTheme="minorHAnsi"/>
        </w:rPr>
      </w:pPr>
    </w:p>
    <w:p w14:paraId="7612EC55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4" w:name="_Toc530739899"/>
      <w:r w:rsidRPr="00782796">
        <w:rPr>
          <w:rFonts w:asciiTheme="minorHAnsi" w:hAnsiTheme="minorHAnsi"/>
          <w:i/>
          <w:sz w:val="24"/>
        </w:rPr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4"/>
    </w:p>
    <w:p w14:paraId="4F0179E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6AE8B08" w14:textId="77777777" w:rsidR="00404C49" w:rsidRPr="00782796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71186BE6" w14:textId="77777777" w:rsidR="00404C49" w:rsidRPr="00782796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</w:t>
      </w:r>
      <w:proofErr w:type="spellStart"/>
      <w:r w:rsidRPr="00782796">
        <w:rPr>
          <w:rFonts w:asciiTheme="minorHAnsi" w:hAnsiTheme="minorHAnsi"/>
        </w:rPr>
        <w:t>going</w:t>
      </w:r>
      <w:proofErr w:type="spellEnd"/>
      <w:r w:rsidRPr="00782796">
        <w:rPr>
          <w:rFonts w:asciiTheme="minorHAnsi" w:hAnsiTheme="minorHAnsi"/>
        </w:rPr>
        <w:t xml:space="preserve"> </w:t>
      </w:r>
      <w:proofErr w:type="spellStart"/>
      <w:r w:rsidRPr="00782796">
        <w:rPr>
          <w:rFonts w:asciiTheme="minorHAnsi" w:hAnsiTheme="minorHAnsi"/>
        </w:rPr>
        <w:t>concern</w:t>
      </w:r>
      <w:proofErr w:type="spellEnd"/>
      <w:r w:rsidRPr="00782796">
        <w:rPr>
          <w:rFonts w:asciiTheme="minorHAnsi" w:hAnsiTheme="minorHAnsi"/>
        </w:rPr>
        <w:t>).</w:t>
      </w:r>
    </w:p>
    <w:p w14:paraId="50F04705" w14:textId="77777777" w:rsidR="00404C49" w:rsidRPr="00782796" w:rsidRDefault="00404C49" w:rsidP="00404C49">
      <w:pPr>
        <w:pStyle w:val="Zkladntext"/>
        <w:ind w:left="450" w:firstLine="270"/>
        <w:rPr>
          <w:rFonts w:asciiTheme="minorHAnsi" w:hAnsiTheme="minorHAnsi"/>
        </w:rPr>
      </w:pPr>
    </w:p>
    <w:p w14:paraId="2CE17D62" w14:textId="77777777" w:rsidR="00404C49" w:rsidRPr="00782796" w:rsidRDefault="00404C49" w:rsidP="007643D4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  <w:b/>
        </w:rPr>
        <w:t>Konzistencia účtovných zásad a metód</w:t>
      </w:r>
    </w:p>
    <w:p w14:paraId="6193E8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14:paraId="02391C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0ED5CB" w14:textId="77777777" w:rsidR="00D87CDC" w:rsidRP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 úsudkov</w:t>
      </w:r>
    </w:p>
    <w:p w14:paraId="282CB3A0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5F3DAAA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071887EC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3232C3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765399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516015E0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14:paraId="6E34040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5C8C19BF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Dlhodobý majetok vytvorený vlastnou činnosťou spoločnosť nevytvorila, nevytvára a ani neeviduje.</w:t>
      </w:r>
    </w:p>
    <w:p w14:paraId="05C4A90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962A7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14:paraId="6FE71F4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0A77B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 v mesiaci uvedenia dlhodobého</w:t>
      </w:r>
      <w:r w:rsidR="00923E96"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>majetku do používania. Drobný dlhodobý nehmotný majetok, ktorého obstarávacia cena (resp. vlastné náklady) je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 w:rsidR="007A3928">
        <w:rPr>
          <w:rFonts w:asciiTheme="minorHAnsi" w:hAnsiTheme="minorHAnsi"/>
        </w:rPr>
        <w:t> </w:t>
      </w:r>
      <w:r w:rsidR="00C63A71">
        <w:rPr>
          <w:rFonts w:asciiTheme="minorHAnsi" w:hAnsiTheme="minorHAnsi"/>
        </w:rPr>
        <w:t>odpisu</w:t>
      </w:r>
      <w:r w:rsidR="007A3928">
        <w:rPr>
          <w:rFonts w:asciiTheme="minorHAnsi" w:hAnsiTheme="minorHAnsi"/>
        </w:rPr>
        <w:t xml:space="preserve">je </w:t>
      </w:r>
      <w:proofErr w:type="spellStart"/>
      <w:r w:rsidR="007A3928">
        <w:rPr>
          <w:rFonts w:asciiTheme="minorHAnsi" w:hAnsiTheme="minorHAnsi"/>
        </w:rPr>
        <w:t>jednorázovo</w:t>
      </w:r>
      <w:proofErr w:type="spellEnd"/>
      <w:r w:rsidR="007A3928">
        <w:rPr>
          <w:rFonts w:asciiTheme="minorHAnsi" w:hAnsiTheme="minorHAnsi"/>
        </w:rPr>
        <w:t xml:space="preserve"> </w:t>
      </w:r>
      <w:r w:rsidR="0014582A">
        <w:rPr>
          <w:rFonts w:asciiTheme="minorHAnsi" w:hAnsiTheme="minorHAnsi"/>
        </w:rPr>
        <w:t>do náklado</w:t>
      </w:r>
      <w:r w:rsidR="007A3928">
        <w:rPr>
          <w:rFonts w:asciiTheme="minorHAnsi" w:hAnsiTheme="minorHAnsi"/>
        </w:rPr>
        <w:t>v </w:t>
      </w:r>
      <w:r w:rsidR="0014582A">
        <w:rPr>
          <w:rFonts w:asciiTheme="minorHAnsi" w:hAnsiTheme="minorHAnsi"/>
        </w:rPr>
        <w:t xml:space="preserve">v období prvého </w:t>
      </w:r>
      <w:r w:rsidR="007A3928">
        <w:rPr>
          <w:rFonts w:asciiTheme="minorHAnsi" w:hAnsiTheme="minorHAnsi"/>
        </w:rPr>
        <w:t>použ</w:t>
      </w:r>
      <w:r w:rsidR="0014582A">
        <w:rPr>
          <w:rFonts w:asciiTheme="minorHAnsi" w:hAnsiTheme="minorHAnsi"/>
        </w:rPr>
        <w:t>itia</w:t>
      </w:r>
      <w:r w:rsidRPr="00782796">
        <w:rPr>
          <w:rFonts w:asciiTheme="minorHAnsi" w:hAnsiTheme="minorHAnsi"/>
        </w:rPr>
        <w:t>.</w:t>
      </w:r>
    </w:p>
    <w:p w14:paraId="0432F04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13988F3" w14:textId="260CDCA8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neobstarala odpisovaný dlhodobý nehmotný majetok, a ani neeviduje nedoodpisovaný takýto majetok. Software, ktorého obstarávacia cena bola nižšia ako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, </w:t>
      </w:r>
      <w:r w:rsidR="0014582A">
        <w:rPr>
          <w:rFonts w:asciiTheme="minorHAnsi" w:hAnsiTheme="minorHAnsi"/>
        </w:rPr>
        <w:t xml:space="preserve">v </w:t>
      </w:r>
      <w:r w:rsidRPr="00782796">
        <w:rPr>
          <w:rFonts w:asciiTheme="minorHAnsi" w:hAnsiTheme="minorHAnsi"/>
        </w:rPr>
        <w:t xml:space="preserve">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bol zahrnutý </w:t>
      </w:r>
      <w:proofErr w:type="spellStart"/>
      <w:r w:rsidRPr="00782796">
        <w:rPr>
          <w:rFonts w:asciiTheme="minorHAnsi" w:hAnsiTheme="minorHAnsi"/>
        </w:rPr>
        <w:t>jednorázovo</w:t>
      </w:r>
      <w:proofErr w:type="spellEnd"/>
      <w:r w:rsidRPr="00782796">
        <w:rPr>
          <w:rFonts w:asciiTheme="minorHAnsi" w:hAnsiTheme="minorHAnsi"/>
        </w:rPr>
        <w:t xml:space="preserve"> do nákladov. </w:t>
      </w:r>
    </w:p>
    <w:p w14:paraId="074796F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078310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Hmotný majetok, ktorého obstarávacia cena (resp. vlastné náklady) je </w:t>
      </w:r>
      <w:r w:rsidR="007B53C1">
        <w:rPr>
          <w:rFonts w:asciiTheme="minorHAnsi" w:hAnsiTheme="minorHAnsi"/>
        </w:rPr>
        <w:t xml:space="preserve">do </w:t>
      </w:r>
      <w:r w:rsidR="00111D3D">
        <w:rPr>
          <w:rFonts w:asciiTheme="minorHAnsi" w:hAnsiTheme="minorHAnsi"/>
        </w:rPr>
        <w:t>1700</w:t>
      </w:r>
      <w:r w:rsidR="00923E96">
        <w:rPr>
          <w:rFonts w:asciiTheme="minorHAnsi" w:hAnsiTheme="minorHAnsi"/>
        </w:rPr>
        <w:t xml:space="preserve"> EUR </w:t>
      </w:r>
      <w:r w:rsidR="007B53C1">
        <w:rPr>
          <w:rFonts w:asciiTheme="minorHAnsi" w:hAnsiTheme="minorHAnsi"/>
        </w:rPr>
        <w:t>a</w:t>
      </w:r>
      <w:r w:rsidR="00114577">
        <w:rPr>
          <w:rFonts w:asciiTheme="minorHAnsi" w:hAnsiTheme="minorHAnsi"/>
        </w:rPr>
        <w:t xml:space="preserve"> nižšia, hoci </w:t>
      </w:r>
      <w:r w:rsidRPr="00782796">
        <w:rPr>
          <w:rFonts w:asciiTheme="minorHAnsi" w:hAnsiTheme="minorHAnsi"/>
        </w:rPr>
        <w:t>doba použiteľnosti je dlhšia ako 1 rok</w:t>
      </w:r>
      <w:r w:rsidR="00114577"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odpisuje jednorazovo pri uvedení do používania ako spotreba materiálu a eviduje sa v pomocnej evidencii počas doby využiteľnosti. </w:t>
      </w:r>
    </w:p>
    <w:p w14:paraId="7DFE314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BB4AF0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14:paraId="7DAAA74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6E060E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Predpokladaná doba používania, metóda odpisovania a odpisová sadzba sú uvedené v nasledujúcej tabuľke:</w:t>
      </w:r>
    </w:p>
    <w:p w14:paraId="38F25F8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sz w:val="16"/>
          <w:szCs w:val="16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04C49" w:rsidRPr="00782796" w14:paraId="40447E53" w14:textId="77777777" w:rsidTr="00FB3C1E">
        <w:trPr>
          <w:trHeight w:val="250"/>
        </w:trPr>
        <w:tc>
          <w:tcPr>
            <w:tcW w:w="3402" w:type="dxa"/>
            <w:gridSpan w:val="2"/>
          </w:tcPr>
          <w:p w14:paraId="454871B3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73EB2D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predpokladaná</w:t>
            </w:r>
          </w:p>
        </w:tc>
        <w:tc>
          <w:tcPr>
            <w:tcW w:w="141" w:type="dxa"/>
          </w:tcPr>
          <w:p w14:paraId="0B5F177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14807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metóda</w:t>
            </w:r>
          </w:p>
        </w:tc>
        <w:tc>
          <w:tcPr>
            <w:tcW w:w="142" w:type="dxa"/>
          </w:tcPr>
          <w:p w14:paraId="5F90D9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3034A4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ročná odpisová</w:t>
            </w:r>
          </w:p>
        </w:tc>
      </w:tr>
      <w:tr w:rsidR="00404C49" w:rsidRPr="00782796" w14:paraId="147F5F3D" w14:textId="77777777" w:rsidTr="00FB3C1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EAF006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426" w:type="dxa"/>
          </w:tcPr>
          <w:p w14:paraId="3AAF6FD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62980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doba používania</w:t>
            </w:r>
          </w:p>
        </w:tc>
        <w:tc>
          <w:tcPr>
            <w:tcW w:w="141" w:type="dxa"/>
          </w:tcPr>
          <w:p w14:paraId="1C6FD16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C0925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odpisovania</w:t>
            </w:r>
          </w:p>
        </w:tc>
        <w:tc>
          <w:tcPr>
            <w:tcW w:w="142" w:type="dxa"/>
          </w:tcPr>
          <w:p w14:paraId="5EB9EE9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E03D7E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sadzba v %</w:t>
            </w:r>
          </w:p>
        </w:tc>
      </w:tr>
      <w:tr w:rsidR="00404C49" w:rsidRPr="00782796" w14:paraId="41F82735" w14:textId="77777777" w:rsidTr="00FB3C1E">
        <w:trPr>
          <w:trHeight w:val="250"/>
        </w:trPr>
        <w:tc>
          <w:tcPr>
            <w:tcW w:w="3402" w:type="dxa"/>
            <w:gridSpan w:val="2"/>
          </w:tcPr>
          <w:p w14:paraId="75756D37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stavby – nehnuteľnosť</w:t>
            </w:r>
          </w:p>
        </w:tc>
        <w:tc>
          <w:tcPr>
            <w:tcW w:w="1701" w:type="dxa"/>
          </w:tcPr>
          <w:p w14:paraId="34EBD0D1" w14:textId="3E7A1E64" w:rsidR="00404C49" w:rsidRPr="00782796" w:rsidRDefault="003217BE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40</w:t>
            </w:r>
          </w:p>
        </w:tc>
        <w:tc>
          <w:tcPr>
            <w:tcW w:w="141" w:type="dxa"/>
          </w:tcPr>
          <w:p w14:paraId="55B6A2E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93CACF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lineárna</w:t>
            </w:r>
          </w:p>
        </w:tc>
        <w:tc>
          <w:tcPr>
            <w:tcW w:w="142" w:type="dxa"/>
          </w:tcPr>
          <w:p w14:paraId="72D85A1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104031B" w14:textId="416112D2" w:rsidR="00404C49" w:rsidRPr="00782796" w:rsidRDefault="003217BE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2,5</w:t>
            </w:r>
          </w:p>
        </w:tc>
      </w:tr>
      <w:tr w:rsidR="00404C49" w:rsidRPr="00782796" w14:paraId="391E6D5F" w14:textId="77777777" w:rsidTr="00FB3C1E">
        <w:trPr>
          <w:trHeight w:val="250"/>
        </w:trPr>
        <w:tc>
          <w:tcPr>
            <w:tcW w:w="3402" w:type="dxa"/>
            <w:gridSpan w:val="2"/>
            <w:vAlign w:val="center"/>
          </w:tcPr>
          <w:p w14:paraId="6804F498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stroje, prístroje a zariadenia</w:t>
            </w:r>
          </w:p>
        </w:tc>
        <w:tc>
          <w:tcPr>
            <w:tcW w:w="1701" w:type="dxa"/>
            <w:vAlign w:val="center"/>
          </w:tcPr>
          <w:p w14:paraId="21284AF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 </w:t>
            </w:r>
          </w:p>
        </w:tc>
        <w:tc>
          <w:tcPr>
            <w:tcW w:w="141" w:type="dxa"/>
          </w:tcPr>
          <w:p w14:paraId="21D137E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25A8603" w14:textId="77777777" w:rsidR="00404C49" w:rsidRPr="00782796" w:rsidRDefault="007B53C1" w:rsidP="00FB3C1E">
            <w:pPr>
              <w:jc w:val="center"/>
              <w:rPr>
                <w:rFonts w:asciiTheme="minorHAnsi" w:hAnsiTheme="minorHAnsi"/>
                <w:sz w:val="18"/>
                <w:lang w:val="en-US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15D40CEA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vAlign w:val="center"/>
          </w:tcPr>
          <w:p w14:paraId="03002F2C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33,3 </w:t>
            </w:r>
          </w:p>
        </w:tc>
      </w:tr>
      <w:tr w:rsidR="00404C49" w:rsidRPr="00782796" w14:paraId="3565FF23" w14:textId="77777777" w:rsidTr="00FB3C1E">
        <w:trPr>
          <w:trHeight w:val="250"/>
        </w:trPr>
        <w:tc>
          <w:tcPr>
            <w:tcW w:w="3402" w:type="dxa"/>
            <w:gridSpan w:val="2"/>
          </w:tcPr>
          <w:p w14:paraId="5F56ACCE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dopravné prostriedky</w:t>
            </w:r>
          </w:p>
        </w:tc>
        <w:tc>
          <w:tcPr>
            <w:tcW w:w="1701" w:type="dxa"/>
          </w:tcPr>
          <w:p w14:paraId="1B303CC5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5 </w:t>
            </w:r>
          </w:p>
        </w:tc>
        <w:tc>
          <w:tcPr>
            <w:tcW w:w="141" w:type="dxa"/>
          </w:tcPr>
          <w:p w14:paraId="2498148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9594DE5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720E40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27DBC6CA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20</w:t>
            </w:r>
          </w:p>
        </w:tc>
      </w:tr>
      <w:tr w:rsidR="00404C49" w:rsidRPr="00782796" w14:paraId="5760DC89" w14:textId="77777777" w:rsidTr="00FB3C1E">
        <w:trPr>
          <w:trHeight w:val="250"/>
        </w:trPr>
        <w:tc>
          <w:tcPr>
            <w:tcW w:w="3402" w:type="dxa"/>
            <w:gridSpan w:val="2"/>
          </w:tcPr>
          <w:p w14:paraId="24F9ADB2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19894030" w14:textId="77777777" w:rsidR="00404C49" w:rsidRPr="00782796" w:rsidRDefault="00404C49" w:rsidP="00C76FC2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14:paraId="41701F9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578DFDE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14:paraId="0930EC5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34E885C6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</w:tbl>
    <w:p w14:paraId="39F96B48" w14:textId="77777777" w:rsidR="00836C15" w:rsidRDefault="00836C15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30957822" w14:textId="77777777" w:rsidR="005D0A85" w:rsidRPr="005D0A85" w:rsidRDefault="005D0A85" w:rsidP="005D0A85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14:paraId="712E750F" w14:textId="77777777" w:rsidR="00756CC7" w:rsidRDefault="00756CC7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1E4DAFF2" w14:textId="77777777" w:rsidR="00C14458" w:rsidRPr="005D0A85" w:rsidRDefault="00C14458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2563952E" w14:textId="77777777" w:rsidR="005D0A85" w:rsidRP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t>Dlhodobý finančný majetok</w:t>
      </w:r>
    </w:p>
    <w:p w14:paraId="785EDD60" w14:textId="77777777" w:rsidR="005D0A85" w:rsidRPr="005D0A85" w:rsidRDefault="005D0A85" w:rsidP="005D0A85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Dlhodobý finančný majetok sa pri obstaraní (prvotné ocenenie) oceňuje obstarávacou cenou vrátane nákladov súvisiacich s obstaraním (poplatky, provízie za sprostredkovanie a pod.). Súčasťou obstarávacej ceny cenných papierov nie sú úroky z úverov na obstaranie cenných papierov a podielov, kurzové rozdiely a náklady spojené s držbou cenného papiera a podielu. </w:t>
      </w:r>
    </w:p>
    <w:p w14:paraId="6A5F99A5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14:paraId="70962CD3" w14:textId="77777777" w:rsidR="00C14458" w:rsidRDefault="00C14458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</w:p>
    <w:p w14:paraId="4C428B58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Ku dňu, ku ktorému sa zostavuje účtovná závierka sa podielové cenné papiere a podiely v dcérskych, spoločných a </w:t>
      </w:r>
    </w:p>
    <w:p w14:paraId="2FE89001" w14:textId="77777777" w:rsidR="00C63A71" w:rsidRDefault="005D0A85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pridružených účtovných jednotkách oceňujú obstarávacou cenou upravenou o prípadné zníženie ich hodnoty oproti ich oceneniu v účtovníctve. </w:t>
      </w:r>
      <w:r w:rsidR="00C63A71">
        <w:rPr>
          <w:rFonts w:asciiTheme="minorHAnsi" w:hAnsiTheme="minorHAnsi"/>
          <w:b w:val="0"/>
        </w:rPr>
        <w:t xml:space="preserve">Ostatný dlhodobý finančný majetok sa </w:t>
      </w:r>
      <w:r w:rsidR="00A740B1">
        <w:rPr>
          <w:rFonts w:asciiTheme="minorHAnsi" w:hAnsiTheme="minorHAnsi"/>
          <w:b w:val="0"/>
        </w:rPr>
        <w:t xml:space="preserve">ku dňu účtovnej závierky oceňuje reálnou hodnotou. </w:t>
      </w:r>
    </w:p>
    <w:p w14:paraId="07E93276" w14:textId="77777777" w:rsidR="00A740B1" w:rsidRDefault="00A740B1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</w:rPr>
      </w:pPr>
    </w:p>
    <w:p w14:paraId="18417FE8" w14:textId="77777777" w:rsidR="00C63A71" w:rsidRPr="005D0A85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3D4B31C" w14:textId="77777777" w:rsidR="00C63A71" w:rsidRPr="005D0A85" w:rsidRDefault="00C63A71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>Cenné papiere</w:t>
      </w:r>
      <w:r w:rsidR="00A740B1">
        <w:rPr>
          <w:rFonts w:asciiTheme="minorHAnsi" w:hAnsiTheme="minorHAnsi"/>
          <w:b w:val="0"/>
        </w:rPr>
        <w:t xml:space="preserve"> </w:t>
      </w:r>
      <w:r>
        <w:rPr>
          <w:rFonts w:asciiTheme="minorHAnsi" w:hAnsiTheme="minorHAnsi"/>
          <w:b w:val="0"/>
        </w:rPr>
        <w:t xml:space="preserve">na </w:t>
      </w:r>
      <w:r w:rsidRPr="005D0A85">
        <w:rPr>
          <w:rFonts w:asciiTheme="minorHAnsi" w:hAnsiTheme="minorHAnsi"/>
          <w:b w:val="0"/>
        </w:rPr>
        <w:t>ob</w:t>
      </w:r>
      <w:r>
        <w:rPr>
          <w:rFonts w:asciiTheme="minorHAnsi" w:hAnsiTheme="minorHAnsi"/>
          <w:b w:val="0"/>
        </w:rPr>
        <w:t xml:space="preserve">chodovanie sa pri obstaraní a aj ku dňu zostavenia účtovnej závierky </w:t>
      </w:r>
      <w:r w:rsidRPr="005D0A85">
        <w:rPr>
          <w:rFonts w:asciiTheme="minorHAnsi" w:hAnsiTheme="minorHAnsi"/>
          <w:b w:val="0"/>
        </w:rPr>
        <w:t>oceňujú reálnou hodnotou.</w:t>
      </w:r>
    </w:p>
    <w:p w14:paraId="31E80C1E" w14:textId="16FE889B" w:rsidR="00404C49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DCB53AD" w14:textId="77777777" w:rsidR="00F11232" w:rsidRPr="00782796" w:rsidRDefault="00F11232" w:rsidP="00404C49">
      <w:pPr>
        <w:pStyle w:val="Zkladntext"/>
        <w:ind w:left="142"/>
        <w:rPr>
          <w:rFonts w:asciiTheme="minorHAnsi" w:hAnsiTheme="minorHAnsi"/>
        </w:rPr>
      </w:pPr>
    </w:p>
    <w:p w14:paraId="2E25B7A9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7803A34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sa oceňujú nižšou z nasledujúcich hodnôt: obstarávacou cenou (nakupované zásoby) alebo čistou realizačnou hodnotou.</w:t>
      </w:r>
    </w:p>
    <w:p w14:paraId="3E9C2001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0684A33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14:paraId="2975B76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Pr="00782796">
        <w:rPr>
          <w:rFonts w:asciiTheme="minorHAnsi" w:hAnsiTheme="minorHAnsi"/>
          <w:i/>
        </w:rPr>
        <w:t xml:space="preserve">    </w:t>
      </w:r>
    </w:p>
    <w:p w14:paraId="2409455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2B584B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8B1ABE9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1CE967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7732F38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výroba sa vykazuje pri zákazkách,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14:paraId="78B4629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3B374D0B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lastRenderedPageBreak/>
        <w:t>Zisk rozpočtovaný na zákazku ako celok sa vykazuje v jednotlivých účtovných obdobiach v závislosti od stupňa dokončenia zákazky bez vplyvu jej fakturácie.</w:t>
      </w:r>
    </w:p>
    <w:p w14:paraId="5393612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Strata rozpočtovaná na zákazku ako celok sa vykazuje už v prvom účtovnom období trvania zákazky.  </w:t>
      </w:r>
    </w:p>
    <w:p w14:paraId="58032448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</w:rPr>
      </w:pPr>
    </w:p>
    <w:p w14:paraId="0B93B574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výstavba nehnuteľnosti</w:t>
      </w:r>
    </w:p>
    <w:p w14:paraId="3CA4C7B5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priebežný transfer</w:t>
      </w:r>
    </w:p>
    <w:p w14:paraId="188E36CF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Zákazková výstavba nehnuteľnosti určenej na predaj sa vykazuje podľa metódy stupňa dokončenia. </w:t>
      </w:r>
    </w:p>
    <w:p w14:paraId="22D964B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08F88457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ostatná (nie priebežný transfer)</w:t>
      </w:r>
    </w:p>
    <w:p w14:paraId="40F9AD43" w14:textId="77777777" w:rsidR="00404C49" w:rsidRPr="00782796" w:rsidRDefault="00404C49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14:paraId="4578AAE5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  <w:r w:rsidRPr="00782796">
        <w:rPr>
          <w:rFonts w:asciiTheme="minorHAnsi" w:hAnsiTheme="minorHAnsi"/>
          <w:b w:val="0"/>
          <w:i/>
        </w:rPr>
        <w:t xml:space="preserve"> </w:t>
      </w:r>
    </w:p>
    <w:p w14:paraId="4140FEF0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75811EA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75826C05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776FD3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Peňažné prostriedky a ceniny</w:t>
      </w:r>
    </w:p>
    <w:p w14:paraId="1ADD1B7F" w14:textId="77777777" w:rsidR="00404C49" w:rsidRPr="00782796" w:rsidRDefault="00404C49" w:rsidP="00404C49">
      <w:pPr>
        <w:pStyle w:val="Zkladntext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14:paraId="2F749BE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78E7CD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2057D7E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</w:p>
    <w:p w14:paraId="6501F78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1780FA1D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4A07F3B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 sú záväzky s neurčitým časovým vymedzením alebo výškou, tvoria sa na krytie známych rizík alebo strát z podnikania. Oceňujú sa v očakávanej výške záväzku.</w:t>
      </w:r>
    </w:p>
    <w:p w14:paraId="2E1E854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63EB0885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4AB2C47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727BD28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  <w:szCs w:val="18"/>
        </w:rPr>
      </w:pPr>
    </w:p>
    <w:p w14:paraId="5A907CA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740AD3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Odložená dane sa vzťahujú na:</w:t>
      </w:r>
    </w:p>
    <w:p w14:paraId="5E5A345A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 xml:space="preserve">dočasné rozdiely medzi účtovnou hodnotou majetku a účtovnou hodnotou záväzkov vykázanou  v súvahe a ich daňovou základňou, </w:t>
      </w:r>
    </w:p>
    <w:p w14:paraId="45973DD5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umorovania daňovej straty v budúcnosti (odpočítanie minulých daňových strát od základu dane v budúcnosti),</w:t>
      </w:r>
    </w:p>
    <w:p w14:paraId="562BE5C0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previesť nevyužité daňové odpočty a iné daňové nároky do budúcich období.</w:t>
      </w:r>
    </w:p>
    <w:p w14:paraId="6D19DAA1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</w:p>
    <w:p w14:paraId="13E53133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Daňovou základňou na účely účtovania o odloženej dani z príjmov je hodnota majetku a hodnota záväzku zistená podľa zákona o daniach z príjmov. Vzniknutý rozdiel medzi účtovnou hodnotou a daňovou základňou, vrátane daňových strát </w:t>
      </w:r>
      <w:proofErr w:type="spellStart"/>
      <w:r w:rsidRPr="00782796">
        <w:rPr>
          <w:rFonts w:asciiTheme="minorHAnsi" w:hAnsiTheme="minorHAnsi"/>
        </w:rPr>
        <w:t>umoriteľných</w:t>
      </w:r>
      <w:proofErr w:type="spellEnd"/>
      <w:r w:rsidRPr="00782796">
        <w:rPr>
          <w:rFonts w:asciiTheme="minorHAnsi" w:hAnsiTheme="minorHAnsi"/>
        </w:rPr>
        <w:t xml:space="preserve"> v</w:t>
      </w:r>
      <w:r w:rsidR="00AD71C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budúcnosti, majúci charakter pohľadávky alebo záväzku sa prepočíta sadzbou dane platnou v predpokladanom období, kedy bude odložená daňová pohľadávka alebo záväzok vyrovnaná alebo uplatnený. </w:t>
      </w:r>
    </w:p>
    <w:p w14:paraId="5A9D3BC8" w14:textId="0E845095" w:rsidR="00404C49" w:rsidRDefault="00404C49" w:rsidP="00404C49">
      <w:pPr>
        <w:pStyle w:val="Zkladntext"/>
        <w:ind w:firstLine="24"/>
        <w:rPr>
          <w:rFonts w:asciiTheme="minorHAnsi" w:hAnsiTheme="minorHAnsi"/>
        </w:rPr>
      </w:pPr>
    </w:p>
    <w:p w14:paraId="051417E9" w14:textId="6EE5E676" w:rsidR="00F11232" w:rsidRDefault="00F11232" w:rsidP="00404C49">
      <w:pPr>
        <w:pStyle w:val="Zkladntext"/>
        <w:ind w:firstLine="24"/>
        <w:rPr>
          <w:rFonts w:asciiTheme="minorHAnsi" w:hAnsiTheme="minorHAnsi"/>
        </w:rPr>
      </w:pPr>
    </w:p>
    <w:p w14:paraId="04C72C24" w14:textId="77777777" w:rsidR="00F11232" w:rsidRPr="00782796" w:rsidRDefault="00F11232" w:rsidP="00404C49">
      <w:pPr>
        <w:pStyle w:val="Zkladntext"/>
        <w:ind w:firstLine="24"/>
        <w:rPr>
          <w:rFonts w:asciiTheme="minorHAnsi" w:hAnsiTheme="minorHAnsi"/>
        </w:rPr>
      </w:pPr>
    </w:p>
    <w:p w14:paraId="5D0B41B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13E5166C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14:paraId="5699FA42" w14:textId="77777777" w:rsidR="00836C15" w:rsidRPr="00782796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6C22ABB0" w14:textId="77777777" w:rsidR="00404C49" w:rsidRPr="0060732D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14:paraId="0921667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Majetok obstaraný a prenajímaný formou finančného lízingu vykazuje ako svoj majetok jeho nájomca a voči vlastníkovi vykazuje záväzok vo výške nesplatenej hodnoty majetku.</w:t>
      </w:r>
    </w:p>
    <w:p w14:paraId="6165A47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3629DDB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494E986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86F18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B0ACBD9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683B45C1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EFFC1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45A7E02B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544FA03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DC272F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C03E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14:paraId="253AC67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ADD92D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156E50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9CE36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CBF60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9AA3E3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227FE0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D90ACC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24170F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3977452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0456374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7A94305A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20FF36B" w14:textId="77777777" w:rsidR="00404C49" w:rsidRPr="0011687B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58FA1A20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0DC917B1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69EA183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3EA711FB" w14:textId="4CDCB7A5" w:rsidR="0011687B" w:rsidRPr="0060523C" w:rsidRDefault="0011687B" w:rsidP="0011687B">
      <w:pPr>
        <w:pStyle w:val="Zkladntext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 xml:space="preserve">V účtovnom období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2</w:t>
      </w:r>
      <w:r w:rsidRPr="0060523C">
        <w:rPr>
          <w:rFonts w:asciiTheme="minorHAnsi" w:hAnsiTheme="minorHAnsi"/>
        </w:rPr>
        <w:t xml:space="preserve"> Spoločnosť nevykonala žiadne opravy významných chýb minulých účtovných období </w:t>
      </w:r>
      <w:r w:rsidRPr="0060732D">
        <w:rPr>
          <w:rFonts w:asciiTheme="minorHAnsi" w:hAnsiTheme="minorHAnsi"/>
        </w:rPr>
        <w:t xml:space="preserve">( v roku </w:t>
      </w:r>
      <w:r w:rsidR="007A6EEB" w:rsidRPr="0060732D">
        <w:rPr>
          <w:rFonts w:asciiTheme="minorHAnsi" w:hAnsiTheme="minorHAnsi"/>
        </w:rPr>
        <w:t>20</w:t>
      </w:r>
      <w:r w:rsidR="0005348E">
        <w:rPr>
          <w:rFonts w:asciiTheme="minorHAnsi" w:hAnsiTheme="minorHAnsi"/>
        </w:rPr>
        <w:t>21</w:t>
      </w:r>
      <w:r w:rsidRPr="0060732D">
        <w:rPr>
          <w:rFonts w:asciiTheme="minorHAnsi" w:hAnsiTheme="minorHAnsi"/>
        </w:rPr>
        <w:t xml:space="preserve">: </w:t>
      </w:r>
      <w:r w:rsidRPr="0060523C">
        <w:rPr>
          <w:rFonts w:asciiTheme="minorHAnsi" w:hAnsiTheme="minorHAnsi"/>
        </w:rPr>
        <w:t>žiadne</w:t>
      </w:r>
      <w:r w:rsidRPr="0060732D">
        <w:rPr>
          <w:rFonts w:asciiTheme="minorHAnsi" w:hAnsiTheme="minorHAnsi"/>
        </w:rPr>
        <w:t>)</w:t>
      </w:r>
    </w:p>
    <w:p w14:paraId="2A699989" w14:textId="77777777" w:rsidR="002760AA" w:rsidRPr="0060523C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3033DDF5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0D6DAE4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D984354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5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6" w:name="_Toc530739901"/>
      <w:bookmarkEnd w:id="5"/>
    </w:p>
    <w:p w14:paraId="355BD9F0" w14:textId="77777777" w:rsidR="00404C49" w:rsidRPr="00782796" w:rsidRDefault="00404C49" w:rsidP="00404C49">
      <w:pPr>
        <w:rPr>
          <w:rFonts w:asciiTheme="minorHAnsi" w:hAnsiTheme="minorHAnsi"/>
        </w:rPr>
      </w:pPr>
    </w:p>
    <w:p w14:paraId="1FC49FA9" w14:textId="77777777" w:rsidR="00404C49" w:rsidRPr="00782796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6"/>
    </w:p>
    <w:p w14:paraId="552DD735" w14:textId="62C1AC8A" w:rsidR="00C76FC2" w:rsidRDefault="00C76FC2" w:rsidP="00404C49">
      <w:pPr>
        <w:pStyle w:val="Zkladntext"/>
        <w:ind w:left="142"/>
        <w:rPr>
          <w:rFonts w:asciiTheme="minorHAnsi" w:hAnsiTheme="minorHAnsi"/>
        </w:rPr>
      </w:pPr>
      <w:r w:rsidRPr="00C76FC2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v</w:t>
      </w:r>
      <w:r w:rsidRPr="00C76FC2">
        <w:rPr>
          <w:rFonts w:asciiTheme="minorHAnsi" w:hAnsiTheme="minorHAnsi"/>
        </w:rPr>
        <w:t xml:space="preserve"> rok</w:t>
      </w:r>
      <w:r>
        <w:rPr>
          <w:rFonts w:asciiTheme="minorHAnsi" w:hAnsiTheme="minorHAnsi"/>
        </w:rPr>
        <w:t>u</w:t>
      </w:r>
      <w:r w:rsidRPr="00C76FC2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2</w:t>
      </w:r>
      <w:r>
        <w:rPr>
          <w:rFonts w:asciiTheme="minorHAnsi" w:hAnsiTheme="minorHAnsi"/>
        </w:rPr>
        <w:t xml:space="preserve"> </w:t>
      </w:r>
      <w:r w:rsidRPr="00C76FC2">
        <w:rPr>
          <w:rFonts w:asciiTheme="minorHAnsi" w:hAnsiTheme="minorHAnsi"/>
        </w:rPr>
        <w:t xml:space="preserve">neúčtovala o vzniku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 xml:space="preserve">, záporného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>, ani neprehodnocovala výšku odpisu jeho hodnoty.</w:t>
      </w:r>
    </w:p>
    <w:p w14:paraId="5AA5EAAA" w14:textId="77777777" w:rsidR="00C76FC2" w:rsidRDefault="00C76FC2" w:rsidP="00404C49">
      <w:pPr>
        <w:pStyle w:val="Zkladntext"/>
        <w:ind w:left="142"/>
        <w:rPr>
          <w:rFonts w:asciiTheme="minorHAnsi" w:hAnsiTheme="minorHAnsi"/>
        </w:rPr>
      </w:pPr>
    </w:p>
    <w:p w14:paraId="2A285081" w14:textId="7BD63C75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hmotný majetok je poistený</w:t>
      </w:r>
      <w:r w:rsidR="003217BE">
        <w:rPr>
          <w:rFonts w:asciiTheme="minorHAnsi" w:hAnsiTheme="minorHAnsi"/>
        </w:rPr>
        <w:t>.</w:t>
      </w:r>
    </w:p>
    <w:p w14:paraId="67A5290C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   </w:t>
      </w:r>
    </w:p>
    <w:p w14:paraId="46249670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  <w:r w:rsidRPr="00782796">
        <w:rPr>
          <w:rFonts w:asciiTheme="minorHAnsi" w:hAnsiTheme="minorHAnsi"/>
        </w:rPr>
        <w:t xml:space="preserve">   </w:t>
      </w:r>
      <w:r w:rsidR="0009491E">
        <w:rPr>
          <w:rFonts w:asciiTheme="minorHAnsi" w:hAnsiTheme="minorHAnsi"/>
        </w:rPr>
        <w:t>K</w:t>
      </w:r>
      <w:r w:rsidR="0009491E" w:rsidRPr="00782796">
        <w:rPr>
          <w:rFonts w:asciiTheme="minorHAnsi" w:hAnsiTheme="minorHAnsi"/>
          <w:szCs w:val="18"/>
        </w:rPr>
        <w:t xml:space="preserve"> dlhodobému hmotnému majetku </w:t>
      </w:r>
      <w:r w:rsidR="0009491E">
        <w:rPr>
          <w:rFonts w:asciiTheme="minorHAnsi" w:hAnsiTheme="minorHAnsi"/>
          <w:szCs w:val="18"/>
        </w:rPr>
        <w:t xml:space="preserve">neexistujú </w:t>
      </w:r>
      <w:r w:rsidRPr="00782796">
        <w:rPr>
          <w:rFonts w:asciiTheme="minorHAnsi" w:hAnsiTheme="minorHAnsi"/>
          <w:szCs w:val="18"/>
        </w:rPr>
        <w:t>záložn</w:t>
      </w:r>
      <w:r w:rsidR="0009491E">
        <w:rPr>
          <w:rFonts w:asciiTheme="minorHAnsi" w:hAnsiTheme="minorHAnsi"/>
          <w:szCs w:val="18"/>
        </w:rPr>
        <w:t>é</w:t>
      </w:r>
      <w:r w:rsidRPr="00782796">
        <w:rPr>
          <w:rFonts w:asciiTheme="minorHAnsi" w:hAnsiTheme="minorHAnsi"/>
          <w:szCs w:val="18"/>
        </w:rPr>
        <w:t xml:space="preserve"> práva</w:t>
      </w:r>
      <w:r w:rsidR="0009491E">
        <w:rPr>
          <w:rFonts w:asciiTheme="minorHAnsi" w:hAnsiTheme="minorHAnsi"/>
          <w:szCs w:val="18"/>
        </w:rPr>
        <w:t xml:space="preserve"> v prospech iných osôb.</w:t>
      </w:r>
      <w:r w:rsidRPr="00782796">
        <w:rPr>
          <w:rFonts w:asciiTheme="minorHAnsi" w:hAnsiTheme="minorHAnsi"/>
          <w:szCs w:val="18"/>
        </w:rPr>
        <w:t xml:space="preserve"> </w:t>
      </w:r>
    </w:p>
    <w:p w14:paraId="04AC21CE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</w:p>
    <w:p w14:paraId="5A998A84" w14:textId="7FF880D8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používa a</w:t>
      </w:r>
      <w:r w:rsidR="001A769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 vykazuje </w:t>
      </w:r>
      <w:r w:rsidR="0009491E">
        <w:rPr>
          <w:rFonts w:asciiTheme="minorHAnsi" w:hAnsiTheme="minorHAnsi"/>
        </w:rPr>
        <w:t>iba</w:t>
      </w:r>
      <w:r w:rsidRPr="00782796">
        <w:rPr>
          <w:rFonts w:asciiTheme="minorHAnsi" w:hAnsiTheme="minorHAnsi"/>
        </w:rPr>
        <w:t xml:space="preserve"> svoj majetok</w:t>
      </w:r>
      <w:r w:rsidR="0009491E">
        <w:rPr>
          <w:rFonts w:asciiTheme="minorHAnsi" w:hAnsiTheme="minorHAnsi"/>
        </w:rPr>
        <w:t xml:space="preserve">, žiaden majetok Spoločnosti nie je vo vlastníctve </w:t>
      </w:r>
      <w:r w:rsidRPr="0009491E">
        <w:rPr>
          <w:rFonts w:asciiTheme="minorHAnsi" w:hAnsiTheme="minorHAnsi"/>
        </w:rPr>
        <w:t>iných spoločností na základe zabezpečovacieho prevodu vlastníckeho práva zriadeného do doby uhradenia záväzkov z prijatých úverov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>(k 31.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 xml:space="preserve">decembru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1</w:t>
      </w:r>
      <w:r w:rsidR="007610F5" w:rsidRPr="0009491E">
        <w:rPr>
          <w:rFonts w:asciiTheme="minorHAnsi" w:hAnsiTheme="minorHAnsi"/>
        </w:rPr>
        <w:t>:</w:t>
      </w:r>
      <w:r w:rsidR="007610F5">
        <w:rPr>
          <w:rFonts w:asciiTheme="minorHAnsi" w:hAnsiTheme="minorHAnsi"/>
        </w:rPr>
        <w:t xml:space="preserve"> 0 EUR</w:t>
      </w:r>
      <w:r w:rsidR="007610F5" w:rsidRPr="0009491E">
        <w:rPr>
          <w:rFonts w:asciiTheme="minorHAnsi" w:hAnsiTheme="minorHAnsi"/>
        </w:rPr>
        <w:t>)</w:t>
      </w:r>
      <w:r w:rsidRPr="0009491E">
        <w:rPr>
          <w:rFonts w:asciiTheme="minorHAnsi" w:hAnsiTheme="minorHAnsi"/>
        </w:rPr>
        <w:t>.</w:t>
      </w:r>
    </w:p>
    <w:p w14:paraId="4F63CA03" w14:textId="77777777" w:rsidR="001D0654" w:rsidRPr="00782796" w:rsidRDefault="001D0654" w:rsidP="00C14458">
      <w:pPr>
        <w:pStyle w:val="Zkladntext"/>
        <w:spacing w:line="276" w:lineRule="auto"/>
        <w:ind w:left="0"/>
        <w:rPr>
          <w:rFonts w:asciiTheme="minorHAnsi" w:hAnsiTheme="minorHAnsi"/>
        </w:rPr>
      </w:pPr>
    </w:p>
    <w:p w14:paraId="4249A9AF" w14:textId="77777777" w:rsidR="001D0654" w:rsidRPr="008358E2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1EFF7B30" w14:textId="77777777" w:rsidR="001D0654" w:rsidRDefault="001D0654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4A25A765" w14:textId="77777777" w:rsidR="00C14458" w:rsidRDefault="00C14458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14:paraId="2193A80F" w14:textId="77777777" w:rsidR="001D0654" w:rsidRPr="00782796" w:rsidRDefault="001D0654" w:rsidP="001D0654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38A2FD2C" w14:textId="77777777" w:rsidR="005A18C7" w:rsidRPr="00782796" w:rsidRDefault="005A18C7" w:rsidP="005A18C7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Štruktúra záväzkov </w:t>
      </w:r>
      <w:r>
        <w:rPr>
          <w:rFonts w:asciiTheme="minorHAnsi" w:hAnsiTheme="minorHAnsi"/>
        </w:rPr>
        <w:t xml:space="preserve">vrátane rezerv </w:t>
      </w:r>
      <w:r w:rsidRPr="00782796">
        <w:rPr>
          <w:rFonts w:asciiTheme="minorHAnsi" w:hAnsiTheme="minorHAnsi"/>
        </w:rPr>
        <w:t xml:space="preserve">podľa zostatkovej doby splatnosti je uvedená v nasledujúcom prehľade: </w:t>
      </w:r>
    </w:p>
    <w:p w14:paraId="5FD763E3" w14:textId="77777777" w:rsidR="005A18C7" w:rsidRDefault="005A18C7" w:rsidP="0047423C">
      <w:pPr>
        <w:pStyle w:val="Zkladntext"/>
        <w:ind w:hanging="284"/>
        <w:rPr>
          <w:szCs w:val="18"/>
        </w:rPr>
      </w:pPr>
    </w:p>
    <w:bookmarkStart w:id="7" w:name="_MON_1610441204"/>
    <w:bookmarkEnd w:id="7"/>
    <w:p w14:paraId="651FF2AC" w14:textId="4C348E4A" w:rsidR="005A18C7" w:rsidRDefault="00321DEF" w:rsidP="005A18C7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object w:dxaOrig="9229" w:dyaOrig="2214" w14:anchorId="1ACD2F9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2" type="#_x0000_t75" style="width:458.25pt;height:122.25pt" o:ole="">
            <v:imagedata r:id="rId8" o:title=""/>
          </v:shape>
          <o:OLEObject Type="Embed" ProgID="Excel.Sheet.12" ShapeID="_x0000_i1042" DrawAspect="Content" ObjectID="_1749473404" r:id="rId9"/>
        </w:object>
      </w:r>
    </w:p>
    <w:p w14:paraId="15ADB051" w14:textId="77777777" w:rsidR="005A18C7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>Záväzky nie sú kryté záložným právom.</w:t>
      </w:r>
    </w:p>
    <w:p w14:paraId="4351C242" w14:textId="77777777" w:rsidR="005A18C7" w:rsidRPr="00782796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 xml:space="preserve">Záväzky </w:t>
      </w:r>
      <w:r>
        <w:rPr>
          <w:rFonts w:asciiTheme="minorHAnsi" w:hAnsiTheme="minorHAnsi"/>
        </w:rPr>
        <w:t xml:space="preserve">nie </w:t>
      </w:r>
      <w:r w:rsidRPr="00782796">
        <w:rPr>
          <w:rFonts w:asciiTheme="minorHAnsi" w:hAnsiTheme="minorHAnsi"/>
        </w:rPr>
        <w:t xml:space="preserve">sú kryté zabezpečovacím prevodom vlastníckeho práva, </w:t>
      </w:r>
      <w:r>
        <w:rPr>
          <w:rFonts w:asciiTheme="minorHAnsi" w:hAnsiTheme="minorHAnsi"/>
        </w:rPr>
        <w:t xml:space="preserve">napr. z dôvodu </w:t>
      </w:r>
      <w:r w:rsidRPr="00782796">
        <w:rPr>
          <w:rFonts w:asciiTheme="minorHAnsi" w:hAnsiTheme="minorHAnsi"/>
        </w:rPr>
        <w:t>čerp</w:t>
      </w:r>
      <w:r>
        <w:rPr>
          <w:rFonts w:asciiTheme="minorHAnsi" w:hAnsiTheme="minorHAnsi"/>
        </w:rPr>
        <w:t xml:space="preserve">ania úverov účelovo určených na </w:t>
      </w:r>
      <w:r w:rsidRPr="00782796">
        <w:rPr>
          <w:rFonts w:asciiTheme="minorHAnsi" w:hAnsiTheme="minorHAnsi"/>
        </w:rPr>
        <w:t>financovanie čas</w:t>
      </w:r>
      <w:r>
        <w:rPr>
          <w:rFonts w:asciiTheme="minorHAnsi" w:hAnsiTheme="minorHAnsi"/>
        </w:rPr>
        <w:t>ti</w:t>
      </w:r>
      <w:r w:rsidRPr="00782796">
        <w:rPr>
          <w:rFonts w:asciiTheme="minorHAnsi" w:hAnsiTheme="minorHAnsi"/>
        </w:rPr>
        <w:t xml:space="preserve"> kúpnej ceny </w:t>
      </w:r>
      <w:r>
        <w:rPr>
          <w:rFonts w:asciiTheme="minorHAnsi" w:hAnsiTheme="minorHAnsi"/>
        </w:rPr>
        <w:t>aktív</w:t>
      </w:r>
      <w:r w:rsidRPr="00782796">
        <w:rPr>
          <w:rFonts w:asciiTheme="minorHAnsi" w:hAnsiTheme="minorHAnsi"/>
        </w:rPr>
        <w:t>.</w:t>
      </w:r>
    </w:p>
    <w:p w14:paraId="3296259C" w14:textId="77777777" w:rsidR="005A18C7" w:rsidRDefault="005A18C7" w:rsidP="005A18C7">
      <w:pPr>
        <w:rPr>
          <w:rFonts w:asciiTheme="minorHAnsi" w:hAnsiTheme="minorHAnsi"/>
          <w:sz w:val="18"/>
          <w:szCs w:val="18"/>
        </w:rPr>
      </w:pPr>
    </w:p>
    <w:p w14:paraId="452D9E06" w14:textId="77777777" w:rsidR="005A18C7" w:rsidRDefault="005A18C7" w:rsidP="005A18C7">
      <w:pPr>
        <w:pStyle w:val="Zkladntext"/>
        <w:ind w:left="142"/>
        <w:rPr>
          <w:rFonts w:asciiTheme="minorHAnsi" w:hAnsiTheme="minorHAnsi"/>
        </w:rPr>
      </w:pPr>
      <w:r w:rsidRPr="0081080A">
        <w:rPr>
          <w:rFonts w:asciiTheme="minorHAnsi" w:hAnsiTheme="minorHAnsi"/>
          <w:szCs w:val="18"/>
        </w:rPr>
        <w:t>V rámci krátkodobých a dlhodobých záväzkov Spoločnosť neeviduje záväzok z finančného prenájmu</w:t>
      </w:r>
      <w:r w:rsidRPr="00782796">
        <w:rPr>
          <w:rFonts w:asciiTheme="minorHAnsi" w:hAnsiTheme="minorHAnsi"/>
        </w:rPr>
        <w:t>.</w:t>
      </w:r>
    </w:p>
    <w:p w14:paraId="0214298B" w14:textId="77777777" w:rsidR="0047423C" w:rsidRPr="000D1DA8" w:rsidRDefault="0047423C" w:rsidP="0047423C">
      <w:pPr>
        <w:rPr>
          <w:lang w:eastAsia="en-US"/>
        </w:rPr>
      </w:pPr>
    </w:p>
    <w:p w14:paraId="5A8A7969" w14:textId="77777777" w:rsidR="00124492" w:rsidRDefault="00124492" w:rsidP="00124492">
      <w:pPr>
        <w:pStyle w:val="Nadpis2"/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7423C">
        <w:rPr>
          <w:rFonts w:asciiTheme="minorHAnsi" w:hAnsiTheme="minorHAnsi"/>
        </w:rPr>
        <w:t>lastn</w:t>
      </w:r>
      <w:r>
        <w:rPr>
          <w:rFonts w:asciiTheme="minorHAnsi" w:hAnsiTheme="minorHAnsi"/>
        </w:rPr>
        <w:t>é i</w:t>
      </w:r>
      <w:r w:rsidR="0047423C">
        <w:rPr>
          <w:rFonts w:asciiTheme="minorHAnsi" w:hAnsiTheme="minorHAnsi"/>
        </w:rPr>
        <w:t>man</w:t>
      </w:r>
      <w:r>
        <w:rPr>
          <w:rFonts w:asciiTheme="minorHAnsi" w:hAnsiTheme="minorHAnsi"/>
        </w:rPr>
        <w:t>ie</w:t>
      </w:r>
      <w:r w:rsidR="0047423C">
        <w:rPr>
          <w:rFonts w:asciiTheme="minorHAnsi" w:hAnsiTheme="minorHAnsi"/>
        </w:rPr>
        <w:t xml:space="preserve"> </w:t>
      </w:r>
    </w:p>
    <w:p w14:paraId="0D6088AB" w14:textId="45D89959" w:rsidR="00B06AB8" w:rsidRDefault="00B06AB8" w:rsidP="00B06AB8">
      <w:pPr>
        <w:pStyle w:val="Zkladntext"/>
        <w:ind w:left="142"/>
        <w:rPr>
          <w:szCs w:val="18"/>
        </w:rPr>
      </w:pPr>
      <w:r w:rsidRPr="00782796">
        <w:rPr>
          <w:rFonts w:asciiTheme="minorHAnsi" w:hAnsiTheme="minorHAnsi"/>
        </w:rPr>
        <w:t xml:space="preserve">Ako ostatné kapitálové fondy vo výške </w:t>
      </w:r>
      <w:r w:rsidR="00321DEF">
        <w:rPr>
          <w:rFonts w:asciiTheme="minorHAnsi" w:hAnsiTheme="minorHAnsi"/>
        </w:rPr>
        <w:t>9004,-</w:t>
      </w:r>
      <w:r w:rsidR="00111D3D">
        <w:rPr>
          <w:rFonts w:asciiTheme="minorHAnsi" w:hAnsiTheme="minorHAnsi"/>
        </w:rPr>
        <w:t xml:space="preserve">  </w:t>
      </w:r>
      <w:r w:rsidRPr="00782796">
        <w:rPr>
          <w:rFonts w:asciiTheme="minorHAnsi" w:hAnsiTheme="minorHAnsi"/>
        </w:rPr>
        <w:t>EUR je vykázaná hodnota</w:t>
      </w:r>
      <w:r w:rsidR="00321DEF">
        <w:rPr>
          <w:rFonts w:asciiTheme="minorHAnsi" w:hAnsiTheme="minorHAnsi"/>
        </w:rPr>
        <w:t xml:space="preserve"> 9004,-</w:t>
      </w:r>
      <w:r w:rsidR="00E2008D">
        <w:rPr>
          <w:rFonts w:asciiTheme="minorHAnsi" w:hAnsiTheme="minorHAnsi"/>
        </w:rPr>
        <w:t xml:space="preserve">  EUR</w:t>
      </w:r>
      <w:r w:rsidRPr="00782796">
        <w:rPr>
          <w:rFonts w:asciiTheme="minorHAnsi" w:hAnsiTheme="minorHAnsi"/>
        </w:rPr>
        <w:t>.</w:t>
      </w:r>
    </w:p>
    <w:p w14:paraId="4B67B23B" w14:textId="77777777" w:rsidR="00B06AB8" w:rsidRDefault="00B06AB8" w:rsidP="00B06AB8">
      <w:pPr>
        <w:pStyle w:val="Zkladntext"/>
        <w:ind w:left="0"/>
        <w:rPr>
          <w:rFonts w:asciiTheme="minorHAnsi" w:hAnsiTheme="minorHAnsi"/>
        </w:rPr>
      </w:pPr>
    </w:p>
    <w:p w14:paraId="642D5E6B" w14:textId="77777777" w:rsidR="0047423C" w:rsidRPr="00F84C30" w:rsidRDefault="0047423C" w:rsidP="0047423C">
      <w:pPr>
        <w:pStyle w:val="Zkladntext"/>
        <w:spacing w:line="276" w:lineRule="auto"/>
        <w:ind w:left="142"/>
        <w:rPr>
          <w:szCs w:val="18"/>
        </w:rPr>
      </w:pPr>
      <w:r>
        <w:rPr>
          <w:rFonts w:asciiTheme="minorHAnsi" w:hAnsiTheme="minorHAnsi"/>
        </w:rPr>
        <w:t>Spoločnosť ne</w:t>
      </w:r>
      <w:r w:rsidR="00124492">
        <w:rPr>
          <w:rFonts w:asciiTheme="minorHAnsi" w:hAnsiTheme="minorHAnsi"/>
        </w:rPr>
        <w:t>má tvorený</w:t>
      </w:r>
      <w:r>
        <w:rPr>
          <w:rFonts w:asciiTheme="minorHAnsi" w:hAnsiTheme="minorHAnsi"/>
        </w:rPr>
        <w:t xml:space="preserve"> kapitálový fond z príspevkov podľa § 123 ods. 2 a § 217a Obchodného zákonníka v znení neskorších predpisov.</w:t>
      </w:r>
    </w:p>
    <w:p w14:paraId="3B8C18AC" w14:textId="77777777" w:rsidR="00B06AB8" w:rsidRDefault="00B06AB8" w:rsidP="00B06AB8">
      <w:pPr>
        <w:pStyle w:val="Zkladntext"/>
        <w:ind w:left="142"/>
        <w:rPr>
          <w:rFonts w:asciiTheme="minorHAnsi" w:hAnsiTheme="minorHAnsi"/>
        </w:rPr>
      </w:pPr>
    </w:p>
    <w:p w14:paraId="089B443F" w14:textId="77777777" w:rsidR="00DE74F7" w:rsidRPr="0060732D" w:rsidRDefault="00DE74F7" w:rsidP="00097E47">
      <w:pPr>
        <w:pStyle w:val="Zkladntext"/>
        <w:ind w:left="142"/>
        <w:rPr>
          <w:rFonts w:asciiTheme="minorHAnsi" w:hAnsiTheme="minorHAnsi"/>
        </w:rPr>
      </w:pPr>
    </w:p>
    <w:p w14:paraId="4795DC7C" w14:textId="77777777" w:rsidR="00097E47" w:rsidRPr="00782796" w:rsidRDefault="00097E47" w:rsidP="00097E47">
      <w:pPr>
        <w:pStyle w:val="Nadpis1"/>
        <w:rPr>
          <w:rFonts w:asciiTheme="minorHAnsi" w:hAnsiTheme="minorHAnsi"/>
          <w:i/>
          <w:sz w:val="24"/>
        </w:rPr>
      </w:pPr>
      <w:r w:rsidRPr="00782796">
        <w:rPr>
          <w:rFonts w:asciiTheme="minorHAnsi" w:hAnsiTheme="minorHAnsi"/>
          <w:i/>
          <w:sz w:val="24"/>
        </w:rPr>
        <w:t>Informácie o </w:t>
      </w:r>
      <w:r w:rsidR="0047423C" w:rsidRPr="00782796">
        <w:rPr>
          <w:rFonts w:asciiTheme="minorHAnsi" w:hAnsiTheme="minorHAnsi"/>
          <w:i/>
          <w:sz w:val="24"/>
        </w:rPr>
        <w:t xml:space="preserve">iných aktívach a iných pasívach </w:t>
      </w:r>
    </w:p>
    <w:p w14:paraId="5B385258" w14:textId="77777777" w:rsidR="0047423C" w:rsidRPr="00782796" w:rsidRDefault="0047423C" w:rsidP="0047423C">
      <w:pPr>
        <w:pStyle w:val="Zkladntext"/>
        <w:rPr>
          <w:rFonts w:asciiTheme="minorHAnsi" w:hAnsiTheme="minorHAnsi"/>
        </w:rPr>
      </w:pPr>
      <w:bookmarkStart w:id="8" w:name="_Toc530739908"/>
    </w:p>
    <w:p w14:paraId="1ABBD6E2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9" w:name="_Toc530739921"/>
      <w:r w:rsidRPr="00782796">
        <w:rPr>
          <w:rFonts w:asciiTheme="minorHAnsi" w:hAnsiTheme="minorHAnsi"/>
        </w:rPr>
        <w:t>Podmienené záväzky</w:t>
      </w:r>
      <w:bookmarkEnd w:id="9"/>
    </w:p>
    <w:p w14:paraId="332F5892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3A65A2EB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14:paraId="6827EEF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2ADDC6CF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</w:p>
    <w:p w14:paraId="1920ADCC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0" w:name="_Toc530739922"/>
      <w:r w:rsidRPr="00782796">
        <w:rPr>
          <w:rFonts w:asciiTheme="minorHAnsi" w:hAnsiTheme="minorHAnsi"/>
        </w:rPr>
        <w:t>Ostatné finančné povinnosti</w:t>
      </w:r>
      <w:bookmarkEnd w:id="10"/>
    </w:p>
    <w:p w14:paraId="15B8203D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14:paraId="53B96F51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BF0683F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20DBE8FE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1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2F862347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48042DD0" w14:textId="77777777" w:rsidR="00A06974" w:rsidRP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1"/>
    </w:p>
    <w:p w14:paraId="635E684A" w14:textId="47701A3E" w:rsidR="00A06974" w:rsidRPr="00782796" w:rsidRDefault="00A06974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Kancelárske a skladové priestory, v ktorých spoločnosť sídli a má uskladnené zásoby, sú  v nájme od tretej osoby. Nájomná zmluva je uzavretá na dobu neurčitú. Ročný nájom vrátane energií bol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: </w:t>
      </w:r>
      <w:r w:rsidR="002F3521">
        <w:rPr>
          <w:rFonts w:asciiTheme="minorHAnsi" w:hAnsiTheme="minorHAnsi"/>
        </w:rPr>
        <w:t xml:space="preserve">        </w:t>
      </w:r>
      <w:r w:rsidRPr="00782796">
        <w:rPr>
          <w:rFonts w:asciiTheme="minorHAnsi" w:hAnsiTheme="minorHAnsi"/>
        </w:rPr>
        <w:t xml:space="preserve">EUR  (v roku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 xml:space="preserve"> : </w:t>
      </w:r>
      <w:r w:rsidR="002F3521">
        <w:rPr>
          <w:rFonts w:asciiTheme="minorHAnsi" w:hAnsiTheme="minorHAnsi"/>
        </w:rPr>
        <w:t xml:space="preserve">       </w:t>
      </w:r>
      <w:r w:rsidRPr="00782796">
        <w:rPr>
          <w:rFonts w:asciiTheme="minorHAnsi" w:hAnsiTheme="minorHAnsi"/>
        </w:rPr>
        <w:t>EUR).</w:t>
      </w:r>
    </w:p>
    <w:p w14:paraId="37D3D605" w14:textId="77777777" w:rsidR="00B06AB8" w:rsidRPr="00782796" w:rsidRDefault="00B06AB8" w:rsidP="00B06AB8">
      <w:pPr>
        <w:pStyle w:val="Zkladntext"/>
        <w:rPr>
          <w:rFonts w:asciiTheme="minorHAnsi" w:hAnsiTheme="minorHAnsi"/>
        </w:rPr>
      </w:pPr>
    </w:p>
    <w:p w14:paraId="54C65050" w14:textId="77777777" w:rsidR="00B06AB8" w:rsidRPr="00782796" w:rsidRDefault="00B06AB8" w:rsidP="00B06AB8">
      <w:pPr>
        <w:pStyle w:val="Nadpis2"/>
        <w:numPr>
          <w:ilvl w:val="0"/>
          <w:numId w:val="10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14:paraId="5703E660" w14:textId="77777777" w:rsidR="00B06AB8" w:rsidRPr="00782796" w:rsidRDefault="00B06AB8" w:rsidP="00B06AB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neprenajíma žiadny svoj majetok.</w:t>
      </w:r>
    </w:p>
    <w:p w14:paraId="4BA9DE7F" w14:textId="77777777" w:rsidR="0047423C" w:rsidRDefault="0047423C" w:rsidP="0047423C">
      <w:pPr>
        <w:pStyle w:val="Zkladntext"/>
        <w:rPr>
          <w:rFonts w:asciiTheme="minorHAnsi" w:hAnsiTheme="minorHAnsi"/>
          <w:i/>
        </w:rPr>
      </w:pPr>
    </w:p>
    <w:p w14:paraId="7B3C34E2" w14:textId="77777777" w:rsidR="008E6628" w:rsidRDefault="008E6628" w:rsidP="008E6628">
      <w:pPr>
        <w:pStyle w:val="Nadpis1"/>
        <w:numPr>
          <w:ilvl w:val="0"/>
          <w:numId w:val="0"/>
        </w:numPr>
        <w:rPr>
          <w:rFonts w:asciiTheme="minorHAnsi" w:hAnsiTheme="minorHAnsi"/>
          <w:i/>
          <w:sz w:val="24"/>
        </w:rPr>
      </w:pPr>
    </w:p>
    <w:p w14:paraId="4FC5CA65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14:paraId="71F26E1D" w14:textId="77777777" w:rsidR="008E6628" w:rsidRPr="00782796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0B811DC0" w14:textId="4FCFA8FF" w:rsidR="002D5563" w:rsidRPr="00C343AC" w:rsidRDefault="0005348E" w:rsidP="002D5563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Pr="00BD685B">
        <w:rPr>
          <w:rFonts w:asciiTheme="minorHAnsi" w:hAnsiTheme="minorHAnsi"/>
        </w:rPr>
        <w:t xml:space="preserve"> súvislosti s koronavírusom vedenie účtovnej jednotky nezaznamenalo významný vplyv, avšak vzhľadom na skutočnosť, že situácia sa neustále vyvíja, vedenie účtovnej jednotky si nemyslí, že je možné poskytnúť kvantitatívne odhady potenciálneho vplyvu súčasnej</w:t>
      </w:r>
      <w:r>
        <w:rPr>
          <w:rFonts w:asciiTheme="minorHAnsi" w:hAnsiTheme="minorHAnsi"/>
        </w:rPr>
        <w:t xml:space="preserve"> a budúcej</w:t>
      </w:r>
      <w:r w:rsidRPr="00BD685B">
        <w:rPr>
          <w:rFonts w:asciiTheme="minorHAnsi" w:hAnsiTheme="minorHAnsi"/>
        </w:rPr>
        <w:t xml:space="preserve"> situácie na účtovnú jednotku</w:t>
      </w:r>
      <w:r>
        <w:rPr>
          <w:rFonts w:asciiTheme="minorHAnsi" w:hAnsiTheme="minorHAnsi"/>
        </w:rPr>
        <w:t xml:space="preserve">. </w:t>
      </w:r>
    </w:p>
    <w:p w14:paraId="735EF6E9" w14:textId="77777777" w:rsidR="002D5563" w:rsidRPr="00BD685B" w:rsidRDefault="002D5563" w:rsidP="002D5563">
      <w:pPr>
        <w:pStyle w:val="Zkladntext"/>
        <w:ind w:left="142"/>
        <w:rPr>
          <w:rFonts w:asciiTheme="minorHAnsi" w:hAnsiTheme="minorHAnsi"/>
        </w:rPr>
      </w:pPr>
      <w:r w:rsidRPr="00BD685B">
        <w:rPr>
          <w:rFonts w:asciiTheme="minorHAnsi" w:hAnsiTheme="minorHAnsi"/>
        </w:rPr>
        <w:t>Manažment bude pokračovať v monitorovaní potenciálneho dopadu a podnikne všetky možné kroky na zmiernenie akýchkoľvek negatívnych účinkov na spoločnosť a jej zamestnancov.</w:t>
      </w:r>
    </w:p>
    <w:p w14:paraId="05993711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</w:p>
    <w:p w14:paraId="61E23E3F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neposkytuje služby vo verejnom záujme a neposkytuje ani žiadne služby orgánom verejnej moci. </w:t>
      </w:r>
    </w:p>
    <w:p w14:paraId="3F7AE422" w14:textId="77777777" w:rsidR="008E6628" w:rsidRPr="00782796" w:rsidRDefault="008E6628" w:rsidP="008E662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14:paraId="688EBFBF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475EE298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1E27C3C0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68D711E" w14:textId="77777777" w:rsidR="008E6628" w:rsidRDefault="008E6628" w:rsidP="008E6628">
      <w:pPr>
        <w:pStyle w:val="Zkladntext"/>
        <w:ind w:left="0" w:firstLine="142"/>
        <w:rPr>
          <w:rFonts w:asciiTheme="minorHAnsi" w:hAnsiTheme="minorHAnsi"/>
        </w:rPr>
      </w:pPr>
    </w:p>
    <w:p w14:paraId="2B3979F8" w14:textId="648AAB10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Po 31. decembri 20</w:t>
      </w:r>
      <w:r>
        <w:rPr>
          <w:rFonts w:asciiTheme="minorHAnsi" w:hAnsiTheme="minorHAnsi"/>
        </w:rPr>
        <w:t>2</w:t>
      </w:r>
      <w:r w:rsidR="002D5563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</w:t>
      </w: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</w:p>
    <w:p w14:paraId="5708F27D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512EDED4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bookmarkEnd w:id="8"/>
    <w:sectPr w:rsidR="008E6628" w:rsidSect="00836C15">
      <w:headerReference w:type="default" r:id="rId10"/>
      <w:footerReference w:type="default" r:id="rId11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70816B" w14:textId="77777777" w:rsidR="0098047E" w:rsidRDefault="0098047E" w:rsidP="00404C49">
      <w:r>
        <w:separator/>
      </w:r>
    </w:p>
  </w:endnote>
  <w:endnote w:type="continuationSeparator" w:id="0">
    <w:p w14:paraId="58940B02" w14:textId="77777777" w:rsidR="0098047E" w:rsidRDefault="0098047E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014B63" w14:textId="77777777" w:rsidR="00C76FC2" w:rsidRPr="00AA6424" w:rsidRDefault="00C76FC2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Style w:val="slostrany"/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77B5D03B" w14:textId="77777777" w:rsidR="00C76FC2" w:rsidRDefault="00C76FC2" w:rsidP="00AA64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A6BBBF" w14:textId="77777777" w:rsidR="0098047E" w:rsidRDefault="0098047E" w:rsidP="00404C49">
      <w:r>
        <w:separator/>
      </w:r>
    </w:p>
  </w:footnote>
  <w:footnote w:type="continuationSeparator" w:id="0">
    <w:p w14:paraId="6F8CAE4A" w14:textId="77777777" w:rsidR="0098047E" w:rsidRDefault="0098047E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6FC2" w:rsidRPr="007F728D" w14:paraId="1831D007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EE0F0C" w14:textId="750982ED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7F728D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7F728D">
            <w:rPr>
              <w:rFonts w:asciiTheme="minorHAnsi" w:hAnsiTheme="minorHAnsi"/>
              <w:sz w:val="18"/>
              <w:szCs w:val="18"/>
            </w:rPr>
            <w:t xml:space="preserve"> POD</w:t>
          </w:r>
          <w:r w:rsidR="0060732D"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42D9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15681A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75F0D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1632A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A18AE8" w14:textId="5AFF4070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5AAB25" w14:textId="022C691A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45B25" w14:textId="7CC8CCD4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0976D5" w14:textId="3E66DEAC" w:rsidR="00BB5B18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07B6E" w14:textId="0B794E6B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2C11B0" w14:textId="47C221DB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F67E7" w14:textId="7D99B73B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</w:tr>
  </w:tbl>
  <w:p w14:paraId="4A065E7B" w14:textId="6FB3A7F0" w:rsidR="00C76FC2" w:rsidRPr="0060732D" w:rsidRDefault="00C76FC2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 w:rsidRPr="007F728D">
      <w:rPr>
        <w:rFonts w:asciiTheme="minorHAnsi" w:hAnsiTheme="minorHAnsi"/>
        <w:sz w:val="18"/>
        <w:szCs w:val="18"/>
      </w:rPr>
      <w:t>Účtovná závierka</w:t>
    </w:r>
    <w:r>
      <w:rPr>
        <w:rFonts w:asciiTheme="minorHAnsi" w:hAnsiTheme="minorHAnsi"/>
        <w:sz w:val="18"/>
        <w:szCs w:val="18"/>
      </w:rPr>
      <w:t xml:space="preserve"> malej účtovnej jednotky</w:t>
    </w:r>
    <w:r w:rsidRPr="007F728D">
      <w:rPr>
        <w:rFonts w:asciiTheme="minorHAnsi" w:hAnsiTheme="minorHAnsi"/>
        <w:sz w:val="18"/>
        <w:szCs w:val="18"/>
      </w:rPr>
      <w:t xml:space="preserve"> k 31. decembru </w:t>
    </w:r>
    <w:r w:rsidR="007A6EEB">
      <w:rPr>
        <w:rFonts w:asciiTheme="minorHAnsi" w:hAnsiTheme="minorHAnsi"/>
        <w:sz w:val="18"/>
        <w:szCs w:val="18"/>
      </w:rPr>
      <w:t>20</w:t>
    </w:r>
    <w:r w:rsidR="00A33FF4">
      <w:rPr>
        <w:rFonts w:asciiTheme="minorHAnsi" w:hAnsiTheme="minorHAnsi"/>
        <w:sz w:val="18"/>
        <w:szCs w:val="18"/>
      </w:rPr>
      <w:t>2</w:t>
    </w:r>
    <w:r w:rsidR="0005348E">
      <w:rPr>
        <w:rFonts w:asciiTheme="minorHAnsi" w:hAnsiTheme="minorHAnsi"/>
        <w:sz w:val="18"/>
        <w:szCs w:val="18"/>
      </w:rPr>
      <w:t>2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6FC2" w:rsidRPr="007F728D" w14:paraId="78215475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636887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DADE6B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782AFB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5C3BE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02FA5C" w14:textId="0D174920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4B66F3" w14:textId="515CF94F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B955B6" w14:textId="76D53DBD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A145D" w14:textId="6DAE6708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8C072F" w14:textId="56B382FC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C4FEB" w14:textId="3FB4D8BC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92CCE8" w14:textId="17EB8050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CB8E5E" w14:textId="40A632A3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</w:tr>
  </w:tbl>
  <w:p w14:paraId="31B20211" w14:textId="00E69E7A" w:rsidR="00C76FC2" w:rsidRDefault="003E6EB9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r>
      <w:rPr>
        <w:rFonts w:asciiTheme="minorHAnsi" w:hAnsiTheme="minorHAnsi"/>
        <w:i/>
        <w:sz w:val="18"/>
        <w:szCs w:val="18"/>
      </w:rPr>
      <w:t xml:space="preserve">ALBRECHT, </w:t>
    </w:r>
    <w:proofErr w:type="spellStart"/>
    <w:r>
      <w:rPr>
        <w:rFonts w:asciiTheme="minorHAnsi" w:hAnsiTheme="minorHAnsi"/>
        <w:i/>
        <w:sz w:val="18"/>
        <w:szCs w:val="18"/>
      </w:rPr>
      <w:t>a.s</w:t>
    </w:r>
    <w:proofErr w:type="spellEnd"/>
    <w:r>
      <w:rPr>
        <w:rFonts w:asciiTheme="minorHAnsi" w:hAnsiTheme="minorHAnsi"/>
        <w:i/>
        <w:sz w:val="18"/>
        <w:szCs w:val="18"/>
      </w:rPr>
      <w:t>.</w:t>
    </w:r>
    <w:r w:rsidR="00C76FC2" w:rsidRPr="007F728D">
      <w:rPr>
        <w:rFonts w:asciiTheme="minorHAnsi" w:hAnsiTheme="minorHAnsi"/>
        <w:i/>
        <w:sz w:val="18"/>
        <w:szCs w:val="18"/>
      </w:rPr>
      <w:tab/>
    </w:r>
    <w:r w:rsidR="00C76FC2" w:rsidRPr="007F728D">
      <w:rPr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2934013">
    <w:abstractNumId w:val="10"/>
  </w:num>
  <w:num w:numId="2" w16cid:durableId="2027444249">
    <w:abstractNumId w:val="8"/>
  </w:num>
  <w:num w:numId="3" w16cid:durableId="720712464">
    <w:abstractNumId w:val="6"/>
  </w:num>
  <w:num w:numId="4" w16cid:durableId="1101757894">
    <w:abstractNumId w:val="14"/>
  </w:num>
  <w:num w:numId="5" w16cid:durableId="639500907">
    <w:abstractNumId w:val="10"/>
  </w:num>
  <w:num w:numId="6" w16cid:durableId="1959334348">
    <w:abstractNumId w:val="13"/>
  </w:num>
  <w:num w:numId="7" w16cid:durableId="259797380">
    <w:abstractNumId w:val="11"/>
  </w:num>
  <w:num w:numId="8" w16cid:durableId="545609247">
    <w:abstractNumId w:val="5"/>
  </w:num>
  <w:num w:numId="9" w16cid:durableId="1215044328">
    <w:abstractNumId w:val="4"/>
  </w:num>
  <w:num w:numId="10" w16cid:durableId="398946769">
    <w:abstractNumId w:val="7"/>
  </w:num>
  <w:num w:numId="11" w16cid:durableId="373896540">
    <w:abstractNumId w:val="12"/>
  </w:num>
  <w:num w:numId="12" w16cid:durableId="1430586479">
    <w:abstractNumId w:val="9"/>
  </w:num>
  <w:num w:numId="13" w16cid:durableId="1895385657">
    <w:abstractNumId w:val="0"/>
  </w:num>
  <w:num w:numId="14" w16cid:durableId="987633100">
    <w:abstractNumId w:val="10"/>
    <w:lvlOverride w:ilvl="0">
      <w:startOverride w:val="8"/>
    </w:lvlOverride>
  </w:num>
  <w:num w:numId="15" w16cid:durableId="2134977016">
    <w:abstractNumId w:val="1"/>
  </w:num>
  <w:num w:numId="16" w16cid:durableId="220480377">
    <w:abstractNumId w:val="3"/>
  </w:num>
  <w:num w:numId="17" w16cid:durableId="14245684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C49"/>
    <w:rsid w:val="00001C4F"/>
    <w:rsid w:val="00006F46"/>
    <w:rsid w:val="00011809"/>
    <w:rsid w:val="00016B15"/>
    <w:rsid w:val="0001775C"/>
    <w:rsid w:val="00022BB4"/>
    <w:rsid w:val="00034710"/>
    <w:rsid w:val="0005348E"/>
    <w:rsid w:val="00054B4E"/>
    <w:rsid w:val="000810F6"/>
    <w:rsid w:val="0009491E"/>
    <w:rsid w:val="00097E47"/>
    <w:rsid w:val="00111D3D"/>
    <w:rsid w:val="00114577"/>
    <w:rsid w:val="0011687B"/>
    <w:rsid w:val="00124492"/>
    <w:rsid w:val="0014582A"/>
    <w:rsid w:val="00162471"/>
    <w:rsid w:val="00181D66"/>
    <w:rsid w:val="001936B7"/>
    <w:rsid w:val="001A4625"/>
    <w:rsid w:val="001A769B"/>
    <w:rsid w:val="001B7002"/>
    <w:rsid w:val="001C1069"/>
    <w:rsid w:val="001C50DA"/>
    <w:rsid w:val="001D0654"/>
    <w:rsid w:val="00212DA9"/>
    <w:rsid w:val="002146A5"/>
    <w:rsid w:val="0021777C"/>
    <w:rsid w:val="0023195C"/>
    <w:rsid w:val="002353CA"/>
    <w:rsid w:val="00241513"/>
    <w:rsid w:val="00241B7E"/>
    <w:rsid w:val="002520F6"/>
    <w:rsid w:val="002760AA"/>
    <w:rsid w:val="00280F71"/>
    <w:rsid w:val="002A049E"/>
    <w:rsid w:val="002A1C62"/>
    <w:rsid w:val="002A58CB"/>
    <w:rsid w:val="002A5B85"/>
    <w:rsid w:val="002B33AB"/>
    <w:rsid w:val="002D34C9"/>
    <w:rsid w:val="002D5563"/>
    <w:rsid w:val="002E1DDC"/>
    <w:rsid w:val="002F3521"/>
    <w:rsid w:val="00315995"/>
    <w:rsid w:val="003213F5"/>
    <w:rsid w:val="003217BE"/>
    <w:rsid w:val="00321DEF"/>
    <w:rsid w:val="00371DE0"/>
    <w:rsid w:val="003742B6"/>
    <w:rsid w:val="00380FF7"/>
    <w:rsid w:val="003B13B3"/>
    <w:rsid w:val="003B4D28"/>
    <w:rsid w:val="003B649F"/>
    <w:rsid w:val="003C7A4B"/>
    <w:rsid w:val="003E6EB9"/>
    <w:rsid w:val="003E6FE4"/>
    <w:rsid w:val="004047FD"/>
    <w:rsid w:val="00404C49"/>
    <w:rsid w:val="00410B01"/>
    <w:rsid w:val="004368E0"/>
    <w:rsid w:val="00456005"/>
    <w:rsid w:val="0047423C"/>
    <w:rsid w:val="0048298D"/>
    <w:rsid w:val="00487463"/>
    <w:rsid w:val="0049699A"/>
    <w:rsid w:val="004C5A17"/>
    <w:rsid w:val="004C5A4F"/>
    <w:rsid w:val="004D5C6E"/>
    <w:rsid w:val="004E6FA5"/>
    <w:rsid w:val="005336C6"/>
    <w:rsid w:val="0053508D"/>
    <w:rsid w:val="00554FB3"/>
    <w:rsid w:val="00567BA7"/>
    <w:rsid w:val="00576969"/>
    <w:rsid w:val="00585D7C"/>
    <w:rsid w:val="005968B5"/>
    <w:rsid w:val="005A18C7"/>
    <w:rsid w:val="005A4A02"/>
    <w:rsid w:val="005D0A85"/>
    <w:rsid w:val="005E2AD5"/>
    <w:rsid w:val="005F0748"/>
    <w:rsid w:val="0060523C"/>
    <w:rsid w:val="0060732D"/>
    <w:rsid w:val="00621F4D"/>
    <w:rsid w:val="0062357D"/>
    <w:rsid w:val="00647176"/>
    <w:rsid w:val="00650509"/>
    <w:rsid w:val="00666666"/>
    <w:rsid w:val="006770D9"/>
    <w:rsid w:val="0068089E"/>
    <w:rsid w:val="00692D3E"/>
    <w:rsid w:val="006C07FB"/>
    <w:rsid w:val="00707463"/>
    <w:rsid w:val="00736EDA"/>
    <w:rsid w:val="0073788F"/>
    <w:rsid w:val="00737EAE"/>
    <w:rsid w:val="00752F63"/>
    <w:rsid w:val="00756CC7"/>
    <w:rsid w:val="007572DF"/>
    <w:rsid w:val="007610F5"/>
    <w:rsid w:val="00762B67"/>
    <w:rsid w:val="007643D4"/>
    <w:rsid w:val="007746FE"/>
    <w:rsid w:val="007854C7"/>
    <w:rsid w:val="007A0D96"/>
    <w:rsid w:val="007A1874"/>
    <w:rsid w:val="007A3928"/>
    <w:rsid w:val="007A4D2A"/>
    <w:rsid w:val="007A6EEB"/>
    <w:rsid w:val="007B53C1"/>
    <w:rsid w:val="007C1144"/>
    <w:rsid w:val="007C4271"/>
    <w:rsid w:val="0081080A"/>
    <w:rsid w:val="00811E98"/>
    <w:rsid w:val="00826573"/>
    <w:rsid w:val="00835227"/>
    <w:rsid w:val="00836C15"/>
    <w:rsid w:val="0084113E"/>
    <w:rsid w:val="00853BEE"/>
    <w:rsid w:val="00876152"/>
    <w:rsid w:val="00890303"/>
    <w:rsid w:val="00893FF4"/>
    <w:rsid w:val="008B1E8F"/>
    <w:rsid w:val="008D371E"/>
    <w:rsid w:val="008E6628"/>
    <w:rsid w:val="008F5CC4"/>
    <w:rsid w:val="00903BBA"/>
    <w:rsid w:val="009177DC"/>
    <w:rsid w:val="009210C1"/>
    <w:rsid w:val="00923E96"/>
    <w:rsid w:val="0093245A"/>
    <w:rsid w:val="009374A9"/>
    <w:rsid w:val="0094137B"/>
    <w:rsid w:val="009644BF"/>
    <w:rsid w:val="0098047E"/>
    <w:rsid w:val="00980DEC"/>
    <w:rsid w:val="009935A7"/>
    <w:rsid w:val="009969BB"/>
    <w:rsid w:val="00996F3C"/>
    <w:rsid w:val="009977AC"/>
    <w:rsid w:val="009B02B6"/>
    <w:rsid w:val="009B472B"/>
    <w:rsid w:val="009E1C38"/>
    <w:rsid w:val="00A06850"/>
    <w:rsid w:val="00A06974"/>
    <w:rsid w:val="00A15389"/>
    <w:rsid w:val="00A33FF4"/>
    <w:rsid w:val="00A34282"/>
    <w:rsid w:val="00A35CD9"/>
    <w:rsid w:val="00A658F4"/>
    <w:rsid w:val="00A740B1"/>
    <w:rsid w:val="00AA6424"/>
    <w:rsid w:val="00AA71F1"/>
    <w:rsid w:val="00AD371D"/>
    <w:rsid w:val="00AD71C7"/>
    <w:rsid w:val="00AF1A08"/>
    <w:rsid w:val="00B0529E"/>
    <w:rsid w:val="00B06AB8"/>
    <w:rsid w:val="00B258FD"/>
    <w:rsid w:val="00B360BF"/>
    <w:rsid w:val="00B80DD0"/>
    <w:rsid w:val="00BA5F64"/>
    <w:rsid w:val="00BB5B18"/>
    <w:rsid w:val="00BC22A5"/>
    <w:rsid w:val="00BF25CC"/>
    <w:rsid w:val="00C12859"/>
    <w:rsid w:val="00C14458"/>
    <w:rsid w:val="00C47E00"/>
    <w:rsid w:val="00C60450"/>
    <w:rsid w:val="00C6206B"/>
    <w:rsid w:val="00C62AE1"/>
    <w:rsid w:val="00C63A71"/>
    <w:rsid w:val="00C73848"/>
    <w:rsid w:val="00C76FC2"/>
    <w:rsid w:val="00C97FD9"/>
    <w:rsid w:val="00CB4CDA"/>
    <w:rsid w:val="00CC1A51"/>
    <w:rsid w:val="00CD33DD"/>
    <w:rsid w:val="00CF0BC4"/>
    <w:rsid w:val="00CF4AD9"/>
    <w:rsid w:val="00D50C78"/>
    <w:rsid w:val="00D662F0"/>
    <w:rsid w:val="00D833A1"/>
    <w:rsid w:val="00D87CDC"/>
    <w:rsid w:val="00D933C8"/>
    <w:rsid w:val="00D96B63"/>
    <w:rsid w:val="00DA3B25"/>
    <w:rsid w:val="00DA3C03"/>
    <w:rsid w:val="00DE45B2"/>
    <w:rsid w:val="00DE74F7"/>
    <w:rsid w:val="00DF1DBE"/>
    <w:rsid w:val="00E079ED"/>
    <w:rsid w:val="00E17B44"/>
    <w:rsid w:val="00E2008D"/>
    <w:rsid w:val="00E278FD"/>
    <w:rsid w:val="00E36958"/>
    <w:rsid w:val="00E410F5"/>
    <w:rsid w:val="00E4654B"/>
    <w:rsid w:val="00E56665"/>
    <w:rsid w:val="00E57DBF"/>
    <w:rsid w:val="00E6039A"/>
    <w:rsid w:val="00E702E0"/>
    <w:rsid w:val="00E803C0"/>
    <w:rsid w:val="00EB0875"/>
    <w:rsid w:val="00EC477E"/>
    <w:rsid w:val="00ED2782"/>
    <w:rsid w:val="00EF6BA3"/>
    <w:rsid w:val="00F11232"/>
    <w:rsid w:val="00F22272"/>
    <w:rsid w:val="00F465A1"/>
    <w:rsid w:val="00F707FB"/>
    <w:rsid w:val="00F770E2"/>
    <w:rsid w:val="00F8180B"/>
    <w:rsid w:val="00F85BBA"/>
    <w:rsid w:val="00F87EBB"/>
    <w:rsid w:val="00F94496"/>
    <w:rsid w:val="00FB0D0B"/>
    <w:rsid w:val="00FB3C1E"/>
    <w:rsid w:val="00FB6BBE"/>
    <w:rsid w:val="00FD1AD1"/>
    <w:rsid w:val="00FE4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6BE6BC1B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D95348-F5F7-4AA1-AF1C-E31469E71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6</Pages>
  <Words>2411</Words>
  <Characters>13744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Merczova</dc:creator>
  <cp:lastModifiedBy>Gabriela Števčeková</cp:lastModifiedBy>
  <cp:revision>2</cp:revision>
  <cp:lastPrinted>2018-02-05T12:05:00Z</cp:lastPrinted>
  <dcterms:created xsi:type="dcterms:W3CDTF">2023-06-28T14:03:00Z</dcterms:created>
  <dcterms:modified xsi:type="dcterms:W3CDTF">2023-06-28T14:03:00Z</dcterms:modified>
</cp:coreProperties>
</file>