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proofErr w:type="spellStart"/>
      <w:r w:rsidR="00D7478B">
        <w:t>Bitmap</w:t>
      </w:r>
      <w:proofErr w:type="spellEnd"/>
      <w:r w:rsidR="00D7478B">
        <w:t xml:space="preserve"> </w:t>
      </w:r>
      <w:proofErr w:type="spellStart"/>
      <w:r w:rsidR="00D7478B">
        <w:t>Galaxy</w:t>
      </w:r>
      <w:proofErr w:type="spellEnd"/>
      <w:r w:rsidR="00A159F2">
        <w:t>, s. r. o.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D7478B">
        <w:t xml:space="preserve">Janka </w:t>
      </w:r>
      <w:proofErr w:type="spellStart"/>
      <w:r w:rsidR="00D7478B">
        <w:t>Alexyho</w:t>
      </w:r>
      <w:proofErr w:type="spellEnd"/>
      <w:r w:rsidR="00D7478B">
        <w:t xml:space="preserve"> 5</w:t>
      </w:r>
      <w:r w:rsidR="00F9414A">
        <w:t xml:space="preserve">, </w:t>
      </w:r>
      <w:r w:rsidR="00D7478B">
        <w:t>841 01</w:t>
      </w:r>
      <w:r w:rsidR="00A96E62">
        <w:t xml:space="preserve"> Bratislava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D7478B">
        <w:t>31.12.2013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>dňa</w:t>
      </w:r>
      <w:r w:rsidRPr="002D6AFC">
        <w:t xml:space="preserve">: </w:t>
      </w:r>
      <w:r w:rsidR="00D7478B">
        <w:t>31.12.2013</w:t>
      </w:r>
      <w:r w:rsidR="00A96E62">
        <w:t xml:space="preserve">pod názvom </w:t>
      </w:r>
      <w:proofErr w:type="spellStart"/>
      <w:r w:rsidR="00D7478B">
        <w:t>Bitmap</w:t>
      </w:r>
      <w:proofErr w:type="spellEnd"/>
      <w:r w:rsidR="00D7478B">
        <w:t xml:space="preserve"> </w:t>
      </w:r>
      <w:proofErr w:type="spellStart"/>
      <w:r w:rsidR="00D7478B">
        <w:t>Galaxy</w:t>
      </w:r>
      <w:proofErr w:type="spellEnd"/>
      <w:r w:rsidR="00D7478B">
        <w:t xml:space="preserve">, s. r. o. </w:t>
      </w:r>
      <w:r w:rsidR="00375B35" w:rsidRPr="002D6AFC">
        <w:t xml:space="preserve">(Obchodný register </w:t>
      </w:r>
      <w:r w:rsidR="00747BAE">
        <w:t>Mestského</w:t>
      </w:r>
      <w:r w:rsidR="00375B35" w:rsidRPr="002D6AFC">
        <w:t xml:space="preserve"> súdu Bratislava </w:t>
      </w:r>
      <w:r w:rsidR="00747BAE">
        <w:t>II</w:t>
      </w:r>
      <w:r w:rsidR="00375B35" w:rsidRPr="002D6AFC">
        <w:t>I v Br</w:t>
      </w:r>
      <w:r w:rsidR="00A96E62">
        <w:t>atislave, oddiel s.r.o., vložka</w:t>
      </w:r>
      <w:r w:rsidR="00D7478B">
        <w:t xml:space="preserve"> 95784</w:t>
      </w:r>
      <w:r w:rsidR="002D6AFC" w:rsidRPr="002D6AFC">
        <w:t>/B</w:t>
      </w:r>
      <w:r w:rsidR="00375B35" w:rsidRPr="002D6AFC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Pr="002D6AFC" w:rsidRDefault="00375B35" w:rsidP="002D6AFC">
      <w:pPr>
        <w:pStyle w:val="Nadpis2"/>
        <w:numPr>
          <w:ilvl w:val="0"/>
          <w:numId w:val="2"/>
        </w:numPr>
        <w:rPr>
          <w:b w:val="0"/>
        </w:rPr>
      </w:pPr>
      <w:bookmarkStart w:id="1" w:name="_Toc530739896"/>
      <w:r>
        <w:t>Hlavnými činnosťami Spoločnosti sú:</w:t>
      </w:r>
      <w:bookmarkEnd w:id="1"/>
      <w:r w:rsidR="002D6AFC">
        <w:t xml:space="preserve"> </w:t>
      </w:r>
      <w:r w:rsidR="00D7478B">
        <w:rPr>
          <w:b w:val="0"/>
        </w:rPr>
        <w:t>počítačové služby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CB18CD">
        <w:t>2</w:t>
      </w:r>
      <w:r w:rsidR="00747BAE">
        <w:t>2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203EA0">
        <w:t xml:space="preserve">od </w:t>
      </w:r>
      <w:r w:rsidR="00A159F2">
        <w:t>1. januára 20</w:t>
      </w:r>
      <w:r w:rsidR="00CB18CD">
        <w:t>2</w:t>
      </w:r>
      <w:r w:rsidR="00747BAE">
        <w:t>2</w:t>
      </w:r>
      <w:r>
        <w:t xml:space="preserve"> do 31. decembra </w:t>
      </w:r>
      <w:r w:rsidR="00CB18CD">
        <w:t>202</w:t>
      </w:r>
      <w:r w:rsidR="00747BAE">
        <w:t>2</w:t>
      </w:r>
      <w:r w:rsidR="00CB18CD"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03EA0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584AF9">
        <w:t>2</w:t>
      </w:r>
      <w:r w:rsidR="00747BAE">
        <w:t>1</w:t>
      </w:r>
      <w:r>
        <w:t xml:space="preserve">, za predchádzajúce účtovné obdobie, bola schválená valným zhromaždením Spoločnosti </w:t>
      </w:r>
      <w:r w:rsidR="00747BAE">
        <w:t>30</w:t>
      </w:r>
      <w:r w:rsidR="00A159F2">
        <w:t xml:space="preserve">. </w:t>
      </w:r>
      <w:r w:rsidR="0012190F">
        <w:t>decembra</w:t>
      </w:r>
      <w:r w:rsidR="00A159F2">
        <w:t xml:space="preserve"> 20</w:t>
      </w:r>
      <w:r w:rsidR="00CB18CD">
        <w:t>2</w:t>
      </w:r>
      <w:r w:rsidR="00747BAE">
        <w:t>2</w:t>
      </w:r>
      <w:r w:rsidR="00CB18CD">
        <w:t>.</w:t>
      </w:r>
    </w:p>
    <w:p w:rsidR="00375B35" w:rsidRDefault="00375B35" w:rsidP="00203EA0">
      <w:pPr>
        <w:pStyle w:val="Zkladntext"/>
        <w:ind w:left="0"/>
      </w:pPr>
      <w:r>
        <w:t>.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  <w:r w:rsidRPr="00A159F2">
        <w:t>Údaje o počte zamestnancov za bežné účtovné obdobie sú uvedené v nasledujúcom prehľade: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3EA0" w:rsidRPr="00177B8C" w:rsidRDefault="00747BAE" w:rsidP="00203EA0">
            <w:pPr>
              <w:pStyle w:val="Zkladntext"/>
            </w:pPr>
            <w:r>
              <w:t>1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Default="00F629F9" w:rsidP="00F629F9">
      <w:pPr>
        <w:pStyle w:val="Zkladntext"/>
      </w:pP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747BAE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>obdobia</w:t>
      </w:r>
      <w:r w:rsidRPr="002D6AFC">
        <w:t>: 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A178F2" w:rsidRDefault="00375B35" w:rsidP="002D6AFC">
      <w:pPr>
        <w:pStyle w:val="Zkladntext"/>
      </w:pPr>
      <w:r>
        <w:t xml:space="preserve">Spoločnosť </w:t>
      </w:r>
      <w:r w:rsidRPr="002D6AFC">
        <w:t>nie je súčasťou konsolidovaného celku.</w:t>
      </w:r>
      <w:r>
        <w:t xml:space="preserve">  </w:t>
      </w:r>
    </w:p>
    <w:p w:rsidR="00C5649D" w:rsidRPr="00C5649D" w:rsidRDefault="00C5649D" w:rsidP="00C5649D">
      <w:bookmarkStart w:id="2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2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B82FFC" w:rsidRDefault="00B82FFC" w:rsidP="00B82FFC">
      <w:pPr>
        <w:pStyle w:val="Zkladntext"/>
        <w:ind w:left="720"/>
      </w:pPr>
      <w:r w:rsidRPr="002D6AFC">
        <w:t xml:space="preserve">Spoločnosť účtuje  zásoby spôsobom </w:t>
      </w:r>
      <w:r w:rsidR="00CE50BB" w:rsidRPr="002D6AFC">
        <w:t>A</w:t>
      </w:r>
      <w:r w:rsidRPr="002D6AFC">
        <w:t>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E50BB" w:rsidRDefault="00CE50BB" w:rsidP="002D6AFC">
      <w:pPr>
        <w:pStyle w:val="Zkladntext"/>
        <w:ind w:left="0"/>
      </w:pPr>
    </w:p>
    <w:p w:rsidR="00375B35" w:rsidRDefault="00375B35" w:rsidP="009603F0">
      <w:pPr>
        <w:pStyle w:val="Zkladntext"/>
        <w:ind w:left="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lastRenderedPageBreak/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6D6258" w:rsidRDefault="006D6258" w:rsidP="002D6AFC">
      <w:pPr>
        <w:pStyle w:val="Zkladntext"/>
        <w:ind w:left="0"/>
      </w:pPr>
    </w:p>
    <w:p w:rsidR="004D1E52" w:rsidRDefault="004D1E52" w:rsidP="004D1E52">
      <w:pPr>
        <w:pStyle w:val="Zkladntext"/>
        <w:ind w:left="1080"/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2D6AFC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2D6AFC">
        <w:rPr>
          <w:b w:val="0"/>
        </w:rPr>
        <w:t>Stavby                                                               20                                               lineárna                                                   5</w:t>
      </w:r>
    </w:p>
    <w:p w:rsidR="00C60F4B" w:rsidRPr="002D6AFC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2D6AFC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:rsidR="00C60F4B" w:rsidRPr="002D6AFC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2D6AFC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:rsidR="001F153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2D6AFC">
        <w:rPr>
          <w:b w:val="0"/>
        </w:rPr>
        <w:t>Drobný dlhodobý majetok                             rôzna                                       jednorazový odpis                                      100</w:t>
      </w:r>
      <w:r>
        <w:rPr>
          <w:b w:val="0"/>
        </w:rPr>
        <w:t xml:space="preserve"> 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Default="00C60F4B" w:rsidP="00C60F4B">
      <w:pPr>
        <w:pStyle w:val="Pismenka"/>
      </w:pPr>
      <w:r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:rsidR="001F1530" w:rsidRDefault="001F1530" w:rsidP="001F1530">
      <w:pPr>
        <w:pStyle w:val="Zkladntext"/>
      </w:pPr>
      <w:bookmarkStart w:id="3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3"/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375B35" w:rsidRDefault="00375B35" w:rsidP="006D6258">
      <w:pPr>
        <w:pStyle w:val="Zkladntext"/>
        <w:ind w:left="0"/>
      </w:pPr>
    </w:p>
    <w:p w:rsidR="006D6258" w:rsidRDefault="006D6258" w:rsidP="006D6258">
      <w:pPr>
        <w:pStyle w:val="Zkladntext"/>
        <w:numPr>
          <w:ilvl w:val="0"/>
          <w:numId w:val="33"/>
        </w:numPr>
        <w:rPr>
          <w:b/>
        </w:rPr>
      </w:pPr>
      <w:r>
        <w:rPr>
          <w:b/>
        </w:rPr>
        <w:t>Informácia o </w:t>
      </w:r>
      <w:proofErr w:type="spellStart"/>
      <w:r>
        <w:rPr>
          <w:b/>
        </w:rPr>
        <w:t>goowille</w:t>
      </w:r>
      <w:proofErr w:type="spellEnd"/>
    </w:p>
    <w:p w:rsidR="006D6258" w:rsidRDefault="006D6258" w:rsidP="002D6AFC">
      <w:pPr>
        <w:pStyle w:val="Zkladntext"/>
        <w:ind w:left="0"/>
      </w:pPr>
    </w:p>
    <w:p w:rsidR="006D6258" w:rsidRPr="006D6258" w:rsidRDefault="006D6258" w:rsidP="006D6258">
      <w:pPr>
        <w:pStyle w:val="Zkladntext"/>
      </w:pPr>
    </w:p>
    <w:p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</w:p>
    <w:p w:rsidR="0099789F" w:rsidRDefault="007E2F21" w:rsidP="007E2F21">
      <w:pPr>
        <w:pStyle w:val="Zkladntext"/>
        <w:numPr>
          <w:ilvl w:val="0"/>
          <w:numId w:val="20"/>
        </w:numPr>
      </w:pPr>
      <w:r w:rsidRPr="00203EA0">
        <w:t>Celová suma zabezpečených záväzkov, opis a spôsoby zabezpečenia záväzkov:</w:t>
      </w:r>
    </w:p>
    <w:p w:rsidR="007E2F21" w:rsidRPr="0099789F" w:rsidRDefault="007E2F21" w:rsidP="0099789F">
      <w:pPr>
        <w:pStyle w:val="Zkladntext"/>
        <w:ind w:left="786"/>
        <w:rPr>
          <w:highlight w:val="yellow"/>
        </w:rPr>
      </w:pPr>
      <w:r w:rsidRPr="0099789F">
        <w:rPr>
          <w:highlight w:val="yellow"/>
        </w:rPr>
        <w:t xml:space="preserve"> </w:t>
      </w:r>
    </w:p>
    <w:p w:rsidR="007E2F21" w:rsidRPr="00203EA0" w:rsidRDefault="007E2F21" w:rsidP="007E2F21">
      <w:pPr>
        <w:pStyle w:val="Zkladntext"/>
        <w:ind w:left="786"/>
      </w:pPr>
      <w:r w:rsidRPr="002D6AFC">
        <w:t xml:space="preserve">Spoločnosť </w:t>
      </w:r>
      <w:r w:rsidR="0012190F">
        <w:t>n</w:t>
      </w:r>
      <w:r w:rsidRPr="002D6AFC">
        <w:t>e</w:t>
      </w:r>
      <w:r w:rsidR="0012190F">
        <w:t>m</w:t>
      </w:r>
      <w:r w:rsidRPr="002D6AFC">
        <w:t>á zabezpečené záväzky</w:t>
      </w:r>
    </w:p>
    <w:p w:rsidR="00375B35" w:rsidRDefault="00375B35" w:rsidP="00E231BA">
      <w:pPr>
        <w:pStyle w:val="Zkladntext"/>
      </w:pP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4" w:name="_Toc530739914"/>
    </w:p>
    <w:bookmarkEnd w:id="4"/>
    <w:p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:rsidR="00375B35" w:rsidRPr="00203EA0" w:rsidRDefault="00375B35" w:rsidP="00E231BA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2D6AFC">
        <w:t>Spoločnosť neeviduje iné aktíva a iné pasíva</w:t>
      </w:r>
    </w:p>
    <w:p w:rsidR="00DF1B83" w:rsidRPr="00A67D30" w:rsidRDefault="00DF1B83" w:rsidP="002D6AFC">
      <w:pPr>
        <w:pStyle w:val="Zkladntext"/>
        <w:ind w:left="0"/>
        <w:rPr>
          <w:highlight w:val="yellow"/>
        </w:rPr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:rsidR="00375B35" w:rsidRDefault="00375B35" w:rsidP="003E0FA2">
      <w:pPr>
        <w:pStyle w:val="Zkladntext"/>
      </w:pPr>
    </w:p>
    <w:p w:rsidR="00CB18CD" w:rsidRDefault="00DE59C0" w:rsidP="00CB18CD">
      <w:pPr>
        <w:pStyle w:val="Zkladntext"/>
        <w:ind w:left="0"/>
      </w:pPr>
      <w:r>
        <w:t xml:space="preserve">Po 31. decembri </w:t>
      </w:r>
      <w:r w:rsidR="00AC5FAD">
        <w:t>20</w:t>
      </w:r>
      <w:r w:rsidR="00CB18CD">
        <w:t>2</w:t>
      </w:r>
      <w:r w:rsidR="00747BAE">
        <w:t>2</w:t>
      </w:r>
      <w:r>
        <w:t xml:space="preserve"> </w:t>
      </w:r>
      <w:r w:rsidR="00CB18CD">
        <w:t>nenastali žiadne zmeny, ktoré by mali významný vplyv na verné zobrazenie skutočnosti, ktoré sú predmetom účtovníctva.</w:t>
      </w: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E99" w:rsidRDefault="002F7E99" w:rsidP="00E95128">
      <w:r>
        <w:separator/>
      </w:r>
    </w:p>
  </w:endnote>
  <w:endnote w:type="continuationSeparator" w:id="0">
    <w:p w:rsidR="002F7E99" w:rsidRDefault="002F7E99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E31601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747BAE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E99" w:rsidRDefault="002F7E99" w:rsidP="00E95128">
      <w:r>
        <w:separator/>
      </w:r>
    </w:p>
  </w:footnote>
  <w:footnote w:type="continuationSeparator" w:id="0">
    <w:p w:rsidR="002F7E99" w:rsidRDefault="002F7E99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3"/>
      <w:gridCol w:w="423"/>
      <w:gridCol w:w="485"/>
      <w:gridCol w:w="275"/>
      <w:gridCol w:w="275"/>
      <w:gridCol w:w="275"/>
      <w:gridCol w:w="275"/>
      <w:gridCol w:w="275"/>
      <w:gridCol w:w="275"/>
      <w:gridCol w:w="275"/>
      <w:gridCol w:w="275"/>
      <w:gridCol w:w="421"/>
      <w:gridCol w:w="485"/>
      <w:gridCol w:w="290"/>
      <w:gridCol w:w="290"/>
      <w:gridCol w:w="290"/>
      <w:gridCol w:w="280"/>
      <w:gridCol w:w="280"/>
      <w:gridCol w:w="290"/>
      <w:gridCol w:w="280"/>
      <w:gridCol w:w="280"/>
      <w:gridCol w:w="280"/>
      <w:gridCol w:w="280"/>
    </w:tblGrid>
    <w:tr w:rsidR="00A96E62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03CCB" w:rsidRPr="003F477D" w:rsidRDefault="00E72DA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</w:t>
          </w:r>
          <w:r w:rsidR="00403CCB">
            <w:rPr>
              <w:color w:val="000000"/>
              <w:szCs w:val="22"/>
              <w:lang w:eastAsia="sk-SK"/>
            </w:rPr>
            <w:t>MÚJ 3-01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7478B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7478B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7478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7478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7478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7478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7478B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7478B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D6AFC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96E62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7478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7478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96E62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7478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7478B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7478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7478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27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19"/>
  </w:num>
  <w:num w:numId="15">
    <w:abstractNumId w:val="3"/>
  </w:num>
  <w:num w:numId="16">
    <w:abstractNumId w:val="22"/>
  </w:num>
  <w:num w:numId="17">
    <w:abstractNumId w:val="0"/>
  </w:num>
  <w:num w:numId="18">
    <w:abstractNumId w:val="9"/>
  </w:num>
  <w:num w:numId="19">
    <w:abstractNumId w:val="24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3"/>
  </w:num>
  <w:num w:numId="23">
    <w:abstractNumId w:val="17"/>
  </w:num>
  <w:num w:numId="24">
    <w:abstractNumId w:val="12"/>
  </w:num>
  <w:num w:numId="25">
    <w:abstractNumId w:val="16"/>
  </w:num>
  <w:num w:numId="26">
    <w:abstractNumId w:val="26"/>
  </w:num>
  <w:num w:numId="27">
    <w:abstractNumId w:val="18"/>
  </w:num>
  <w:num w:numId="28">
    <w:abstractNumId w:val="8"/>
  </w:num>
  <w:num w:numId="29">
    <w:abstractNumId w:val="10"/>
  </w:num>
  <w:num w:numId="30">
    <w:abstractNumId w:val="14"/>
  </w:num>
  <w:num w:numId="31">
    <w:abstractNumId w:val="28"/>
  </w:num>
  <w:num w:numId="32">
    <w:abstractNumId w:val="1"/>
  </w:num>
  <w:num w:numId="33">
    <w:abstractNumId w:val="5"/>
  </w:num>
  <w:num w:numId="34">
    <w:abstractNumId w:val="21"/>
  </w:num>
  <w:num w:numId="35">
    <w:abstractNumId w:val="11"/>
  </w:num>
  <w:num w:numId="36">
    <w:abstractNumId w:val="2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190F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6AFC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2F7E99"/>
    <w:rsid w:val="00301031"/>
    <w:rsid w:val="00301C73"/>
    <w:rsid w:val="003037DB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3CCB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D67C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17212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84AF9"/>
    <w:rsid w:val="00592B74"/>
    <w:rsid w:val="00594529"/>
    <w:rsid w:val="00595782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47217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47BA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59F2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4875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96E6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CD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1557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478B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1601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3CA4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414A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1775</Words>
  <Characters>10121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2</cp:revision>
  <cp:lastPrinted>2019-02-07T13:27:00Z</cp:lastPrinted>
  <dcterms:created xsi:type="dcterms:W3CDTF">2023-06-23T07:58:00Z</dcterms:created>
  <dcterms:modified xsi:type="dcterms:W3CDTF">2023-06-23T07:58:00Z</dcterms:modified>
</cp:coreProperties>
</file>