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53B7A" w14:textId="77777777" w:rsidR="0071561A" w:rsidRDefault="00000000">
      <w:pPr>
        <w:pStyle w:val="Standard"/>
        <w:jc w:val="right"/>
        <w:rPr>
          <w:sz w:val="20"/>
          <w:szCs w:val="20"/>
        </w:rPr>
      </w:pPr>
      <w:r>
        <w:rPr>
          <w:sz w:val="20"/>
          <w:szCs w:val="20"/>
        </w:rPr>
        <w:t>IČO: 45525587          DIČ: 2023027325</w:t>
      </w:r>
    </w:p>
    <w:p w14:paraId="22C53B7B" w14:textId="77777777" w:rsidR="0071561A" w:rsidRDefault="0071561A">
      <w:pPr>
        <w:pStyle w:val="Standard"/>
        <w:jc w:val="center"/>
      </w:pPr>
    </w:p>
    <w:p w14:paraId="22C53B7C" w14:textId="77777777" w:rsidR="0071561A" w:rsidRDefault="0071561A">
      <w:pPr>
        <w:pStyle w:val="Standard"/>
        <w:jc w:val="center"/>
      </w:pPr>
    </w:p>
    <w:p w14:paraId="22C53B7D" w14:textId="77777777" w:rsidR="0071561A" w:rsidRDefault="00000000">
      <w:pPr>
        <w:pStyle w:val="Standard"/>
        <w:jc w:val="center"/>
      </w:pPr>
      <w:r>
        <w:rPr>
          <w:b/>
          <w:sz w:val="32"/>
          <w:szCs w:val="32"/>
        </w:rPr>
        <w:t>POZNÁMKY</w:t>
      </w:r>
    </w:p>
    <w:p w14:paraId="22C53B7E" w14:textId="77777777" w:rsidR="0071561A" w:rsidRDefault="00000000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individuálnej účtovnej závierky</w:t>
      </w:r>
    </w:p>
    <w:p w14:paraId="22C53B7F" w14:textId="77777777" w:rsidR="0071561A" w:rsidRDefault="0071561A">
      <w:pPr>
        <w:pStyle w:val="Standard"/>
        <w:jc w:val="center"/>
        <w:rPr>
          <w:b/>
          <w:sz w:val="28"/>
          <w:szCs w:val="28"/>
        </w:rPr>
      </w:pPr>
    </w:p>
    <w:p w14:paraId="22C53B80" w14:textId="28E45DE1" w:rsidR="0071561A" w:rsidRDefault="00000000">
      <w:pPr>
        <w:pStyle w:val="Standard"/>
        <w:jc w:val="center"/>
        <w:rPr>
          <w:sz w:val="28"/>
          <w:szCs w:val="28"/>
        </w:rPr>
      </w:pPr>
      <w:r>
        <w:rPr>
          <w:sz w:val="28"/>
          <w:szCs w:val="28"/>
        </w:rPr>
        <w:t>za obdobie 01.01.202</w:t>
      </w:r>
      <w:r w:rsidR="00BB37C1">
        <w:rPr>
          <w:sz w:val="28"/>
          <w:szCs w:val="28"/>
        </w:rPr>
        <w:t>2</w:t>
      </w:r>
      <w:r>
        <w:rPr>
          <w:sz w:val="28"/>
          <w:szCs w:val="28"/>
        </w:rPr>
        <w:t xml:space="preserve"> – 31.12.202</w:t>
      </w:r>
      <w:r w:rsidR="00BB37C1">
        <w:rPr>
          <w:sz w:val="28"/>
          <w:szCs w:val="28"/>
        </w:rPr>
        <w:t>2</w:t>
      </w:r>
    </w:p>
    <w:p w14:paraId="22C53B81" w14:textId="77777777" w:rsidR="0071561A" w:rsidRDefault="0071561A">
      <w:pPr>
        <w:pStyle w:val="Standard"/>
        <w:jc w:val="center"/>
      </w:pPr>
    </w:p>
    <w:p w14:paraId="22C53B82" w14:textId="77777777" w:rsidR="0071561A" w:rsidRDefault="0071561A">
      <w:pPr>
        <w:pStyle w:val="Standard"/>
        <w:jc w:val="both"/>
      </w:pPr>
    </w:p>
    <w:p w14:paraId="22C53B83" w14:textId="77777777" w:rsidR="0071561A" w:rsidRDefault="00000000">
      <w:pPr>
        <w:pStyle w:val="Standard"/>
        <w:jc w:val="both"/>
      </w:pPr>
      <w:r>
        <w:t xml:space="preserve">Účtovná jednotka: </w:t>
      </w:r>
      <w:proofErr w:type="spellStart"/>
      <w:r>
        <w:t>Adlervia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2C53B84" w14:textId="77777777" w:rsidR="0071561A" w:rsidRDefault="00000000">
      <w:pPr>
        <w:pStyle w:val="Standard"/>
        <w:jc w:val="both"/>
      </w:pPr>
      <w:r>
        <w:t>Sídlo: Bytovky 479/1, 018 64  Košeca</w:t>
      </w:r>
    </w:p>
    <w:p w14:paraId="22C53B85" w14:textId="77777777" w:rsidR="0071561A" w:rsidRDefault="0071561A">
      <w:pPr>
        <w:pStyle w:val="Standard"/>
        <w:jc w:val="both"/>
      </w:pPr>
    </w:p>
    <w:p w14:paraId="22C53B86" w14:textId="77777777" w:rsidR="0071561A" w:rsidRDefault="00000000">
      <w:pPr>
        <w:pStyle w:val="Standard"/>
        <w:jc w:val="both"/>
      </w:pPr>
      <w:r>
        <w:t>Spoločnosť je zapísaná v Obchodnom registri Okresného súdu Trenčín, oddiel: Sa, vložka číslo: 22965/R od 07.05.2010</w:t>
      </w:r>
    </w:p>
    <w:p w14:paraId="22C53B87" w14:textId="77777777" w:rsidR="0071561A" w:rsidRDefault="0071561A">
      <w:pPr>
        <w:pStyle w:val="Standard"/>
      </w:pPr>
    </w:p>
    <w:p w14:paraId="22C53B88" w14:textId="77777777" w:rsidR="0071561A" w:rsidRDefault="00000000">
      <w:pPr>
        <w:pStyle w:val="Standard"/>
      </w:pPr>
      <w:r>
        <w:t>Prevažná činnosť spoločnosti:</w:t>
      </w:r>
    </w:p>
    <w:p w14:paraId="22C53B89" w14:textId="77777777" w:rsidR="0071561A" w:rsidRDefault="0071561A">
      <w:pPr>
        <w:pStyle w:val="Standard"/>
      </w:pPr>
    </w:p>
    <w:p w14:paraId="22C53B8A" w14:textId="77777777" w:rsidR="0071561A" w:rsidRDefault="00000000">
      <w:pPr>
        <w:pStyle w:val="odstavecislo"/>
        <w:numPr>
          <w:ilvl w:val="0"/>
          <w:numId w:val="3"/>
        </w:numPr>
        <w:tabs>
          <w:tab w:val="clear" w:pos="852"/>
        </w:tabs>
      </w:pPr>
      <w:r>
        <w:rPr>
          <w:rStyle w:val="ra"/>
          <w:b w:val="0"/>
          <w:bCs w:val="0"/>
          <w:sz w:val="24"/>
        </w:rPr>
        <w:t>reklamné a marketingové služby</w:t>
      </w:r>
    </w:p>
    <w:p w14:paraId="22C53B8B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vykonávanie mimoškolskej vzdelávacej činnosti</w:t>
      </w:r>
    </w:p>
    <w:p w14:paraId="22C53B8C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administratívne služby</w:t>
      </w:r>
    </w:p>
    <w:p w14:paraId="22C53B8D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vydavateľská činnosť</w:t>
      </w:r>
    </w:p>
    <w:p w14:paraId="22C53B8E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počítačové služby</w:t>
      </w:r>
    </w:p>
    <w:p w14:paraId="22C53B8F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sprostredkovateľská činnosť v oblasti služieb</w:t>
      </w:r>
    </w:p>
    <w:p w14:paraId="22C53B90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prekladateľské a tlmočnícke služby – jazyk nemecký</w:t>
      </w:r>
    </w:p>
    <w:p w14:paraId="22C53B91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prekladateľské a tlmočnícke služby – jazyk anglický</w:t>
      </w:r>
    </w:p>
    <w:p w14:paraId="22C53B92" w14:textId="77777777" w:rsidR="0071561A" w:rsidRDefault="00000000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výroba bižutérie a suvenírov</w:t>
      </w:r>
    </w:p>
    <w:p w14:paraId="22C53B93" w14:textId="77777777" w:rsidR="0071561A" w:rsidRDefault="0071561A">
      <w:pPr>
        <w:pStyle w:val="odstavecislo"/>
        <w:numPr>
          <w:ilvl w:val="0"/>
          <w:numId w:val="0"/>
        </w:numPr>
        <w:tabs>
          <w:tab w:val="clear" w:pos="852"/>
        </w:tabs>
        <w:ind w:left="785" w:hanging="360"/>
        <w:rPr>
          <w:b w:val="0"/>
          <w:bCs w:val="0"/>
        </w:rPr>
      </w:pPr>
    </w:p>
    <w:p w14:paraId="22C53B94" w14:textId="662C91B5" w:rsidR="0071561A" w:rsidRDefault="00000000">
      <w:pPr>
        <w:pStyle w:val="Standard"/>
      </w:pPr>
      <w:r>
        <w:t>Účtovná závierka bola zostavená ako riadna účtovná závierka za obdobie od 01.01.202</w:t>
      </w:r>
      <w:r w:rsidR="00BB37C1">
        <w:t>2</w:t>
      </w:r>
      <w:r>
        <w:t xml:space="preserve"> do 31.12.202</w:t>
      </w:r>
      <w:r w:rsidR="00BB37C1">
        <w:t xml:space="preserve">2 za účelom nepretržitého pokračovania </w:t>
      </w:r>
      <w:r w:rsidR="00F44B8D">
        <w:t xml:space="preserve">spoločnosti </w:t>
      </w:r>
      <w:r w:rsidR="00BB37C1">
        <w:t xml:space="preserve">vo svojej činnosti. </w:t>
      </w:r>
    </w:p>
    <w:p w14:paraId="0915B88B" w14:textId="77777777" w:rsidR="00F44B8D" w:rsidRDefault="00F44B8D">
      <w:pPr>
        <w:pStyle w:val="Standard"/>
      </w:pPr>
    </w:p>
    <w:p w14:paraId="22C53B97" w14:textId="6157BF9F" w:rsidR="0071561A" w:rsidRDefault="00000000">
      <w:pPr>
        <w:pStyle w:val="Standard"/>
      </w:pPr>
      <w:r>
        <w:t xml:space="preserve">Účtovná závierka za bezprostredne predchádzajúce zdaňovacie obdobie bola schválená valným zhromaždením dňa </w:t>
      </w:r>
      <w:r w:rsidR="000F68B2">
        <w:t>28.06.2022</w:t>
      </w:r>
      <w:r>
        <w:t>.</w:t>
      </w:r>
    </w:p>
    <w:p w14:paraId="22C53B98" w14:textId="77777777" w:rsidR="0071561A" w:rsidRDefault="0071561A">
      <w:pPr>
        <w:pStyle w:val="Standard"/>
      </w:pPr>
    </w:p>
    <w:p w14:paraId="22C53B99" w14:textId="77777777" w:rsidR="0071561A" w:rsidRDefault="00000000">
      <w:pPr>
        <w:pStyle w:val="odstavecbezcisla"/>
        <w:ind w:left="0"/>
        <w:rPr>
          <w:sz w:val="24"/>
        </w:rPr>
      </w:pPr>
      <w:r>
        <w:rPr>
          <w:sz w:val="24"/>
        </w:rPr>
        <w:t>Majetok a záväzky účtovná jednotka oceňovala menovitou hodnotou.</w:t>
      </w:r>
    </w:p>
    <w:p w14:paraId="22C53B9A" w14:textId="77777777" w:rsidR="0071561A" w:rsidRDefault="0071561A">
      <w:pPr>
        <w:pStyle w:val="odstavecbezcisla"/>
        <w:ind w:left="0"/>
        <w:rPr>
          <w:sz w:val="24"/>
        </w:rPr>
      </w:pPr>
    </w:p>
    <w:p w14:paraId="22C53B9E" w14:textId="11A53B50" w:rsidR="0071561A" w:rsidRPr="003B0839" w:rsidRDefault="003B0839">
      <w:pPr>
        <w:pStyle w:val="odstavecbezcisla"/>
        <w:ind w:left="0"/>
        <w:rPr>
          <w:bCs/>
          <w:sz w:val="24"/>
        </w:rPr>
      </w:pPr>
      <w:r w:rsidRPr="003B0839">
        <w:rPr>
          <w:bCs/>
          <w:sz w:val="24"/>
        </w:rPr>
        <w:t>Spoločnosť oceňovala svoje výrobky vlastnými nákladmi.</w:t>
      </w:r>
    </w:p>
    <w:p w14:paraId="22C53B9F" w14:textId="77777777" w:rsidR="0071561A" w:rsidRPr="003B0839" w:rsidRDefault="0071561A">
      <w:pPr>
        <w:pStyle w:val="odstavecbezcisla"/>
        <w:ind w:left="0"/>
        <w:rPr>
          <w:bCs/>
          <w:sz w:val="24"/>
        </w:rPr>
      </w:pPr>
    </w:p>
    <w:p w14:paraId="22C53BA0" w14:textId="77777777" w:rsidR="0071561A" w:rsidRDefault="0071561A">
      <w:pPr>
        <w:pStyle w:val="odstavecbezcisla"/>
        <w:ind w:left="0"/>
      </w:pPr>
    </w:p>
    <w:sectPr w:rsidR="0071561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5A42B" w14:textId="77777777" w:rsidR="003162D8" w:rsidRDefault="003162D8">
      <w:r>
        <w:separator/>
      </w:r>
    </w:p>
  </w:endnote>
  <w:endnote w:type="continuationSeparator" w:id="0">
    <w:p w14:paraId="21C27B52" w14:textId="77777777" w:rsidR="003162D8" w:rsidRDefault="00316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alibri"/>
    <w:panose1 w:val="00000400000000000000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169BD" w14:textId="77777777" w:rsidR="003162D8" w:rsidRDefault="003162D8">
      <w:r>
        <w:rPr>
          <w:color w:val="000000"/>
        </w:rPr>
        <w:separator/>
      </w:r>
    </w:p>
  </w:footnote>
  <w:footnote w:type="continuationSeparator" w:id="0">
    <w:p w14:paraId="6CD8B6BD" w14:textId="77777777" w:rsidR="003162D8" w:rsidRDefault="003162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33C24"/>
    <w:multiLevelType w:val="multilevel"/>
    <w:tmpl w:val="F7423B26"/>
    <w:styleLink w:val="WW8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3877E06"/>
    <w:multiLevelType w:val="multilevel"/>
    <w:tmpl w:val="0010B644"/>
    <w:styleLink w:val="WW8Num1"/>
    <w:lvl w:ilvl="0">
      <w:numFmt w:val="bullet"/>
      <w:pStyle w:val="odstavecislo"/>
      <w:lvlText w:val="-"/>
      <w:lvlJc w:val="left"/>
      <w:pPr>
        <w:ind w:left="78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8748918">
    <w:abstractNumId w:val="1"/>
  </w:num>
  <w:num w:numId="2" w16cid:durableId="1297495064">
    <w:abstractNumId w:val="0"/>
  </w:num>
  <w:num w:numId="3" w16cid:durableId="1677078315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1561A"/>
    <w:rsid w:val="000F68B2"/>
    <w:rsid w:val="003162D8"/>
    <w:rsid w:val="003B0839"/>
    <w:rsid w:val="006D3338"/>
    <w:rsid w:val="0071561A"/>
    <w:rsid w:val="00BB37C1"/>
    <w:rsid w:val="00F44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53B7A"/>
  <w15:docId w15:val="{BFAD9D37-592A-44F8-A150-3774DDCE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odstavecislo">
    <w:name w:val="odstavecislo"/>
    <w:basedOn w:val="Standard"/>
    <w:pPr>
      <w:numPr>
        <w:numId w:val="1"/>
      </w:numPr>
      <w:tabs>
        <w:tab w:val="left" w:pos="852"/>
      </w:tabs>
      <w:spacing w:after="120"/>
      <w:jc w:val="both"/>
    </w:pPr>
    <w:rPr>
      <w:b/>
      <w:bCs/>
      <w:sz w:val="20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dotabulky">
    <w:name w:val="do tabulky"/>
    <w:basedOn w:val="Textbody"/>
    <w:pPr>
      <w:spacing w:before="40" w:after="0"/>
    </w:pPr>
  </w:style>
  <w:style w:type="paragraph" w:styleId="Textkomentra">
    <w:name w:val="annotation text"/>
    <w:basedOn w:val="Standard"/>
    <w:rPr>
      <w:sz w:val="20"/>
    </w:rPr>
  </w:style>
  <w:style w:type="paragraph" w:customStyle="1" w:styleId="lines">
    <w:name w:val="line_s"/>
    <w:basedOn w:val="Standard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ra">
    <w:name w:val="ra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912</Characters>
  <Application>Microsoft Office Word</Application>
  <DocSecurity>0</DocSecurity>
  <Lines>7</Lines>
  <Paragraphs>2</Paragraphs>
  <ScaleCrop>false</ScaleCrop>
  <Company>HP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2009</dc:title>
  <dc:creator>Andrea</dc:creator>
  <cp:lastModifiedBy>Martina Bartošová</cp:lastModifiedBy>
  <cp:revision>6</cp:revision>
  <cp:lastPrinted>2017-03-28T12:09:00Z</cp:lastPrinted>
  <dcterms:created xsi:type="dcterms:W3CDTF">2023-06-29T08:38:00Z</dcterms:created>
  <dcterms:modified xsi:type="dcterms:W3CDTF">2023-06-29T08:41:00Z</dcterms:modified>
</cp:coreProperties>
</file>