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leGrid"/>
        <w:tblpPr w:vertAnchor="text" w:tblpX="3404" w:tblpY="-91"/>
        <w:tblOverlap w:val="never"/>
        <w:tblW w:w="6894" w:type="dxa"/>
        <w:tblInd w:w="0" w:type="dxa"/>
        <w:tblCellMar>
          <w:top w:w="36" w:type="dxa"/>
          <w:left w:w="70" w:type="dxa"/>
          <w:bottom w:w="0" w:type="dxa"/>
          <w:right w:w="79" w:type="dxa"/>
        </w:tblCellMar>
        <w:tblLook w:val="04A0" w:firstRow="1" w:lastRow="0" w:firstColumn="1" w:lastColumn="0" w:noHBand="0" w:noVBand="1"/>
      </w:tblPr>
      <w:tblGrid>
        <w:gridCol w:w="349"/>
        <w:gridCol w:w="345"/>
        <w:gridCol w:w="346"/>
        <w:gridCol w:w="346"/>
        <w:gridCol w:w="346"/>
        <w:gridCol w:w="348"/>
        <w:gridCol w:w="346"/>
        <w:gridCol w:w="346"/>
        <w:gridCol w:w="682"/>
        <w:gridCol w:w="343"/>
        <w:gridCol w:w="343"/>
        <w:gridCol w:w="346"/>
        <w:gridCol w:w="343"/>
        <w:gridCol w:w="344"/>
        <w:gridCol w:w="346"/>
        <w:gridCol w:w="343"/>
        <w:gridCol w:w="343"/>
        <w:gridCol w:w="346"/>
        <w:gridCol w:w="343"/>
      </w:tblGrid>
      <w:tr w:rsidR="00A613B3" w14:paraId="6D3FAED3" w14:textId="77777777">
        <w:trPr>
          <w:trHeight w:val="341"/>
        </w:trPr>
        <w:tc>
          <w:tcPr>
            <w:tcW w:w="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E4247C" w14:textId="64FA5C9B" w:rsidR="00A613B3" w:rsidRDefault="00CD4A4A">
            <w:pPr>
              <w:spacing w:after="160" w:line="259" w:lineRule="auto"/>
              <w:ind w:left="0" w:firstLine="0"/>
              <w:jc w:val="left"/>
            </w:pPr>
            <w:r>
              <w:t>3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5891A5" w14:textId="5CEBD6BE" w:rsidR="00A613B3" w:rsidRDefault="00CD4A4A">
            <w:pPr>
              <w:spacing w:after="0" w:line="259" w:lineRule="auto"/>
              <w:ind w:left="0" w:firstLine="0"/>
              <w:jc w:val="left"/>
            </w:pPr>
            <w:r>
              <w:t>1</w:t>
            </w:r>
            <w:r w:rsidR="00000000">
              <w:t xml:space="preserve"> 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D856A9" w14:textId="5E9A1522" w:rsidR="00A613B3" w:rsidRDefault="00CD4A4A" w:rsidP="00CD4A4A">
            <w:pPr>
              <w:spacing w:after="0" w:line="259" w:lineRule="auto"/>
              <w:ind w:left="0" w:firstLine="0"/>
              <w:jc w:val="left"/>
            </w:pPr>
            <w:r>
              <w:t>7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816491" w14:textId="58299896" w:rsidR="00A613B3" w:rsidRDefault="00000000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  <w:r w:rsidR="00CD4A4A">
              <w:t>0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FBD9FB" w14:textId="4ECF8729" w:rsidR="00A613B3" w:rsidRDefault="00000000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  <w:r w:rsidR="00CD4A4A">
              <w:t>0</w:t>
            </w:r>
          </w:p>
        </w:tc>
        <w:tc>
          <w:tcPr>
            <w:tcW w:w="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E63AB7" w14:textId="0A81137A" w:rsidR="00A613B3" w:rsidRDefault="00000000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  <w:r w:rsidR="00CD4A4A">
              <w:t>7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6751BA" w14:textId="14D4F229" w:rsidR="00A613B3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  <w:r w:rsidR="00CD4A4A">
              <w:t>5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B71ED7" w14:textId="485AC345" w:rsidR="00A613B3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  <w:r w:rsidR="00CD4A4A">
              <w:t>6</w:t>
            </w:r>
          </w:p>
        </w:tc>
        <w:tc>
          <w:tcPr>
            <w:tcW w:w="682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14:paraId="492708E1" w14:textId="77777777" w:rsidR="00A613B3" w:rsidRDefault="00000000">
            <w:pPr>
              <w:spacing w:after="0" w:line="259" w:lineRule="auto"/>
              <w:ind w:left="2" w:firstLine="0"/>
              <w:jc w:val="left"/>
            </w:pPr>
            <w:r>
              <w:t xml:space="preserve">DIČ </w:t>
            </w:r>
          </w:p>
        </w:tc>
        <w:tc>
          <w:tcPr>
            <w:tcW w:w="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8C735B" w14:textId="5D0206A1" w:rsidR="00A613B3" w:rsidRDefault="00CD4A4A">
            <w:pPr>
              <w:spacing w:after="0" w:line="259" w:lineRule="auto"/>
              <w:ind w:left="70" w:firstLine="0"/>
              <w:jc w:val="center"/>
            </w:pPr>
            <w:r>
              <w:t>2</w:t>
            </w:r>
            <w:r w:rsidR="00000000">
              <w:t xml:space="preserve">  </w:t>
            </w:r>
          </w:p>
        </w:tc>
        <w:tc>
          <w:tcPr>
            <w:tcW w:w="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325F2D" w14:textId="31C54327" w:rsidR="00A613B3" w:rsidRDefault="00CD4A4A">
            <w:pPr>
              <w:spacing w:after="0" w:line="259" w:lineRule="auto"/>
              <w:ind w:left="74" w:firstLine="0"/>
              <w:jc w:val="center"/>
            </w:pPr>
            <w:r>
              <w:t>0</w:t>
            </w:r>
            <w:r w:rsidR="00000000">
              <w:t xml:space="preserve">  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79F13A" w14:textId="77AE01E3" w:rsidR="00A613B3" w:rsidRDefault="00CD4A4A">
            <w:pPr>
              <w:spacing w:after="0" w:line="259" w:lineRule="auto"/>
              <w:ind w:left="72" w:firstLine="0"/>
              <w:jc w:val="center"/>
            </w:pPr>
            <w:r>
              <w:t>2</w:t>
            </w:r>
            <w:r w:rsidR="00000000">
              <w:t xml:space="preserve">  </w:t>
            </w:r>
          </w:p>
        </w:tc>
        <w:tc>
          <w:tcPr>
            <w:tcW w:w="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281A89" w14:textId="698B4FAF" w:rsidR="00A613B3" w:rsidRDefault="00CD4A4A">
            <w:pPr>
              <w:spacing w:after="0" w:line="259" w:lineRule="auto"/>
              <w:ind w:left="70" w:firstLine="0"/>
              <w:jc w:val="center"/>
            </w:pPr>
            <w:r>
              <w:t>0</w:t>
            </w:r>
            <w:r w:rsidR="00000000">
              <w:t xml:space="preserve">  </w:t>
            </w:r>
          </w:p>
        </w:tc>
        <w:tc>
          <w:tcPr>
            <w:tcW w:w="3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8EB2CB" w14:textId="207CCDE9" w:rsidR="00A613B3" w:rsidRDefault="00CD4A4A">
            <w:pPr>
              <w:spacing w:after="0" w:line="259" w:lineRule="auto"/>
              <w:ind w:left="75" w:firstLine="0"/>
              <w:jc w:val="center"/>
            </w:pPr>
            <w:r>
              <w:t>5</w:t>
            </w:r>
            <w:r w:rsidR="00000000">
              <w:t xml:space="preserve">  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6DD1FD" w14:textId="6EF4153F" w:rsidR="00A613B3" w:rsidRDefault="00CD4A4A">
            <w:pPr>
              <w:spacing w:after="0" w:line="259" w:lineRule="auto"/>
              <w:ind w:left="72" w:firstLine="0"/>
              <w:jc w:val="center"/>
            </w:pPr>
            <w:r>
              <w:t>1</w:t>
            </w:r>
            <w:r w:rsidR="00000000">
              <w:t xml:space="preserve">  </w:t>
            </w:r>
          </w:p>
        </w:tc>
        <w:tc>
          <w:tcPr>
            <w:tcW w:w="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1DB23F" w14:textId="24DFF52B" w:rsidR="00A613B3" w:rsidRDefault="00CD4A4A">
            <w:pPr>
              <w:spacing w:after="0" w:line="259" w:lineRule="auto"/>
              <w:ind w:left="70" w:firstLine="0"/>
              <w:jc w:val="center"/>
            </w:pPr>
            <w:r>
              <w:t>7</w:t>
            </w:r>
            <w:r w:rsidR="00000000">
              <w:t xml:space="preserve">  </w:t>
            </w:r>
          </w:p>
        </w:tc>
        <w:tc>
          <w:tcPr>
            <w:tcW w:w="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4C04D6" w14:textId="3ECD4006" w:rsidR="00A613B3" w:rsidRDefault="00CD4A4A">
            <w:pPr>
              <w:spacing w:after="0" w:line="259" w:lineRule="auto"/>
              <w:ind w:left="74" w:firstLine="0"/>
              <w:jc w:val="center"/>
            </w:pPr>
            <w:r>
              <w:t>1</w:t>
            </w:r>
            <w:r w:rsidR="00000000">
              <w:t xml:space="preserve">  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625970" w14:textId="631DF201" w:rsidR="00A613B3" w:rsidRDefault="00CD4A4A">
            <w:pPr>
              <w:spacing w:after="0" w:line="259" w:lineRule="auto"/>
              <w:ind w:left="72" w:firstLine="0"/>
              <w:jc w:val="center"/>
            </w:pPr>
            <w:r>
              <w:t>1</w:t>
            </w:r>
            <w:r w:rsidR="00000000">
              <w:t xml:space="preserve">  </w:t>
            </w:r>
          </w:p>
        </w:tc>
        <w:tc>
          <w:tcPr>
            <w:tcW w:w="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0DF367" w14:textId="0EDA09AD" w:rsidR="00A613B3" w:rsidRDefault="00CD4A4A">
            <w:pPr>
              <w:spacing w:after="0" w:line="259" w:lineRule="auto"/>
              <w:ind w:left="70" w:firstLine="0"/>
              <w:jc w:val="center"/>
            </w:pPr>
            <w:r>
              <w:t>4</w:t>
            </w:r>
            <w:r w:rsidR="00000000">
              <w:t xml:space="preserve">  </w:t>
            </w:r>
          </w:p>
        </w:tc>
      </w:tr>
    </w:tbl>
    <w:p w14:paraId="3F22D0F5" w14:textId="77777777" w:rsidR="00A613B3" w:rsidRDefault="00000000">
      <w:pPr>
        <w:spacing w:after="266" w:line="247" w:lineRule="auto"/>
        <w:ind w:left="0" w:right="6169" w:firstLine="55"/>
        <w:jc w:val="left"/>
      </w:pPr>
      <w:r>
        <w:rPr>
          <w:bdr w:val="single" w:sz="8" w:space="0" w:color="000000"/>
        </w:rPr>
        <w:t xml:space="preserve">Poznámky </w:t>
      </w:r>
      <w:proofErr w:type="spellStart"/>
      <w:r>
        <w:rPr>
          <w:bdr w:val="single" w:sz="8" w:space="0" w:color="000000"/>
        </w:rPr>
        <w:t>Úč</w:t>
      </w:r>
      <w:proofErr w:type="spellEnd"/>
      <w:r>
        <w:rPr>
          <w:bdr w:val="single" w:sz="8" w:space="0" w:color="000000"/>
        </w:rPr>
        <w:t xml:space="preserve"> MÚJ 3 - 01 </w:t>
      </w:r>
      <w:r>
        <w:t xml:space="preserve">  IČO  </w:t>
      </w:r>
    </w:p>
    <w:p w14:paraId="35B72E08" w14:textId="77777777" w:rsidR="00A613B3" w:rsidRDefault="00000000">
      <w:pPr>
        <w:pStyle w:val="Nadpis1"/>
      </w:pPr>
      <w:r>
        <w:t xml:space="preserve">Čl. I Všeobecné údaje </w:t>
      </w:r>
    </w:p>
    <w:p w14:paraId="4F6DB961" w14:textId="77777777" w:rsidR="00A613B3" w:rsidRDefault="00000000">
      <w:pPr>
        <w:spacing w:after="20" w:line="259" w:lineRule="auto"/>
        <w:ind w:left="0" w:right="7" w:firstLine="0"/>
        <w:jc w:val="center"/>
      </w:pPr>
      <w:r>
        <w:rPr>
          <w:b/>
          <w:sz w:val="22"/>
        </w:rPr>
        <w:t xml:space="preserve"> </w:t>
      </w:r>
    </w:p>
    <w:p w14:paraId="3F6D9B3A" w14:textId="306D4249" w:rsidR="00A613B3" w:rsidRDefault="00CD4A4A">
      <w:pPr>
        <w:numPr>
          <w:ilvl w:val="0"/>
          <w:numId w:val="1"/>
        </w:numPr>
        <w:ind w:left="709" w:right="50" w:hanging="567"/>
      </w:pPr>
      <w:r>
        <w:t>Obchodné meno ÚJ:</w:t>
      </w:r>
      <w:r>
        <w:tab/>
      </w:r>
      <w:r>
        <w:tab/>
      </w:r>
      <w:r w:rsidRPr="00CD4A4A">
        <w:rPr>
          <w:b/>
          <w:bCs/>
        </w:rPr>
        <w:t>WILI SLOVAKIA, s.r.o.</w:t>
      </w:r>
    </w:p>
    <w:p w14:paraId="7A04FC36" w14:textId="6A94B991" w:rsidR="00CD4A4A" w:rsidRDefault="00CD4A4A" w:rsidP="00CD4A4A">
      <w:pPr>
        <w:ind w:left="709" w:right="50" w:firstLine="0"/>
      </w:pPr>
      <w:r>
        <w:t>Sídlo ÚJ:</w:t>
      </w:r>
      <w:r>
        <w:tab/>
      </w:r>
      <w:r>
        <w:tab/>
      </w:r>
      <w:r>
        <w:tab/>
      </w:r>
      <w:proofErr w:type="spellStart"/>
      <w:r w:rsidRPr="00CD4A4A">
        <w:rPr>
          <w:b/>
          <w:bCs/>
        </w:rPr>
        <w:t>Streženická</w:t>
      </w:r>
      <w:proofErr w:type="spellEnd"/>
      <w:r w:rsidRPr="00CD4A4A">
        <w:rPr>
          <w:b/>
          <w:bCs/>
        </w:rPr>
        <w:t xml:space="preserve"> cesta 1025, 020 01  Púchov</w:t>
      </w:r>
    </w:p>
    <w:p w14:paraId="7E741F46" w14:textId="7FBA7D7E" w:rsidR="00CD4A4A" w:rsidRPr="00CD4A4A" w:rsidRDefault="00CD4A4A" w:rsidP="00CD4A4A">
      <w:pPr>
        <w:ind w:left="709" w:right="50" w:firstLine="0"/>
        <w:rPr>
          <w:b/>
          <w:bCs/>
        </w:rPr>
      </w:pPr>
      <w:r>
        <w:t>Hospodárska činnosť ÚJ:</w:t>
      </w:r>
      <w:r>
        <w:tab/>
      </w:r>
      <w:r w:rsidRPr="00CD4A4A">
        <w:rPr>
          <w:b/>
          <w:bCs/>
        </w:rPr>
        <w:t>Hotelové a podobné ubytovanie</w:t>
      </w:r>
    </w:p>
    <w:p w14:paraId="6AE8C381" w14:textId="77777777" w:rsidR="00A613B3" w:rsidRDefault="00000000">
      <w:pPr>
        <w:spacing w:after="0" w:line="259" w:lineRule="auto"/>
        <w:ind w:left="1481" w:firstLine="0"/>
        <w:jc w:val="left"/>
      </w:pPr>
      <w:r>
        <w:t xml:space="preserve"> </w:t>
      </w:r>
    </w:p>
    <w:p w14:paraId="7EA117FB" w14:textId="7163D432" w:rsidR="00A613B3" w:rsidRDefault="00000000">
      <w:pPr>
        <w:numPr>
          <w:ilvl w:val="0"/>
          <w:numId w:val="1"/>
        </w:numPr>
        <w:ind w:left="709" w:right="50" w:hanging="567"/>
      </w:pPr>
      <w:r>
        <w:t>Údaje o konsolidovanom celku</w:t>
      </w:r>
      <w:r w:rsidR="00CD4A4A">
        <w:t>:</w:t>
      </w:r>
      <w:r>
        <w:t xml:space="preserve"> </w:t>
      </w:r>
    </w:p>
    <w:p w14:paraId="785B5963" w14:textId="396335AB" w:rsidR="00A613B3" w:rsidRPr="00CD4A4A" w:rsidRDefault="00CD4A4A" w:rsidP="00CD4A4A">
      <w:pPr>
        <w:spacing w:after="22" w:line="259" w:lineRule="auto"/>
        <w:ind w:left="718"/>
        <w:jc w:val="left"/>
        <w:rPr>
          <w:b/>
          <w:bCs/>
        </w:rPr>
      </w:pPr>
      <w:r w:rsidRPr="00CD4A4A">
        <w:rPr>
          <w:b/>
          <w:bCs/>
        </w:rPr>
        <w:t>ÚJ nie je súčasťou konsolidovaného celku.</w:t>
      </w:r>
    </w:p>
    <w:p w14:paraId="02C607F8" w14:textId="77777777" w:rsidR="00CD4A4A" w:rsidRDefault="00CD4A4A" w:rsidP="00CD4A4A">
      <w:pPr>
        <w:spacing w:after="22" w:line="259" w:lineRule="auto"/>
        <w:ind w:left="718"/>
        <w:jc w:val="left"/>
      </w:pPr>
    </w:p>
    <w:p w14:paraId="638116C9" w14:textId="4636C877" w:rsidR="00A613B3" w:rsidRDefault="00000000">
      <w:pPr>
        <w:numPr>
          <w:ilvl w:val="0"/>
          <w:numId w:val="1"/>
        </w:numPr>
        <w:ind w:left="709" w:right="50" w:hanging="567"/>
      </w:pPr>
      <w:r>
        <w:t>Priemerný prepočítaný počet zamestnancov</w:t>
      </w:r>
      <w:r w:rsidR="00CD4A4A">
        <w:t>:</w:t>
      </w:r>
    </w:p>
    <w:p w14:paraId="4D22277D" w14:textId="14626E41" w:rsidR="00CD4A4A" w:rsidRPr="00CD4A4A" w:rsidRDefault="00CD4A4A" w:rsidP="00CD4A4A">
      <w:pPr>
        <w:ind w:left="708" w:right="50" w:firstLine="0"/>
        <w:rPr>
          <w:b/>
          <w:bCs/>
        </w:rPr>
      </w:pPr>
      <w:r w:rsidRPr="00CD4A4A">
        <w:rPr>
          <w:b/>
          <w:bCs/>
        </w:rPr>
        <w:t>6</w:t>
      </w:r>
    </w:p>
    <w:p w14:paraId="6A54058B" w14:textId="77777777" w:rsidR="00A613B3" w:rsidRDefault="00000000">
      <w:pPr>
        <w:spacing w:after="27" w:line="259" w:lineRule="auto"/>
        <w:ind w:left="2871" w:firstLine="0"/>
        <w:jc w:val="left"/>
      </w:pPr>
      <w:r>
        <w:t xml:space="preserve"> </w:t>
      </w:r>
    </w:p>
    <w:p w14:paraId="34658E3F" w14:textId="77777777" w:rsidR="00A613B3" w:rsidRDefault="00000000">
      <w:pPr>
        <w:pStyle w:val="Nadpis1"/>
        <w:ind w:right="63"/>
      </w:pPr>
      <w:r>
        <w:t xml:space="preserve">Čl. II Informácie o prijatých postupoch </w:t>
      </w:r>
    </w:p>
    <w:p w14:paraId="370EDE2E" w14:textId="77777777" w:rsidR="00A613B3" w:rsidRDefault="00000000">
      <w:pPr>
        <w:spacing w:after="19" w:line="259" w:lineRule="auto"/>
        <w:ind w:left="1121" w:firstLine="0"/>
        <w:jc w:val="left"/>
      </w:pPr>
      <w:r>
        <w:rPr>
          <w:b/>
        </w:rPr>
        <w:t xml:space="preserve"> </w:t>
      </w:r>
    </w:p>
    <w:p w14:paraId="506E55A3" w14:textId="10A8831F" w:rsidR="00A613B3" w:rsidRDefault="00CD4A4A">
      <w:pPr>
        <w:numPr>
          <w:ilvl w:val="0"/>
          <w:numId w:val="2"/>
        </w:numPr>
        <w:ind w:left="709" w:right="50" w:hanging="567"/>
      </w:pPr>
      <w:r w:rsidRPr="00CD4A4A">
        <w:t>ÚJ bude pokračovať vo svojej činnosti</w:t>
      </w:r>
      <w:r>
        <w:t>:</w:t>
      </w:r>
    </w:p>
    <w:p w14:paraId="415A6B7E" w14:textId="0FF5D1C0" w:rsidR="00CD4A4A" w:rsidRPr="00CD4A4A" w:rsidRDefault="00CD4A4A" w:rsidP="00CD4A4A">
      <w:pPr>
        <w:ind w:left="709" w:right="50" w:firstLine="0"/>
        <w:rPr>
          <w:b/>
          <w:bCs/>
        </w:rPr>
      </w:pPr>
      <w:r w:rsidRPr="00CD4A4A">
        <w:rPr>
          <w:b/>
          <w:bCs/>
        </w:rPr>
        <w:t>Áno, ÚJ bude pokračovať vo svojej činnosti</w:t>
      </w:r>
    </w:p>
    <w:p w14:paraId="33D840A2" w14:textId="77777777" w:rsidR="00A613B3" w:rsidRDefault="00000000">
      <w:pPr>
        <w:spacing w:after="19" w:line="259" w:lineRule="auto"/>
        <w:ind w:left="708" w:firstLine="0"/>
        <w:jc w:val="left"/>
      </w:pPr>
      <w:r>
        <w:t xml:space="preserve"> </w:t>
      </w:r>
    </w:p>
    <w:p w14:paraId="0A344858" w14:textId="725EAC7D" w:rsidR="00A613B3" w:rsidRDefault="00000000">
      <w:pPr>
        <w:numPr>
          <w:ilvl w:val="0"/>
          <w:numId w:val="2"/>
        </w:numPr>
        <w:ind w:left="709" w:right="50" w:hanging="567"/>
      </w:pPr>
      <w:r>
        <w:t>Spôsob oceňovania jednotlivých položiek majetku a</w:t>
      </w:r>
      <w:r w:rsidR="004109A0">
        <w:t> </w:t>
      </w:r>
      <w:r>
        <w:t>záväzkov</w:t>
      </w:r>
      <w:r w:rsidR="004109A0">
        <w:t>:</w:t>
      </w:r>
    </w:p>
    <w:p w14:paraId="29CC4CFF" w14:textId="521FCC96" w:rsidR="004109A0" w:rsidRDefault="00000000">
      <w:pPr>
        <w:numPr>
          <w:ilvl w:val="1"/>
          <w:numId w:val="2"/>
        </w:numPr>
        <w:ind w:right="50" w:hanging="569"/>
      </w:pPr>
      <w:r>
        <w:t>dlhodobého nehmotného majetku, dlhodobého hmotného majetku</w:t>
      </w:r>
      <w:r w:rsidR="004109A0">
        <w:t xml:space="preserve"> – </w:t>
      </w:r>
      <w:r w:rsidR="004109A0" w:rsidRPr="004109A0">
        <w:rPr>
          <w:b/>
          <w:bCs/>
        </w:rPr>
        <w:t>obstarávacia cena</w:t>
      </w:r>
    </w:p>
    <w:p w14:paraId="12C80202" w14:textId="4D042AE1" w:rsidR="00A613B3" w:rsidRDefault="00000000">
      <w:pPr>
        <w:numPr>
          <w:ilvl w:val="1"/>
          <w:numId w:val="2"/>
        </w:numPr>
        <w:ind w:right="50" w:hanging="569"/>
      </w:pPr>
      <w:r>
        <w:t>dlhodobého finančného majetku</w:t>
      </w:r>
      <w:r w:rsidR="004109A0">
        <w:t xml:space="preserve"> – </w:t>
      </w:r>
      <w:r w:rsidR="004109A0" w:rsidRPr="004109A0">
        <w:rPr>
          <w:b/>
          <w:bCs/>
        </w:rPr>
        <w:t>menovitá hodnota</w:t>
      </w:r>
      <w:r w:rsidR="004109A0">
        <w:t xml:space="preserve"> </w:t>
      </w:r>
    </w:p>
    <w:p w14:paraId="1E01B662" w14:textId="1573F77C" w:rsidR="00A613B3" w:rsidRDefault="00000000">
      <w:pPr>
        <w:numPr>
          <w:ilvl w:val="1"/>
          <w:numId w:val="2"/>
        </w:numPr>
        <w:ind w:right="50" w:hanging="569"/>
      </w:pPr>
      <w:r>
        <w:t>zásob obstaraných kúpou, zásob vytvorených vlastnou činnosťou</w:t>
      </w:r>
      <w:r w:rsidR="004109A0">
        <w:t xml:space="preserve"> – </w:t>
      </w:r>
      <w:r w:rsidR="004109A0" w:rsidRPr="004109A0">
        <w:rPr>
          <w:b/>
          <w:bCs/>
        </w:rPr>
        <w:t>obstarávacia cena</w:t>
      </w:r>
      <w:r w:rsidR="004109A0">
        <w:t xml:space="preserve"> </w:t>
      </w:r>
    </w:p>
    <w:p w14:paraId="42BE9529" w14:textId="65496076" w:rsidR="00A613B3" w:rsidRDefault="00000000">
      <w:pPr>
        <w:numPr>
          <w:ilvl w:val="1"/>
          <w:numId w:val="2"/>
        </w:numPr>
        <w:ind w:right="50" w:hanging="569"/>
      </w:pPr>
      <w:r>
        <w:t>pohľadávok</w:t>
      </w:r>
      <w:r w:rsidR="004109A0">
        <w:t xml:space="preserve"> – </w:t>
      </w:r>
      <w:r w:rsidR="004109A0" w:rsidRPr="004109A0">
        <w:rPr>
          <w:b/>
          <w:bCs/>
        </w:rPr>
        <w:t>obstarávacia cena</w:t>
      </w:r>
      <w:r w:rsidR="004109A0">
        <w:t xml:space="preserve"> </w:t>
      </w:r>
    </w:p>
    <w:p w14:paraId="246D0B48" w14:textId="19705438" w:rsidR="00A613B3" w:rsidRDefault="00000000">
      <w:pPr>
        <w:numPr>
          <w:ilvl w:val="1"/>
          <w:numId w:val="2"/>
        </w:numPr>
        <w:ind w:right="50" w:hanging="569"/>
      </w:pPr>
      <w:r>
        <w:t>krátkodobého finančného majetku</w:t>
      </w:r>
      <w:r w:rsidR="004109A0">
        <w:t xml:space="preserve"> – </w:t>
      </w:r>
      <w:r w:rsidR="004109A0" w:rsidRPr="004109A0">
        <w:rPr>
          <w:b/>
          <w:bCs/>
        </w:rPr>
        <w:t>menovitá hodnota</w:t>
      </w:r>
      <w:r w:rsidR="004109A0">
        <w:t xml:space="preserve"> </w:t>
      </w:r>
    </w:p>
    <w:p w14:paraId="06568447" w14:textId="21E80C7E" w:rsidR="00A613B3" w:rsidRDefault="00000000">
      <w:pPr>
        <w:numPr>
          <w:ilvl w:val="1"/>
          <w:numId w:val="2"/>
        </w:numPr>
        <w:ind w:right="50" w:hanging="569"/>
      </w:pPr>
      <w:r>
        <w:t>záväzkov vrátane rezerv, dlhopisov, pôžičiek a</w:t>
      </w:r>
      <w:r w:rsidR="004109A0">
        <w:t> </w:t>
      </w:r>
      <w:r>
        <w:t>úverov</w:t>
      </w:r>
      <w:r w:rsidR="004109A0">
        <w:t xml:space="preserve"> – </w:t>
      </w:r>
      <w:r w:rsidR="004109A0" w:rsidRPr="004109A0">
        <w:rPr>
          <w:b/>
          <w:bCs/>
        </w:rPr>
        <w:t>menovitá hodnota</w:t>
      </w:r>
      <w:r w:rsidR="004109A0">
        <w:t xml:space="preserve"> </w:t>
      </w:r>
    </w:p>
    <w:p w14:paraId="401D5755" w14:textId="395177DB" w:rsidR="00A613B3" w:rsidRDefault="00000000">
      <w:pPr>
        <w:numPr>
          <w:ilvl w:val="1"/>
          <w:numId w:val="2"/>
        </w:numPr>
        <w:ind w:right="50" w:hanging="569"/>
      </w:pPr>
      <w:r>
        <w:t>derivátových operácií</w:t>
      </w:r>
      <w:r w:rsidR="004109A0">
        <w:t xml:space="preserve"> – </w:t>
      </w:r>
      <w:r w:rsidR="004109A0" w:rsidRPr="004109A0">
        <w:rPr>
          <w:b/>
          <w:bCs/>
        </w:rPr>
        <w:t>menovitá hodnota</w:t>
      </w:r>
      <w:r w:rsidR="004109A0">
        <w:t xml:space="preserve"> </w:t>
      </w:r>
    </w:p>
    <w:p w14:paraId="40AC32EB" w14:textId="77777777" w:rsidR="00A613B3" w:rsidRDefault="00000000">
      <w:pPr>
        <w:spacing w:after="25" w:line="259" w:lineRule="auto"/>
        <w:ind w:left="1133" w:firstLine="0"/>
        <w:jc w:val="left"/>
      </w:pPr>
      <w:r>
        <w:t xml:space="preserve"> </w:t>
      </w:r>
    </w:p>
    <w:p w14:paraId="292A2F73" w14:textId="54065CA8" w:rsidR="00A613B3" w:rsidRDefault="00000000">
      <w:pPr>
        <w:numPr>
          <w:ilvl w:val="0"/>
          <w:numId w:val="2"/>
        </w:numPr>
        <w:ind w:left="709" w:right="50" w:hanging="567"/>
      </w:pPr>
      <w:r>
        <w:t>Spôsob zostavenia odpisového plánu pre jednotlivé druhy dlhodobého hmotného majetku  a dlhodobého nehmotného majetku</w:t>
      </w:r>
      <w:r w:rsidR="004109A0">
        <w:t>:</w:t>
      </w:r>
    </w:p>
    <w:p w14:paraId="6B98E902" w14:textId="77777777" w:rsidR="004109A0" w:rsidRDefault="004109A0" w:rsidP="004109A0">
      <w:pPr>
        <w:ind w:right="50"/>
      </w:pPr>
    </w:p>
    <w:p w14:paraId="1DEE0E62" w14:textId="0714B2E7" w:rsidR="004109A0" w:rsidRDefault="004109A0" w:rsidP="004109A0">
      <w:pPr>
        <w:ind w:left="718" w:right="50"/>
      </w:pPr>
      <w:r>
        <w:t xml:space="preserve">Druh majetku: </w:t>
      </w:r>
      <w:r w:rsidRPr="00490C0E">
        <w:rPr>
          <w:b/>
          <w:bCs/>
        </w:rPr>
        <w:t>Dopravné prostriedky</w:t>
      </w:r>
    </w:p>
    <w:p w14:paraId="25BA0657" w14:textId="628A8F05" w:rsidR="004109A0" w:rsidRDefault="004109A0" w:rsidP="004109A0">
      <w:pPr>
        <w:ind w:left="718" w:right="50"/>
      </w:pPr>
      <w:r>
        <w:t xml:space="preserve">Doba odpisovania: </w:t>
      </w:r>
      <w:r w:rsidRPr="00490C0E">
        <w:rPr>
          <w:b/>
          <w:bCs/>
        </w:rPr>
        <w:t>4 roky</w:t>
      </w:r>
    </w:p>
    <w:p w14:paraId="2E439DF7" w14:textId="3637B8F6" w:rsidR="004109A0" w:rsidRDefault="004109A0" w:rsidP="004109A0">
      <w:pPr>
        <w:ind w:left="718" w:right="50"/>
      </w:pPr>
      <w:r>
        <w:t xml:space="preserve">Sadzba odpisov: </w:t>
      </w:r>
      <w:r w:rsidRPr="00490C0E">
        <w:rPr>
          <w:b/>
          <w:bCs/>
        </w:rPr>
        <w:t>25%</w:t>
      </w:r>
    </w:p>
    <w:p w14:paraId="526B0C98" w14:textId="52EFAF40" w:rsidR="00A613B3" w:rsidRDefault="004109A0" w:rsidP="00490C0E">
      <w:pPr>
        <w:ind w:left="718" w:right="50"/>
      </w:pPr>
      <w:r>
        <w:t xml:space="preserve">Odpisová metóda: </w:t>
      </w:r>
      <w:r w:rsidR="00490C0E" w:rsidRPr="00490C0E">
        <w:rPr>
          <w:b/>
          <w:bCs/>
        </w:rPr>
        <w:t>lineárna</w:t>
      </w:r>
    </w:p>
    <w:p w14:paraId="71F763D1" w14:textId="71B90891" w:rsidR="00A613B3" w:rsidRDefault="00A613B3" w:rsidP="00490C0E">
      <w:pPr>
        <w:spacing w:after="0" w:line="259" w:lineRule="auto"/>
        <w:ind w:left="0" w:firstLine="0"/>
        <w:jc w:val="left"/>
      </w:pPr>
    </w:p>
    <w:p w14:paraId="3ABD4AED" w14:textId="77777777" w:rsidR="00A613B3" w:rsidRDefault="00000000">
      <w:pPr>
        <w:numPr>
          <w:ilvl w:val="0"/>
          <w:numId w:val="2"/>
        </w:numPr>
        <w:ind w:left="709" w:right="50" w:hanging="567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14:paraId="69CB3EC0" w14:textId="3F20910C" w:rsidR="00490C0E" w:rsidRPr="00490C0E" w:rsidRDefault="00490C0E" w:rsidP="00490C0E">
      <w:pPr>
        <w:ind w:left="718" w:right="50"/>
        <w:rPr>
          <w:b/>
          <w:bCs/>
        </w:rPr>
      </w:pPr>
      <w:r w:rsidRPr="00490C0E">
        <w:rPr>
          <w:b/>
          <w:bCs/>
        </w:rPr>
        <w:t>ÚJ nemá náplň pre túto položku</w:t>
      </w:r>
    </w:p>
    <w:p w14:paraId="0AF045A3" w14:textId="77777777" w:rsidR="00A613B3" w:rsidRDefault="00000000">
      <w:pPr>
        <w:spacing w:after="20" w:line="259" w:lineRule="auto"/>
        <w:ind w:left="708" w:firstLine="0"/>
        <w:jc w:val="left"/>
      </w:pPr>
      <w:r>
        <w:t xml:space="preserve"> </w:t>
      </w:r>
    </w:p>
    <w:p w14:paraId="3EAC2208" w14:textId="3CFC7310" w:rsidR="00A613B3" w:rsidRPr="00490C0E" w:rsidRDefault="00000000">
      <w:pPr>
        <w:numPr>
          <w:ilvl w:val="0"/>
          <w:numId w:val="2"/>
        </w:numPr>
        <w:ind w:left="709" w:right="50" w:hanging="567"/>
      </w:pPr>
      <w:r>
        <w:t>Informácie o dotáciách a ich oceňovanie v</w:t>
      </w:r>
      <w:r w:rsidR="00490C0E">
        <w:t> </w:t>
      </w:r>
      <w:r>
        <w:t>účtovníctve</w:t>
      </w:r>
      <w:r w:rsidR="00490C0E">
        <w:rPr>
          <w:sz w:val="22"/>
        </w:rPr>
        <w:t>.</w:t>
      </w:r>
    </w:p>
    <w:p w14:paraId="39B4AA64" w14:textId="77777777" w:rsidR="00490C0E" w:rsidRPr="00490C0E" w:rsidRDefault="00490C0E" w:rsidP="00490C0E">
      <w:pPr>
        <w:ind w:right="50" w:firstLine="556"/>
        <w:rPr>
          <w:b/>
          <w:bCs/>
        </w:rPr>
      </w:pPr>
      <w:r w:rsidRPr="00490C0E">
        <w:rPr>
          <w:b/>
          <w:bCs/>
        </w:rPr>
        <w:t>ÚJ nemá náplň pre túto položku</w:t>
      </w:r>
    </w:p>
    <w:p w14:paraId="6CA26000" w14:textId="77777777" w:rsidR="00A613B3" w:rsidRDefault="00000000" w:rsidP="00490C0E">
      <w:pPr>
        <w:spacing w:after="41" w:line="259" w:lineRule="auto"/>
        <w:ind w:left="0" w:firstLine="0"/>
        <w:jc w:val="left"/>
      </w:pPr>
      <w:r>
        <w:rPr>
          <w:sz w:val="22"/>
        </w:rPr>
        <w:t xml:space="preserve"> </w:t>
      </w:r>
    </w:p>
    <w:p w14:paraId="2C49CAB3" w14:textId="1C881362" w:rsidR="00A613B3" w:rsidRDefault="00000000">
      <w:pPr>
        <w:numPr>
          <w:ilvl w:val="0"/>
          <w:numId w:val="2"/>
        </w:numPr>
        <w:ind w:left="709" w:right="50" w:hanging="567"/>
      </w:pPr>
      <w:r>
        <w:t xml:space="preserve"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</w:t>
      </w:r>
      <w:r>
        <w:lastRenderedPageBreak/>
        <w:t>účtovných období v bežnom účtovnom období s uvedením vplyvu na výsledok hospodárenia bežného účtovného obdobia</w:t>
      </w:r>
      <w:r w:rsidR="00490C0E">
        <w:t>.</w:t>
      </w:r>
    </w:p>
    <w:p w14:paraId="67B1381C" w14:textId="77777777" w:rsidR="00490C0E" w:rsidRPr="00490C0E" w:rsidRDefault="00490C0E" w:rsidP="00490C0E">
      <w:pPr>
        <w:ind w:right="50" w:firstLine="556"/>
        <w:rPr>
          <w:b/>
          <w:bCs/>
        </w:rPr>
      </w:pPr>
      <w:r w:rsidRPr="00490C0E">
        <w:rPr>
          <w:b/>
          <w:bCs/>
        </w:rPr>
        <w:t>ÚJ nemá náplň pre túto položku</w:t>
      </w:r>
    </w:p>
    <w:p w14:paraId="0E3F56B1" w14:textId="77777777" w:rsidR="00490C0E" w:rsidRDefault="00490C0E" w:rsidP="00490C0E">
      <w:pPr>
        <w:ind w:left="709" w:right="50" w:firstLine="0"/>
      </w:pPr>
    </w:p>
    <w:p w14:paraId="25F201AE" w14:textId="77777777" w:rsidR="00A613B3" w:rsidRDefault="00000000">
      <w:pPr>
        <w:spacing w:after="27" w:line="259" w:lineRule="auto"/>
        <w:ind w:left="360" w:firstLine="0"/>
        <w:jc w:val="left"/>
      </w:pPr>
      <w:r>
        <w:t xml:space="preserve"> </w:t>
      </w:r>
    </w:p>
    <w:p w14:paraId="50374315" w14:textId="77777777" w:rsidR="00A613B3" w:rsidRDefault="00000000">
      <w:pPr>
        <w:pStyle w:val="Nadpis1"/>
        <w:ind w:right="61"/>
      </w:pPr>
      <w:r>
        <w:t xml:space="preserve">Čl. III Informácie, ktoré vysvetľujú a dopĺňajú súvahu a výkaz ziskov a strát </w:t>
      </w:r>
    </w:p>
    <w:p w14:paraId="7315526B" w14:textId="77777777" w:rsidR="00A613B3" w:rsidRDefault="00000000">
      <w:pPr>
        <w:spacing w:after="15" w:line="259" w:lineRule="auto"/>
        <w:ind w:left="1841" w:firstLine="0"/>
        <w:jc w:val="center"/>
      </w:pPr>
      <w:r>
        <w:rPr>
          <w:b/>
        </w:rPr>
        <w:t xml:space="preserve"> </w:t>
      </w:r>
    </w:p>
    <w:p w14:paraId="1407D241" w14:textId="77777777" w:rsidR="00A613B3" w:rsidRDefault="00000000">
      <w:pPr>
        <w:numPr>
          <w:ilvl w:val="0"/>
          <w:numId w:val="3"/>
        </w:numPr>
        <w:ind w:left="709" w:right="50" w:hanging="567"/>
      </w:pPr>
      <w:r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14:paraId="6153EFDB" w14:textId="77777777" w:rsidR="00490C0E" w:rsidRPr="00490C0E" w:rsidRDefault="00490C0E" w:rsidP="00490C0E">
      <w:pPr>
        <w:pStyle w:val="Odsekzoznamu"/>
        <w:ind w:left="708" w:right="50" w:firstLine="0"/>
        <w:rPr>
          <w:b/>
          <w:bCs/>
        </w:rPr>
      </w:pPr>
      <w:r w:rsidRPr="00490C0E">
        <w:rPr>
          <w:b/>
          <w:bCs/>
        </w:rPr>
        <w:t>ÚJ nemá náplň pre túto položku</w:t>
      </w:r>
    </w:p>
    <w:p w14:paraId="54C78035" w14:textId="77777777" w:rsidR="00490C0E" w:rsidRDefault="00490C0E" w:rsidP="00490C0E">
      <w:pPr>
        <w:ind w:left="718" w:right="50"/>
      </w:pPr>
    </w:p>
    <w:p w14:paraId="0B19B300" w14:textId="77777777" w:rsidR="00A613B3" w:rsidRDefault="00000000">
      <w:pPr>
        <w:spacing w:after="12" w:line="259" w:lineRule="auto"/>
        <w:ind w:left="708" w:firstLine="0"/>
        <w:jc w:val="left"/>
      </w:pPr>
      <w:r>
        <w:t xml:space="preserve"> </w:t>
      </w:r>
    </w:p>
    <w:p w14:paraId="73F4C0FE" w14:textId="77777777" w:rsidR="00A613B3" w:rsidRDefault="00000000">
      <w:pPr>
        <w:numPr>
          <w:ilvl w:val="0"/>
          <w:numId w:val="3"/>
        </w:numPr>
        <w:ind w:left="709" w:right="50" w:hanging="567"/>
      </w:pPr>
      <w:r>
        <w:t xml:space="preserve">Informácie o záväzkoch, a to  </w:t>
      </w:r>
    </w:p>
    <w:p w14:paraId="0F9CC0BE" w14:textId="77777777" w:rsidR="00A613B3" w:rsidRDefault="00000000">
      <w:pPr>
        <w:numPr>
          <w:ilvl w:val="1"/>
          <w:numId w:val="3"/>
        </w:numPr>
        <w:ind w:right="50" w:hanging="569"/>
      </w:pPr>
      <w:r>
        <w:t xml:space="preserve">celkovej sume záväzkov so zostatkovou dobou splatnosti dlhšou ako päť rokov, </w:t>
      </w:r>
    </w:p>
    <w:p w14:paraId="0B9B053B" w14:textId="77777777" w:rsidR="00A613B3" w:rsidRDefault="00000000">
      <w:pPr>
        <w:numPr>
          <w:ilvl w:val="1"/>
          <w:numId w:val="3"/>
        </w:numPr>
        <w:ind w:right="50" w:hanging="569"/>
      </w:pPr>
      <w:r>
        <w:t xml:space="preserve">celkovej sume zabezpečených záväzkov, opis a spôsoby zabezpečenia záväzkov. </w:t>
      </w:r>
    </w:p>
    <w:p w14:paraId="695507ED" w14:textId="77777777" w:rsidR="00490C0E" w:rsidRPr="00490C0E" w:rsidRDefault="00490C0E" w:rsidP="00490C0E">
      <w:pPr>
        <w:pStyle w:val="Odsekzoznamu"/>
        <w:ind w:left="708" w:right="50" w:firstLine="0"/>
        <w:rPr>
          <w:b/>
          <w:bCs/>
        </w:rPr>
      </w:pPr>
      <w:r w:rsidRPr="00490C0E">
        <w:rPr>
          <w:b/>
          <w:bCs/>
        </w:rPr>
        <w:t>ÚJ nemá náplň pre túto položku</w:t>
      </w:r>
    </w:p>
    <w:p w14:paraId="3EAC061B" w14:textId="77777777" w:rsidR="00490C0E" w:rsidRDefault="00490C0E" w:rsidP="00490C0E">
      <w:pPr>
        <w:ind w:right="50"/>
      </w:pPr>
    </w:p>
    <w:p w14:paraId="21529E27" w14:textId="24C937E4" w:rsidR="00490C0E" w:rsidRDefault="00490C0E" w:rsidP="00490C0E">
      <w:pPr>
        <w:ind w:right="50"/>
      </w:pPr>
      <w:r>
        <w:t>Miesto pre ďalšie záznamy:</w:t>
      </w:r>
    </w:p>
    <w:p w14:paraId="6C9E297C" w14:textId="77777777" w:rsidR="00490C0E" w:rsidRDefault="00490C0E" w:rsidP="00490C0E">
      <w:pPr>
        <w:ind w:right="50"/>
      </w:pPr>
    </w:p>
    <w:p w14:paraId="4463B193" w14:textId="303EC98D" w:rsidR="00490C0E" w:rsidRPr="00490C0E" w:rsidRDefault="00490C0E" w:rsidP="00490C0E">
      <w:pPr>
        <w:ind w:right="50"/>
        <w:rPr>
          <w:b/>
          <w:bCs/>
        </w:rPr>
      </w:pPr>
      <w:r w:rsidRPr="00490C0E">
        <w:rPr>
          <w:b/>
          <w:bCs/>
        </w:rPr>
        <w:t>ÚJ neuvádza žiadne ďalšie záznamy.</w:t>
      </w:r>
    </w:p>
    <w:p w14:paraId="2E319FF9" w14:textId="1B8CA447" w:rsidR="00A613B3" w:rsidRDefault="00A613B3">
      <w:pPr>
        <w:spacing w:after="0" w:line="259" w:lineRule="auto"/>
        <w:ind w:left="708" w:firstLine="0"/>
        <w:jc w:val="left"/>
      </w:pPr>
    </w:p>
    <w:p w14:paraId="40D2D40C" w14:textId="77777777" w:rsidR="00A613B3" w:rsidRDefault="00000000">
      <w:pPr>
        <w:spacing w:after="3516" w:line="259" w:lineRule="auto"/>
        <w:ind w:left="0" w:firstLine="0"/>
        <w:jc w:val="right"/>
      </w:pPr>
      <w:r>
        <w:t xml:space="preserve"> </w:t>
      </w:r>
    </w:p>
    <w:p w14:paraId="731D99DC" w14:textId="53513D00" w:rsidR="00A613B3" w:rsidRDefault="00A613B3">
      <w:pPr>
        <w:spacing w:after="287" w:line="259" w:lineRule="auto"/>
        <w:ind w:left="10" w:right="45"/>
        <w:jc w:val="right"/>
      </w:pPr>
    </w:p>
    <w:sectPr w:rsidR="00A613B3">
      <w:footnotePr>
        <w:numRestart w:val="eachPage"/>
      </w:footnotePr>
      <w:pgSz w:w="11906" w:h="16841"/>
      <w:pgMar w:top="569" w:right="1356" w:bottom="575" w:left="1020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23C675B" w14:textId="77777777" w:rsidR="003D30E4" w:rsidRDefault="003D30E4">
      <w:pPr>
        <w:spacing w:after="0" w:line="240" w:lineRule="auto"/>
      </w:pPr>
      <w:r>
        <w:separator/>
      </w:r>
    </w:p>
  </w:endnote>
  <w:endnote w:type="continuationSeparator" w:id="0">
    <w:p w14:paraId="1E2AFF3D" w14:textId="77777777" w:rsidR="003D30E4" w:rsidRDefault="003D30E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4E9D104" w14:textId="77777777" w:rsidR="003D30E4" w:rsidRDefault="003D30E4">
      <w:pPr>
        <w:spacing w:after="10" w:line="270" w:lineRule="auto"/>
        <w:ind w:left="0" w:right="61" w:firstLine="0"/>
      </w:pPr>
      <w:r>
        <w:separator/>
      </w:r>
    </w:p>
  </w:footnote>
  <w:footnote w:type="continuationSeparator" w:id="0">
    <w:p w14:paraId="1AB7CED9" w14:textId="77777777" w:rsidR="003D30E4" w:rsidRDefault="003D30E4">
      <w:pPr>
        <w:spacing w:after="10" w:line="270" w:lineRule="auto"/>
        <w:ind w:left="0" w:right="61" w:firstLine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1C2D76"/>
    <w:multiLevelType w:val="hybridMultilevel"/>
    <w:tmpl w:val="866A0E56"/>
    <w:lvl w:ilvl="0" w:tplc="6658A9C2">
      <w:start w:val="1"/>
      <w:numFmt w:val="decimal"/>
      <w:lvlText w:val="(%1)"/>
      <w:lvlJc w:val="left"/>
      <w:pPr>
        <w:ind w:left="7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226CCE42">
      <w:start w:val="1"/>
      <w:numFmt w:val="lowerLetter"/>
      <w:lvlText w:val="%2)"/>
      <w:lvlJc w:val="left"/>
      <w:pPr>
        <w:ind w:left="12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498AB20E">
      <w:start w:val="1"/>
      <w:numFmt w:val="lowerRoman"/>
      <w:lvlText w:val="%3"/>
      <w:lvlJc w:val="left"/>
      <w:pPr>
        <w:ind w:left="17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575613AA">
      <w:start w:val="1"/>
      <w:numFmt w:val="decimal"/>
      <w:lvlText w:val="%4"/>
      <w:lvlJc w:val="left"/>
      <w:pPr>
        <w:ind w:left="25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D9E607D2">
      <w:start w:val="1"/>
      <w:numFmt w:val="lowerLetter"/>
      <w:lvlText w:val="%5"/>
      <w:lvlJc w:val="left"/>
      <w:pPr>
        <w:ind w:left="322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844CBACE">
      <w:start w:val="1"/>
      <w:numFmt w:val="lowerRoman"/>
      <w:lvlText w:val="%6"/>
      <w:lvlJc w:val="left"/>
      <w:pPr>
        <w:ind w:left="394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1A6AD31C">
      <w:start w:val="1"/>
      <w:numFmt w:val="decimal"/>
      <w:lvlText w:val="%7"/>
      <w:lvlJc w:val="left"/>
      <w:pPr>
        <w:ind w:left="466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85CEA5FA">
      <w:start w:val="1"/>
      <w:numFmt w:val="lowerLetter"/>
      <w:lvlText w:val="%8"/>
      <w:lvlJc w:val="left"/>
      <w:pPr>
        <w:ind w:left="53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1A4C41E6">
      <w:start w:val="1"/>
      <w:numFmt w:val="lowerRoman"/>
      <w:lvlText w:val="%9"/>
      <w:lvlJc w:val="left"/>
      <w:pPr>
        <w:ind w:left="61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4B5F3B2B"/>
    <w:multiLevelType w:val="hybridMultilevel"/>
    <w:tmpl w:val="1C1E22DC"/>
    <w:lvl w:ilvl="0" w:tplc="A4828EB4">
      <w:start w:val="1"/>
      <w:numFmt w:val="decimal"/>
      <w:lvlText w:val="(%1)"/>
      <w:lvlJc w:val="left"/>
      <w:pPr>
        <w:ind w:left="7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241A6DCC">
      <w:start w:val="1"/>
      <w:numFmt w:val="lowerLetter"/>
      <w:lvlText w:val="%2)"/>
      <w:lvlJc w:val="left"/>
      <w:pPr>
        <w:ind w:left="12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CD50FEA6">
      <w:start w:val="1"/>
      <w:numFmt w:val="decimal"/>
      <w:lvlText w:val="%3."/>
      <w:lvlJc w:val="left"/>
      <w:pPr>
        <w:ind w:left="170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EEEED3D8">
      <w:start w:val="1"/>
      <w:numFmt w:val="decimal"/>
      <w:lvlText w:val="%4"/>
      <w:lvlJc w:val="left"/>
      <w:pPr>
        <w:ind w:left="23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9BAA6988">
      <w:start w:val="1"/>
      <w:numFmt w:val="lowerLetter"/>
      <w:lvlText w:val="%5"/>
      <w:lvlJc w:val="left"/>
      <w:pPr>
        <w:ind w:left="30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06FC4062">
      <w:start w:val="1"/>
      <w:numFmt w:val="lowerRoman"/>
      <w:lvlText w:val="%6"/>
      <w:lvlJc w:val="left"/>
      <w:pPr>
        <w:ind w:left="37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43DC9CAC">
      <w:start w:val="1"/>
      <w:numFmt w:val="decimal"/>
      <w:lvlText w:val="%7"/>
      <w:lvlJc w:val="left"/>
      <w:pPr>
        <w:ind w:left="45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E1448D48">
      <w:start w:val="1"/>
      <w:numFmt w:val="lowerLetter"/>
      <w:lvlText w:val="%8"/>
      <w:lvlJc w:val="left"/>
      <w:pPr>
        <w:ind w:left="52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7DD83994">
      <w:start w:val="1"/>
      <w:numFmt w:val="lowerRoman"/>
      <w:lvlText w:val="%9"/>
      <w:lvlJc w:val="left"/>
      <w:pPr>
        <w:ind w:left="59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5D61163E"/>
    <w:multiLevelType w:val="hybridMultilevel"/>
    <w:tmpl w:val="FB520D32"/>
    <w:lvl w:ilvl="0" w:tplc="970C2EA8">
      <w:start w:val="1"/>
      <w:numFmt w:val="decimal"/>
      <w:lvlText w:val="(%1)"/>
      <w:lvlJc w:val="left"/>
      <w:pPr>
        <w:ind w:left="7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72604CB2">
      <w:start w:val="1"/>
      <w:numFmt w:val="lowerLetter"/>
      <w:lvlText w:val="%2)"/>
      <w:lvlJc w:val="left"/>
      <w:pPr>
        <w:ind w:left="12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B164E78A">
      <w:start w:val="1"/>
      <w:numFmt w:val="decimal"/>
      <w:lvlText w:val="%3."/>
      <w:lvlJc w:val="left"/>
      <w:pPr>
        <w:ind w:left="170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3496D55C">
      <w:start w:val="1"/>
      <w:numFmt w:val="decimal"/>
      <w:lvlText w:val="%4"/>
      <w:lvlJc w:val="left"/>
      <w:pPr>
        <w:ind w:left="23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B28642CC">
      <w:start w:val="1"/>
      <w:numFmt w:val="lowerLetter"/>
      <w:lvlText w:val="%5"/>
      <w:lvlJc w:val="left"/>
      <w:pPr>
        <w:ind w:left="30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1D325280">
      <w:start w:val="1"/>
      <w:numFmt w:val="lowerRoman"/>
      <w:lvlText w:val="%6"/>
      <w:lvlJc w:val="left"/>
      <w:pPr>
        <w:ind w:left="37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93C215C2">
      <w:start w:val="1"/>
      <w:numFmt w:val="decimal"/>
      <w:lvlText w:val="%7"/>
      <w:lvlJc w:val="left"/>
      <w:pPr>
        <w:ind w:left="45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3670CA22">
      <w:start w:val="1"/>
      <w:numFmt w:val="lowerLetter"/>
      <w:lvlText w:val="%8"/>
      <w:lvlJc w:val="left"/>
      <w:pPr>
        <w:ind w:left="52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F3A46AC8">
      <w:start w:val="1"/>
      <w:numFmt w:val="lowerRoman"/>
      <w:lvlText w:val="%9"/>
      <w:lvlJc w:val="left"/>
      <w:pPr>
        <w:ind w:left="59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881332096">
    <w:abstractNumId w:val="1"/>
  </w:num>
  <w:num w:numId="2" w16cid:durableId="373312495">
    <w:abstractNumId w:val="0"/>
  </w:num>
  <w:num w:numId="3" w16cid:durableId="38942141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numRestart w:val="eachPage"/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613B3"/>
    <w:rsid w:val="003D30E4"/>
    <w:rsid w:val="004109A0"/>
    <w:rsid w:val="00490C0E"/>
    <w:rsid w:val="007362FD"/>
    <w:rsid w:val="00A613B3"/>
    <w:rsid w:val="00CD4A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66C1543"/>
  <w15:docId w15:val="{6B89C1DB-860A-4FF1-80FC-AA0D99A2014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2"/>
        <w:szCs w:val="22"/>
        <w:lang w:val="sk-SK" w:eastAsia="sk-SK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14" w:line="268" w:lineRule="auto"/>
      <w:ind w:left="152" w:hanging="10"/>
      <w:jc w:val="both"/>
    </w:pPr>
    <w:rPr>
      <w:rFonts w:ascii="Times New Roman" w:eastAsia="Times New Roman" w:hAnsi="Times New Roman" w:cs="Times New Roman"/>
      <w:color w:val="000000"/>
      <w:sz w:val="24"/>
    </w:rPr>
  </w:style>
  <w:style w:type="paragraph" w:styleId="Nadpis1">
    <w:name w:val="heading 1"/>
    <w:next w:val="Normlny"/>
    <w:link w:val="Nadpis1Char"/>
    <w:uiPriority w:val="9"/>
    <w:qFormat/>
    <w:pPr>
      <w:keepNext/>
      <w:keepLines/>
      <w:spacing w:after="0"/>
      <w:ind w:left="10" w:right="60" w:hanging="10"/>
      <w:jc w:val="center"/>
      <w:outlineLvl w:val="0"/>
    </w:pPr>
    <w:rPr>
      <w:rFonts w:ascii="Times New Roman" w:eastAsia="Times New Roman" w:hAnsi="Times New Roman" w:cs="Times New Roman"/>
      <w:b/>
      <w:color w:val="000000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Times New Roman" w:eastAsia="Times New Roman" w:hAnsi="Times New Roman" w:cs="Times New Roman"/>
      <w:b/>
      <w:color w:val="000000"/>
      <w:sz w:val="24"/>
    </w:rPr>
  </w:style>
  <w:style w:type="paragraph" w:customStyle="1" w:styleId="footnotedescription">
    <w:name w:val="footnote description"/>
    <w:next w:val="Normlny"/>
    <w:link w:val="footnotedescriptionChar"/>
    <w:hidden/>
    <w:pPr>
      <w:spacing w:after="10" w:line="270" w:lineRule="auto"/>
      <w:ind w:right="61"/>
      <w:jc w:val="both"/>
    </w:pPr>
    <w:rPr>
      <w:rFonts w:ascii="Times New Roman" w:eastAsia="Times New Roman" w:hAnsi="Times New Roman" w:cs="Times New Roman"/>
      <w:color w:val="000000"/>
      <w:sz w:val="24"/>
    </w:rPr>
  </w:style>
  <w:style w:type="character" w:customStyle="1" w:styleId="footnotedescriptionChar">
    <w:name w:val="footnote description Char"/>
    <w:link w:val="footnotedescription"/>
    <w:rPr>
      <w:rFonts w:ascii="Times New Roman" w:eastAsia="Times New Roman" w:hAnsi="Times New Roman" w:cs="Times New Roman"/>
      <w:color w:val="000000"/>
      <w:sz w:val="24"/>
    </w:rPr>
  </w:style>
  <w:style w:type="character" w:customStyle="1" w:styleId="footnotemark">
    <w:name w:val="footnote mark"/>
    <w:hidden/>
    <w:rPr>
      <w:rFonts w:ascii="Times New Roman" w:eastAsia="Times New Roman" w:hAnsi="Times New Roman" w:cs="Times New Roman"/>
      <w:color w:val="000000"/>
      <w:sz w:val="20"/>
      <w:vertAlign w:val="superscript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490C0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389</Words>
  <Characters>2218</Characters>
  <Application>Microsoft Office Word</Application>
  <DocSecurity>0</DocSecurity>
  <Lines>18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/>
  <LinksUpToDate>false</LinksUpToDate>
  <CharactersWithSpaces>2602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Office manager｜Wili Slovakia</cp:lastModifiedBy>
  <cp:revision>2</cp:revision>
  <dcterms:created xsi:type="dcterms:W3CDTF">2023-06-30T17:15:00Z</dcterms:created>
  <dcterms:modified xsi:type="dcterms:W3CDTF">2023-06-30T17:15:00Z</dcterms:modified>
</cp:coreProperties>
</file>