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E53B31">
        <w:rPr>
          <w:rFonts w:ascii="Arial Narrow" w:hAnsi="Arial Narrow"/>
          <w:b/>
        </w:rPr>
        <w:t>2</w:t>
      </w:r>
    </w:p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č.MF/23378/2014-74 </w:t>
      </w:r>
      <w:r w:rsidR="00F96ABF">
        <w:rPr>
          <w:rFonts w:ascii="Arial Narrow" w:hAnsi="Arial Narrow"/>
          <w:sz w:val="22"/>
          <w:szCs w:val="22"/>
        </w:rPr>
        <w:t>v znení opatrenia MF SR č. MF/19927/2015-74</w:t>
      </w:r>
      <w:r>
        <w:rPr>
          <w:rFonts w:ascii="Arial Narrow" w:hAnsi="Arial Narrow"/>
          <w:sz w:val="22"/>
          <w:szCs w:val="22"/>
        </w:rPr>
        <w:t xml:space="preserve">, ktorým sa ustanovujú podrobnosti o individuálnej účtovnej závierke a rozsahu údajov určených z individuálnej účtovnej závierky na zverejnenie </w:t>
      </w:r>
    </w:p>
    <w:p w:rsidR="009036F9" w:rsidRDefault="008E3A3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p w:rsidR="009036F9" w:rsidRDefault="008E3A3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p w:rsidR="009036F9" w:rsidRDefault="008E3A3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9036F9" w:rsidRDefault="009036F9">
      <w:pPr>
        <w:rPr>
          <w:rFonts w:ascii="Arial Narrow" w:hAnsi="Arial Narrow"/>
          <w:sz w:val="22"/>
          <w:szCs w:val="22"/>
        </w:rPr>
      </w:pP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11"/>
        <w:gridCol w:w="6908"/>
      </w:tblGrid>
      <w:tr w:rsidR="009036F9">
        <w:trPr>
          <w:trHeight w:val="231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KORO, s.r.o.</w:t>
            </w:r>
          </w:p>
        </w:tc>
      </w:tr>
      <w:tr w:rsidR="009036F9">
        <w:trPr>
          <w:trHeight w:val="249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Chrenovisko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2674, 979 01 Rimavská Sobota</w:t>
            </w:r>
          </w:p>
        </w:tc>
      </w:tr>
      <w:tr w:rsidR="009036F9">
        <w:trPr>
          <w:trHeight w:val="125"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036F9">
        <w:trPr>
          <w:trHeight w:val="143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22.1. 1998 </w:t>
            </w:r>
          </w:p>
        </w:tc>
      </w:tr>
      <w:tr w:rsidR="009036F9">
        <w:trPr>
          <w:trHeight w:val="175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Výroba potravinárskych výrobkov</w:t>
            </w:r>
          </w:p>
        </w:tc>
      </w:tr>
      <w:tr w:rsidR="009036F9">
        <w:trPr>
          <w:trHeight w:val="194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KORO,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036F9">
        <w:trPr>
          <w:trHeight w:val="194"/>
        </w:trPr>
        <w:tc>
          <w:tcPr>
            <w:tcW w:w="255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75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36F9" w:rsidRDefault="008E3A30" w:rsidP="00E53B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53B3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9036F9" w:rsidRDefault="008E3A3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97"/>
        <w:gridCol w:w="2835"/>
        <w:gridCol w:w="3260"/>
        <w:gridCol w:w="1276"/>
      </w:tblGrid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A75AF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783D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 w:rsidR="00187A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51 281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A75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</w:t>
            </w:r>
            <w:r w:rsidR="009A75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888 017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A75AF">
            <w:pPr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</w:t>
            </w:r>
            <w:r w:rsidR="00783D9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1 625 265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A75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</w:t>
            </w:r>
            <w:r w:rsidR="009A75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1 977 826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036F9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9A75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</w:t>
            </w:r>
            <w:r w:rsidR="00187A1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38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 w:rsidP="008E3A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>Opatrenie č.MF/23378/2014-74)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:rsidR="009036F9" w:rsidRDefault="009036F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 valné zhromaždenie schválilo dňa </w:t>
      </w:r>
      <w:r w:rsidR="00E53B31">
        <w:rPr>
          <w:rFonts w:ascii="Arial Narrow" w:hAnsi="Arial Narrow" w:cs="Arial Narrow"/>
          <w:sz w:val="22"/>
          <w:szCs w:val="22"/>
        </w:rPr>
        <w:t>4</w:t>
      </w:r>
      <w:r>
        <w:rPr>
          <w:rFonts w:ascii="Arial Narrow" w:hAnsi="Arial Narrow" w:cs="Arial Narrow"/>
          <w:sz w:val="22"/>
          <w:szCs w:val="22"/>
        </w:rPr>
        <w:t>.</w:t>
      </w:r>
      <w:r w:rsidR="00E53B31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.202</w:t>
      </w:r>
      <w:r w:rsidR="00E53B31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účtovnú závierku Spoločnosti za predchádzajúce účtovné obdobie.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</w:t>
      </w:r>
    </w:p>
    <w:p w:rsidR="009036F9" w:rsidRDefault="008E3A3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    Účtovná závierka Spoločnosti k 31.decembru 202</w:t>
      </w:r>
      <w:r w:rsidR="00E53B31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</w:t>
      </w:r>
      <w:proofErr w:type="spellStart"/>
      <w:r>
        <w:rPr>
          <w:rFonts w:ascii="Arial Narrow" w:hAnsi="Arial Narrow" w:cs="Arial Narrow"/>
          <w:sz w:val="22"/>
          <w:szCs w:val="22"/>
        </w:rPr>
        <w:t>odst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6 zákona  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NR SR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účtovníctve v znení neskorších predpisov (ďalej len „zákon o účtovníctve“) za účtovné obdobie    </w:t>
      </w:r>
    </w:p>
    <w:p w:rsidR="009036F9" w:rsidRDefault="008E3A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od 1.januára 202</w:t>
      </w:r>
      <w:r w:rsidR="00E53B31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do 31. decembra 202</w:t>
      </w:r>
      <w:r w:rsidR="00E53B31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nepatrí do skupiny účtovných jednotiek.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840"/>
        <w:gridCol w:w="2514"/>
        <w:gridCol w:w="2359"/>
      </w:tblGrid>
      <w:tr w:rsidR="009036F9">
        <w:trPr>
          <w:trHeight w:val="537"/>
        </w:trPr>
        <w:tc>
          <w:tcPr>
            <w:tcW w:w="4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036F9">
        <w:trPr>
          <w:trHeight w:val="163"/>
        </w:trPr>
        <w:tc>
          <w:tcPr>
            <w:tcW w:w="4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 w:rsidP="00E53B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</w:t>
            </w:r>
            <w:r w:rsidR="00187A16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36F9" w:rsidRDefault="008E3A3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38</w:t>
            </w:r>
          </w:p>
        </w:tc>
      </w:tr>
    </w:tbl>
    <w:p w:rsidR="009036F9" w:rsidRDefault="009036F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9036F9" w:rsidRDefault="009036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Orgány Spoločnosti: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Konatelia: Ing. Vladimír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Spoločníci spoločnosti:</w:t>
      </w:r>
    </w:p>
    <w:p w:rsidR="009036F9" w:rsidRDefault="008E3A30">
      <w:pPr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>Štruktúra spoločníkov Spoločnosti k 31.12.202</w:t>
      </w:r>
      <w:r w:rsidR="00E53B31">
        <w:rPr>
          <w:rFonts w:ascii="Arial Narrow" w:hAnsi="Arial Narrow" w:cs="Arial Narrow"/>
          <w:bCs/>
          <w:sz w:val="22"/>
          <w:szCs w:val="22"/>
        </w:rPr>
        <w:t>2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Výška podielu na základnom imaní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Spoločník                                       absolútne                 v %                         podiel na hl. právach v %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Ing. Jaromír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        2224                       33,5                                      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33,5</w:t>
      </w:r>
      <w:proofErr w:type="spellEnd"/>
    </w:p>
    <w:p w:rsidR="009036F9" w:rsidRDefault="008E3A3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Ing. Vladimír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Košin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       4415                       66,5                                      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66,5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9036F9" w:rsidRDefault="009036F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Účtovná závierka Spoločnosti bola zostavená za predpokladu nepretržitého trvania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 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Účtovníctvo Spoločnosť vedie na základe dodržania časovej a vecnej súvislosti nákladov a výnosov. Za základ sa berú všetky náklady a výnosy, ktoré sa vzťahujú na účtovné obdobie bez ohľadu na dátum ich zaplatenia.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údaje v účtovnej závierke sú uvedené v celých EUR, pokiaľ nie je určené inak.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Účtovné metódy a všeobecné účtovné zásady Spoločnosť aplikovala konzistentne s predchádzajúcim účtovným obdobím.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metódy, dôvod zmeny a ich vplyv na vlastné imanie, hospodársky výsledok, celkovú výšku majetku a záväzkov sú podrobne popísané nižšie.</w:t>
      </w: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9036F9" w:rsidRDefault="008E3A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9036F9" w:rsidRDefault="009036F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6"/>
        <w:gridCol w:w="5300"/>
        <w:gridCol w:w="3600"/>
      </w:tblGrid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036F9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  <w:lang w:val="en-AU" w:eastAsia="en-US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 </w:t>
      </w:r>
    </w:p>
    <w:p w:rsidR="009036F9" w:rsidRDefault="008E3A30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swapy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>
        <w:rPr>
          <w:rFonts w:ascii="Arial Narrow" w:hAnsi="Arial Narrow" w:cs="Arial Narrow"/>
          <w:sz w:val="22"/>
          <w:szCs w:val="22"/>
        </w:rPr>
        <w:t>forwardy</w:t>
      </w:r>
      <w:proofErr w:type="spellEnd"/>
      <w:r>
        <w:rPr>
          <w:rFonts w:ascii="Arial Narrow" w:hAnsi="Arial Narrow" w:cs="Arial Narrow"/>
          <w:sz w:val="22"/>
          <w:szCs w:val="22"/>
        </w:rPr>
        <w:t>), nástroje peňažného trhu (pokladničné poukážky, vkladové listy)- bez náplne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9036F9" w:rsidRDefault="009036F9"/>
    <w:p w:rsidR="009036F9" w:rsidRDefault="008E3A3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219"/>
        <w:gridCol w:w="1013"/>
        <w:gridCol w:w="2108"/>
        <w:gridCol w:w="2267"/>
      </w:tblGrid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9036F9" w:rsidRDefault="008E3A3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 prístroje a 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036F9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Inventár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9036F9" w:rsidRDefault="008E3A30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9036F9" w:rsidRDefault="009036F9">
      <w:pPr>
        <w:jc w:val="both"/>
        <w:rPr>
          <w:rFonts w:ascii="Arial Narrow" w:hAnsi="Arial Narrow" w:cs="Arial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"/>
          <w:sz w:val="22"/>
          <w:szCs w:val="22"/>
        </w:rPr>
      </w:pPr>
    </w:p>
    <w:p w:rsidR="009036F9" w:rsidRDefault="008E3A30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dlhodobý majetok odpisuje podľa odpisového plánu, ktorý bol zastavený na základe </w:t>
      </w:r>
      <w:r>
        <w:rPr>
          <w:rFonts w:ascii="Arial Narrow" w:hAnsi="Arial Narrow" w:cs="Arial"/>
          <w:sz w:val="22"/>
          <w:szCs w:val="22"/>
          <w:u w:val="single"/>
        </w:rPr>
        <w:t xml:space="preserve"> </w:t>
      </w:r>
      <w:r>
        <w:rPr>
          <w:rFonts w:ascii="Arial Narrow" w:hAnsi="Arial Narrow" w:cs="Arial"/>
          <w:sz w:val="22"/>
          <w:szCs w:val="22"/>
        </w:rPr>
        <w:t>daňových odpisov. Majetok sa začína odpisovať v mesiaci, kedy bol zaradený do užívania. Hmotný majetok, ktorého obstarávacia cena neprevýši 1 700 EUR, sa nezaraďuje na účty dlhodobého majetku a odpisuje sa jednorázovo pri uvedení do užívania.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Evidencia majetku s podporou softvéru MRP </w:t>
      </w:r>
      <w:proofErr w:type="spellStart"/>
      <w:r>
        <w:rPr>
          <w:rFonts w:ascii="Arial Narrow" w:hAnsi="Arial Narrow" w:cs="Arial"/>
          <w:sz w:val="22"/>
          <w:szCs w:val="22"/>
        </w:rPr>
        <w:t>Company</w:t>
      </w:r>
      <w:proofErr w:type="spellEnd"/>
      <w:r>
        <w:rPr>
          <w:rFonts w:ascii="Arial Narrow" w:hAnsi="Arial Narrow" w:cs="Arial"/>
          <w:sz w:val="22"/>
          <w:szCs w:val="22"/>
        </w:rPr>
        <w:t xml:space="preserve"> s.r.o. (taktiež daňové odpisy podľa zákona o dani z príjmov).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Pr="00187A16" w:rsidRDefault="008E3A30">
      <w:pPr>
        <w:rPr>
          <w:rFonts w:ascii="Arial Narrow" w:hAnsi="Arial Narrow" w:cs="Arial Narrow"/>
          <w:bCs/>
          <w:sz w:val="22"/>
          <w:szCs w:val="22"/>
        </w:rPr>
      </w:pPr>
      <w:r w:rsidRPr="00187A16">
        <w:rPr>
          <w:rFonts w:ascii="Arial Narrow" w:hAnsi="Arial Narrow"/>
          <w:sz w:val="22"/>
          <w:szCs w:val="22"/>
        </w:rPr>
        <w:t>h) Informácia o poskytnutých dotáciách a pri dotáciách na obstaranie majetku sa uvedú zložky majetku a ich ocenenie: spoločnosť v roku 202</w:t>
      </w:r>
      <w:r w:rsidR="00E53B31" w:rsidRPr="00187A16">
        <w:rPr>
          <w:rFonts w:ascii="Arial Narrow" w:hAnsi="Arial Narrow"/>
          <w:sz w:val="22"/>
          <w:szCs w:val="22"/>
        </w:rPr>
        <w:t>2</w:t>
      </w:r>
      <w:r w:rsidRPr="00187A16">
        <w:rPr>
          <w:rFonts w:ascii="Arial Narrow" w:hAnsi="Arial Narrow"/>
          <w:sz w:val="22"/>
          <w:szCs w:val="22"/>
        </w:rPr>
        <w:t xml:space="preserve"> mala poskytnutý finančný príspevok </w:t>
      </w:r>
      <w:r w:rsidR="00836C05">
        <w:rPr>
          <w:rFonts w:ascii="Arial Narrow" w:hAnsi="Arial Narrow"/>
          <w:sz w:val="22"/>
          <w:szCs w:val="22"/>
        </w:rPr>
        <w:t xml:space="preserve">na preplatenie nákladov spojených s  </w:t>
      </w:r>
      <w:proofErr w:type="spellStart"/>
      <w:r w:rsidR="00836C05">
        <w:rPr>
          <w:rFonts w:ascii="Arial Narrow" w:hAnsi="Arial Narrow"/>
          <w:sz w:val="22"/>
          <w:szCs w:val="22"/>
        </w:rPr>
        <w:t>testovanim</w:t>
      </w:r>
      <w:proofErr w:type="spellEnd"/>
      <w:r w:rsidR="00836C05">
        <w:rPr>
          <w:rFonts w:ascii="Arial Narrow" w:hAnsi="Arial Narrow"/>
          <w:sz w:val="22"/>
          <w:szCs w:val="22"/>
        </w:rPr>
        <w:t xml:space="preserve"> zamestnancov na  COVID-19.</w:t>
      </w:r>
      <w:r w:rsidR="00187A16">
        <w:rPr>
          <w:rFonts w:ascii="Arial Narrow" w:hAnsi="Arial Narrow"/>
          <w:sz w:val="22"/>
          <w:szCs w:val="22"/>
        </w:rPr>
        <w:t xml:space="preserve"> </w:t>
      </w:r>
    </w:p>
    <w:p w:rsidR="009036F9" w:rsidRPr="008E3A30" w:rsidRDefault="009036F9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9036F9" w:rsidRDefault="008E3A3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47"/>
        <w:gridCol w:w="1031"/>
        <w:gridCol w:w="1030"/>
        <w:gridCol w:w="1912"/>
        <w:gridCol w:w="2499"/>
      </w:tblGrid>
      <w:tr w:rsidR="009036F9"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9036F9">
        <w:tc>
          <w:tcPr>
            <w:tcW w:w="2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telefónov z roku 2021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omeškania neuznané z roku 20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2020 o</w:t>
            </w:r>
            <w:r w:rsidR="001B2314">
              <w:rPr>
                <w:rFonts w:ascii="Arial Narrow" w:hAnsi="Arial Narrow" w:cs="Arial Narrow"/>
                <w:sz w:val="22"/>
                <w:szCs w:val="22"/>
              </w:rPr>
              <w:t>d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spolo</w:t>
            </w:r>
            <w:r w:rsidR="001B2314">
              <w:rPr>
                <w:rFonts w:ascii="Arial Narrow" w:hAnsi="Arial Narrow" w:cs="Arial Narrow"/>
                <w:sz w:val="22"/>
                <w:szCs w:val="22"/>
              </w:rPr>
              <w:t>čnosti TERNO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759,56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1 204,55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MD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MD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  <w:p w:rsidR="00836C05" w:rsidRDefault="00836C0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bez náplne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036F9" w:rsidRDefault="008E3A3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22"/>
        <w:gridCol w:w="1125"/>
        <w:gridCol w:w="1125"/>
        <w:gridCol w:w="1828"/>
        <w:gridCol w:w="1819"/>
      </w:tblGrid>
      <w:tr w:rsidR="009036F9">
        <w:trPr>
          <w:trHeight w:val="153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9036F9">
        <w:trPr>
          <w:trHeight w:val="62"/>
        </w:trPr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8E3A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obsahovej náplne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36F9" w:rsidRDefault="009036F9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036F9" w:rsidRDefault="008E3A30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9036F9" w:rsidRDefault="009036F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4"/>
        <w:gridCol w:w="2553"/>
        <w:gridCol w:w="2376"/>
      </w:tblGrid>
      <w:tr w:rsidR="009036F9">
        <w:trPr>
          <w:trHeight w:val="693"/>
          <w:jc w:val="center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Názov položky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Bezprostredne predchádzajúce účtovné obdobie</w:t>
            </w:r>
          </w:p>
        </w:tc>
      </w:tr>
      <w:tr w:rsidR="009036F9">
        <w:trPr>
          <w:trHeight w:val="207"/>
          <w:jc w:val="center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9036F9" w:rsidRDefault="009036F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95"/>
        <w:gridCol w:w="2830"/>
        <w:gridCol w:w="2412"/>
      </w:tblGrid>
      <w:tr w:rsidR="009036F9">
        <w:trPr>
          <w:jc w:val="center"/>
        </w:trPr>
        <w:tc>
          <w:tcPr>
            <w:tcW w:w="43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Zabezpečené záväzky</w:t>
            </w:r>
          </w:p>
        </w:tc>
        <w:tc>
          <w:tcPr>
            <w:tcW w:w="51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</w:tr>
      <w:tr w:rsidR="009036F9">
        <w:trPr>
          <w:jc w:val="center"/>
        </w:trPr>
        <w:tc>
          <w:tcPr>
            <w:tcW w:w="43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pStyle w:val="TopHeader"/>
              <w:jc w:val="both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 xml:space="preserve">Spôsob </w:t>
            </w:r>
          </w:p>
          <w:p w:rsidR="009036F9" w:rsidRDefault="008E3A30">
            <w:pPr>
              <w:pStyle w:val="TopHeader"/>
            </w:pPr>
            <w:r>
              <w:t>zabezpečenia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Hodnota záväzkov</w:t>
            </w:r>
          </w:p>
        </w:tc>
      </w:tr>
      <w:tr w:rsidR="009036F9">
        <w:trPr>
          <w:trHeight w:val="69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na pohľadávky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E53B31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8E3A30">
              <w:rPr>
                <w:rFonts w:ascii="Arial Narrow" w:hAnsi="Arial Narrow" w:cs="Arial Narrow"/>
                <w:sz w:val="22"/>
                <w:szCs w:val="22"/>
              </w:rPr>
              <w:t>0 000,00 EUR</w:t>
            </w:r>
          </w:p>
        </w:tc>
      </w:tr>
      <w:tr w:rsidR="009036F9">
        <w:trPr>
          <w:trHeight w:val="117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036F9">
        <w:trPr>
          <w:trHeight w:val="117"/>
          <w:jc w:val="center"/>
        </w:trPr>
        <w:tc>
          <w:tcPr>
            <w:tcW w:w="43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36C0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90 000 EUR</w:t>
            </w:r>
          </w:p>
        </w:tc>
      </w:tr>
    </w:tbl>
    <w:p w:rsidR="009036F9" w:rsidRDefault="009036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bez náplne</w:t>
      </w:r>
    </w:p>
    <w:p w:rsidR="009036F9" w:rsidRDefault="009036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9036F9" w:rsidRDefault="008E3A3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nemá náplň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9036F9" w:rsidRDefault="008E3A3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9036F9" w:rsidRDefault="008E3A30">
      <w:pPr>
        <w:numPr>
          <w:ilvl w:val="0"/>
          <w:numId w:val="2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230"/>
        <w:gridCol w:w="1679"/>
        <w:gridCol w:w="1610"/>
      </w:tblGrid>
      <w:tr w:rsidR="009036F9">
        <w:trPr>
          <w:trHeight w:val="780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Názov podsúvahovej položky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Bežné účtovné obdobie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pStyle w:val="TopHeader"/>
            </w:pPr>
            <w:r>
              <w:t>Bezprostredne predchádzajúce účtovné obdobie</w:t>
            </w:r>
          </w:p>
        </w:tc>
      </w:tr>
      <w:tr w:rsidR="009036F9">
        <w:trPr>
          <w:trHeight w:val="267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44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036F9">
        <w:trPr>
          <w:trHeight w:val="161"/>
          <w:jc w:val="center"/>
        </w:trPr>
        <w:tc>
          <w:tcPr>
            <w:tcW w:w="61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8E3A3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36F9" w:rsidRDefault="009036F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036F9" w:rsidRDefault="009036F9">
      <w:pPr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v súvahe alebo vo výkaze ziskov a strát: v účtovnej jednotke nenastali významné udalosti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</w:t>
      </w:r>
    </w:p>
    <w:p w:rsidR="009036F9" w:rsidRDefault="009036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9036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9036F9" w:rsidRDefault="009036F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036F9" w:rsidRDefault="008E3A3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bez obsahovej náplne</w:t>
      </w:r>
    </w:p>
    <w:p w:rsidR="009036F9" w:rsidRDefault="008E3A3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bez obsahovej náplne</w:t>
      </w:r>
    </w:p>
    <w:p w:rsidR="009036F9" w:rsidRDefault="008E3A3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):bez obsahovej náplne</w:t>
      </w:r>
    </w:p>
    <w:sectPr w:rsidR="009036F9" w:rsidSect="009036F9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36AA" w:rsidRDefault="00BA36AA" w:rsidP="009036F9">
      <w:r>
        <w:separator/>
      </w:r>
    </w:p>
  </w:endnote>
  <w:endnote w:type="continuationSeparator" w:id="0">
    <w:p w:rsidR="00BA36AA" w:rsidRDefault="00BA36AA" w:rsidP="009036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6F9" w:rsidRDefault="00C40814">
    <w:pPr>
      <w:pStyle w:val="Footer"/>
      <w:jc w:val="right"/>
    </w:pPr>
    <w:r>
      <w:fldChar w:fldCharType="begin"/>
    </w:r>
    <w:r w:rsidR="008E3A30">
      <w:instrText>PAGE</w:instrText>
    </w:r>
    <w:r>
      <w:fldChar w:fldCharType="separate"/>
    </w:r>
    <w:r w:rsidR="001B2314">
      <w:rPr>
        <w:noProof/>
      </w:rPr>
      <w:t>4</w:t>
    </w:r>
    <w:r>
      <w:fldChar w:fldCharType="end"/>
    </w:r>
  </w:p>
  <w:p w:rsidR="009036F9" w:rsidRDefault="009036F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36AA" w:rsidRDefault="00BA36AA" w:rsidP="009036F9">
      <w:r>
        <w:separator/>
      </w:r>
    </w:p>
  </w:footnote>
  <w:footnote w:type="continuationSeparator" w:id="0">
    <w:p w:rsidR="00BA36AA" w:rsidRDefault="00BA36AA" w:rsidP="009036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36F9" w:rsidRDefault="008E3A3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36029190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2020092096</w:t>
    </w:r>
  </w:p>
  <w:p w:rsidR="009036F9" w:rsidRDefault="009036F9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C50092"/>
    <w:multiLevelType w:val="multilevel"/>
    <w:tmpl w:val="28FE17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2C2ABC"/>
    <w:multiLevelType w:val="multilevel"/>
    <w:tmpl w:val="57A24EBE"/>
    <w:lvl w:ilvl="0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113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036F9"/>
    <w:rsid w:val="00071DBD"/>
    <w:rsid w:val="00187A16"/>
    <w:rsid w:val="001B2314"/>
    <w:rsid w:val="002C7C15"/>
    <w:rsid w:val="005945DA"/>
    <w:rsid w:val="006C2117"/>
    <w:rsid w:val="00783D9D"/>
    <w:rsid w:val="00836C05"/>
    <w:rsid w:val="008E3A30"/>
    <w:rsid w:val="009036F9"/>
    <w:rsid w:val="009A75AF"/>
    <w:rsid w:val="00A86949"/>
    <w:rsid w:val="00BA36AA"/>
    <w:rsid w:val="00BA46C0"/>
    <w:rsid w:val="00C40814"/>
    <w:rsid w:val="00CF24DF"/>
    <w:rsid w:val="00D11EA8"/>
    <w:rsid w:val="00E53B31"/>
    <w:rsid w:val="00F96A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Heading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2"/>
    </w:rPr>
  </w:style>
  <w:style w:type="paragraph" w:customStyle="1" w:styleId="Heading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customStyle="1" w:styleId="Nadpis1Char">
    <w:name w:val="Nadpis 1 Char"/>
    <w:link w:val="Heading1"/>
    <w:qFormat/>
    <w:locked/>
    <w:rsid w:val="009036F9"/>
    <w:rPr>
      <w:b/>
      <w:bCs/>
      <w:kern w:val="2"/>
      <w:sz w:val="24"/>
      <w:szCs w:val="24"/>
      <w:lang w:val="sk-SK" w:eastAsia="sk-SK"/>
    </w:rPr>
  </w:style>
  <w:style w:type="character" w:customStyle="1" w:styleId="Nadpis2Char">
    <w:name w:val="Nadpis 2 Char"/>
    <w:link w:val="Heading2"/>
    <w:semiHidden/>
    <w:qFormat/>
    <w:locked/>
    <w:rsid w:val="009036F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link w:val="FootnoteText"/>
    <w:semiHidden/>
    <w:qFormat/>
    <w:locked/>
    <w:rsid w:val="009036F9"/>
    <w:rPr>
      <w:sz w:val="20"/>
      <w:szCs w:val="20"/>
    </w:rPr>
  </w:style>
  <w:style w:type="character" w:customStyle="1" w:styleId="Ukotveniepoznmkypodiarou">
    <w:name w:val="Ukotvenie poznámky pod čiarou"/>
    <w:rsid w:val="009036F9"/>
    <w:rPr>
      <w:vertAlign w:val="superscript"/>
    </w:rPr>
  </w:style>
  <w:style w:type="character" w:customStyle="1" w:styleId="FootnoteCharacters">
    <w:name w:val="Footnote Characters"/>
    <w:semiHidden/>
    <w:qFormat/>
    <w:rsid w:val="00DD6176"/>
    <w:rPr>
      <w:vertAlign w:val="superscript"/>
    </w:rPr>
  </w:style>
  <w:style w:type="character" w:customStyle="1" w:styleId="PtaChar">
    <w:name w:val="Päta Char"/>
    <w:link w:val="Footer"/>
    <w:uiPriority w:val="99"/>
    <w:qFormat/>
    <w:locked/>
    <w:rsid w:val="009036F9"/>
    <w:rPr>
      <w:sz w:val="24"/>
      <w:szCs w:val="24"/>
    </w:rPr>
  </w:style>
  <w:style w:type="character" w:styleId="slostrany">
    <w:name w:val="page number"/>
    <w:basedOn w:val="Predvolenpsmoodseku"/>
    <w:qFormat/>
    <w:rsid w:val="006761B2"/>
  </w:style>
  <w:style w:type="character" w:customStyle="1" w:styleId="NzovChar">
    <w:name w:val="Názov Char"/>
    <w:link w:val="Nzov"/>
    <w:uiPriority w:val="99"/>
    <w:qFormat/>
    <w:locked/>
    <w:rsid w:val="00A84C9F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link w:val="Header"/>
    <w:qFormat/>
    <w:locked/>
    <w:rsid w:val="003C13BE"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qFormat/>
    <w:rsid w:val="00EA0DDC"/>
    <w:rPr>
      <w:sz w:val="24"/>
      <w:szCs w:val="24"/>
      <w:lang w:val="en-US" w:eastAsia="en-US"/>
    </w:rPr>
  </w:style>
  <w:style w:type="character" w:customStyle="1" w:styleId="TextbublinyChar">
    <w:name w:val="Text bubliny Char"/>
    <w:link w:val="Textbubliny"/>
    <w:qFormat/>
    <w:rsid w:val="009D540F"/>
    <w:rPr>
      <w:rFonts w:ascii="Segoe UI" w:hAnsi="Segoe UI" w:cs="Segoe UI"/>
      <w:sz w:val="18"/>
      <w:szCs w:val="18"/>
    </w:rPr>
  </w:style>
  <w:style w:type="character" w:customStyle="1" w:styleId="ListLabel1">
    <w:name w:val="ListLabel 1"/>
    <w:qFormat/>
    <w:rsid w:val="009036F9"/>
    <w:rPr>
      <w:rFonts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emboss w:val="0"/>
      <w:imprint w:val="0"/>
      <w:vanish w:val="0"/>
      <w:color w:val="auto"/>
      <w:spacing w:val="0"/>
      <w:w w:val="100"/>
      <w:kern w:val="0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qFormat/>
    <w:rsid w:val="009036F9"/>
    <w:rPr>
      <w:rFonts w:cs="Times New Roman"/>
    </w:rPr>
  </w:style>
  <w:style w:type="character" w:customStyle="1" w:styleId="ListLabel3">
    <w:name w:val="ListLabel 3"/>
    <w:qFormat/>
    <w:rsid w:val="009036F9"/>
    <w:rPr>
      <w:rFonts w:cs="Times New Roman"/>
    </w:rPr>
  </w:style>
  <w:style w:type="character" w:customStyle="1" w:styleId="ListLabel4">
    <w:name w:val="ListLabel 4"/>
    <w:qFormat/>
    <w:rsid w:val="009036F9"/>
    <w:rPr>
      <w:rFonts w:cs="Times New Roman"/>
    </w:rPr>
  </w:style>
  <w:style w:type="character" w:customStyle="1" w:styleId="ListLabel5">
    <w:name w:val="ListLabel 5"/>
    <w:qFormat/>
    <w:rsid w:val="009036F9"/>
    <w:rPr>
      <w:rFonts w:cs="Times New Roman"/>
    </w:rPr>
  </w:style>
  <w:style w:type="character" w:customStyle="1" w:styleId="ListLabel6">
    <w:name w:val="ListLabel 6"/>
    <w:qFormat/>
    <w:rsid w:val="009036F9"/>
    <w:rPr>
      <w:rFonts w:cs="Times New Roman"/>
    </w:rPr>
  </w:style>
  <w:style w:type="character" w:customStyle="1" w:styleId="ListLabel7">
    <w:name w:val="ListLabel 7"/>
    <w:qFormat/>
    <w:rsid w:val="009036F9"/>
    <w:rPr>
      <w:rFonts w:cs="Times New Roman"/>
    </w:rPr>
  </w:style>
  <w:style w:type="character" w:customStyle="1" w:styleId="ListLabel8">
    <w:name w:val="ListLabel 8"/>
    <w:qFormat/>
    <w:rsid w:val="009036F9"/>
    <w:rPr>
      <w:rFonts w:cs="Times New Roman"/>
    </w:rPr>
  </w:style>
  <w:style w:type="character" w:customStyle="1" w:styleId="ListLabel9">
    <w:name w:val="ListLabel 9"/>
    <w:qFormat/>
    <w:rsid w:val="009036F9"/>
    <w:rPr>
      <w:rFonts w:cs="Times New Roman"/>
    </w:rPr>
  </w:style>
  <w:style w:type="character" w:customStyle="1" w:styleId="ListLabel10">
    <w:name w:val="ListLabel 10"/>
    <w:qFormat/>
    <w:rsid w:val="009036F9"/>
    <w:rPr>
      <w:rFonts w:cs="Times New Roman"/>
    </w:rPr>
  </w:style>
  <w:style w:type="character" w:customStyle="1" w:styleId="ListLabel11">
    <w:name w:val="ListLabel 11"/>
    <w:qFormat/>
    <w:rsid w:val="009036F9"/>
    <w:rPr>
      <w:rFonts w:cs="Courier New"/>
    </w:rPr>
  </w:style>
  <w:style w:type="character" w:customStyle="1" w:styleId="ListLabel12">
    <w:name w:val="ListLabel 12"/>
    <w:qFormat/>
    <w:rsid w:val="009036F9"/>
    <w:rPr>
      <w:rFonts w:cs="Courier New"/>
    </w:rPr>
  </w:style>
  <w:style w:type="character" w:customStyle="1" w:styleId="ListLabel13">
    <w:name w:val="ListLabel 13"/>
    <w:qFormat/>
    <w:rsid w:val="009036F9"/>
    <w:rPr>
      <w:rFonts w:cs="Courier New"/>
    </w:rPr>
  </w:style>
  <w:style w:type="character" w:customStyle="1" w:styleId="ListLabel14">
    <w:name w:val="ListLabel 14"/>
    <w:qFormat/>
    <w:rsid w:val="009036F9"/>
    <w:rPr>
      <w:rFonts w:cs="Courier New"/>
    </w:rPr>
  </w:style>
  <w:style w:type="character" w:customStyle="1" w:styleId="ListLabel15">
    <w:name w:val="ListLabel 15"/>
    <w:qFormat/>
    <w:rsid w:val="009036F9"/>
    <w:rPr>
      <w:rFonts w:cs="Courier New"/>
    </w:rPr>
  </w:style>
  <w:style w:type="character" w:customStyle="1" w:styleId="ListLabel16">
    <w:name w:val="ListLabel 16"/>
    <w:qFormat/>
    <w:rsid w:val="009036F9"/>
    <w:rPr>
      <w:rFonts w:cs="Courier New"/>
    </w:rPr>
  </w:style>
  <w:style w:type="character" w:customStyle="1" w:styleId="ListLabel17">
    <w:name w:val="ListLabel 17"/>
    <w:qFormat/>
    <w:rsid w:val="009036F9"/>
    <w:rPr>
      <w:rFonts w:cs="Courier New"/>
    </w:rPr>
  </w:style>
  <w:style w:type="character" w:customStyle="1" w:styleId="ListLabel18">
    <w:name w:val="ListLabel 18"/>
    <w:qFormat/>
    <w:rsid w:val="009036F9"/>
    <w:rPr>
      <w:rFonts w:cs="Courier New"/>
    </w:rPr>
  </w:style>
  <w:style w:type="character" w:customStyle="1" w:styleId="ListLabel19">
    <w:name w:val="ListLabel 19"/>
    <w:qFormat/>
    <w:rsid w:val="009036F9"/>
    <w:rPr>
      <w:rFonts w:cs="Courier New"/>
    </w:rPr>
  </w:style>
  <w:style w:type="character" w:customStyle="1" w:styleId="ListLabel20">
    <w:name w:val="ListLabel 20"/>
    <w:qFormat/>
    <w:rsid w:val="009036F9"/>
    <w:rPr>
      <w:rFonts w:eastAsia="Times New Roman" w:cs="Arial Narrow"/>
    </w:rPr>
  </w:style>
  <w:style w:type="character" w:customStyle="1" w:styleId="ListLabel21">
    <w:name w:val="ListLabel 21"/>
    <w:qFormat/>
    <w:rsid w:val="009036F9"/>
    <w:rPr>
      <w:rFonts w:cs="Courier New"/>
    </w:rPr>
  </w:style>
  <w:style w:type="character" w:customStyle="1" w:styleId="ListLabel22">
    <w:name w:val="ListLabel 22"/>
    <w:qFormat/>
    <w:rsid w:val="009036F9"/>
    <w:rPr>
      <w:rFonts w:cs="Courier New"/>
    </w:rPr>
  </w:style>
  <w:style w:type="character" w:customStyle="1" w:styleId="ListLabel23">
    <w:name w:val="ListLabel 23"/>
    <w:qFormat/>
    <w:rsid w:val="009036F9"/>
    <w:rPr>
      <w:rFonts w:cs="Courier New"/>
    </w:rPr>
  </w:style>
  <w:style w:type="character" w:customStyle="1" w:styleId="ListLabel24">
    <w:name w:val="ListLabel 24"/>
    <w:qFormat/>
    <w:rsid w:val="009036F9"/>
    <w:rPr>
      <w:rFonts w:cs="Courier New"/>
    </w:rPr>
  </w:style>
  <w:style w:type="character" w:customStyle="1" w:styleId="ListLabel25">
    <w:name w:val="ListLabel 25"/>
    <w:qFormat/>
    <w:rsid w:val="009036F9"/>
    <w:rPr>
      <w:rFonts w:cs="Courier New"/>
    </w:rPr>
  </w:style>
  <w:style w:type="character" w:customStyle="1" w:styleId="ListLabel26">
    <w:name w:val="ListLabel 26"/>
    <w:qFormat/>
    <w:rsid w:val="009036F9"/>
    <w:rPr>
      <w:rFonts w:cs="Courier New"/>
    </w:rPr>
  </w:style>
  <w:style w:type="character" w:customStyle="1" w:styleId="ListLabel27">
    <w:name w:val="ListLabel 27"/>
    <w:qFormat/>
    <w:rsid w:val="009036F9"/>
    <w:rPr>
      <w:rFonts w:cs="Courier New"/>
    </w:rPr>
  </w:style>
  <w:style w:type="character" w:customStyle="1" w:styleId="ListLabel28">
    <w:name w:val="ListLabel 28"/>
    <w:qFormat/>
    <w:rsid w:val="009036F9"/>
    <w:rPr>
      <w:rFonts w:cs="Courier New"/>
    </w:rPr>
  </w:style>
  <w:style w:type="character" w:customStyle="1" w:styleId="ListLabel29">
    <w:name w:val="ListLabel 29"/>
    <w:qFormat/>
    <w:rsid w:val="009036F9"/>
    <w:rPr>
      <w:rFonts w:cs="Courier New"/>
    </w:rPr>
  </w:style>
  <w:style w:type="character" w:customStyle="1" w:styleId="ListLabel30">
    <w:name w:val="ListLabel 30"/>
    <w:qFormat/>
    <w:rsid w:val="009036F9"/>
    <w:rPr>
      <w:rFonts w:cs="Courier New"/>
    </w:rPr>
  </w:style>
  <w:style w:type="character" w:customStyle="1" w:styleId="ListLabel31">
    <w:name w:val="ListLabel 31"/>
    <w:qFormat/>
    <w:rsid w:val="009036F9"/>
    <w:rPr>
      <w:rFonts w:cs="Courier New"/>
    </w:rPr>
  </w:style>
  <w:style w:type="character" w:customStyle="1" w:styleId="ListLabel32">
    <w:name w:val="ListLabel 32"/>
    <w:qFormat/>
    <w:rsid w:val="009036F9"/>
    <w:rPr>
      <w:rFonts w:cs="Courier New"/>
    </w:rPr>
  </w:style>
  <w:style w:type="character" w:customStyle="1" w:styleId="ListLabel33">
    <w:name w:val="ListLabel 33"/>
    <w:qFormat/>
    <w:rsid w:val="009036F9"/>
    <w:rPr>
      <w:rFonts w:cs="Courier New"/>
    </w:rPr>
  </w:style>
  <w:style w:type="character" w:customStyle="1" w:styleId="ListLabel34">
    <w:name w:val="ListLabel 34"/>
    <w:qFormat/>
    <w:rsid w:val="009036F9"/>
    <w:rPr>
      <w:rFonts w:cs="Courier New"/>
    </w:rPr>
  </w:style>
  <w:style w:type="character" w:customStyle="1" w:styleId="ListLabel35">
    <w:name w:val="ListLabel 35"/>
    <w:qFormat/>
    <w:rsid w:val="009036F9"/>
    <w:rPr>
      <w:rFonts w:cs="Courier New"/>
    </w:rPr>
  </w:style>
  <w:style w:type="character" w:customStyle="1" w:styleId="ListLabel36">
    <w:name w:val="ListLabel 36"/>
    <w:qFormat/>
    <w:rsid w:val="009036F9"/>
    <w:rPr>
      <w:rFonts w:cs="Courier New"/>
    </w:rPr>
  </w:style>
  <w:style w:type="character" w:customStyle="1" w:styleId="ListLabel37">
    <w:name w:val="ListLabel 37"/>
    <w:qFormat/>
    <w:rsid w:val="009036F9"/>
    <w:rPr>
      <w:rFonts w:cs="Courier New"/>
    </w:rPr>
  </w:style>
  <w:style w:type="character" w:customStyle="1" w:styleId="ListLabel38">
    <w:name w:val="ListLabel 38"/>
    <w:qFormat/>
    <w:rsid w:val="009036F9"/>
    <w:rPr>
      <w:rFonts w:cs="Courier New"/>
    </w:rPr>
  </w:style>
  <w:style w:type="paragraph" w:customStyle="1" w:styleId="Nadpis">
    <w:name w:val="Nadpis"/>
    <w:basedOn w:val="Normlny"/>
    <w:next w:val="Zkladntext"/>
    <w:qFormat/>
    <w:rsid w:val="009036F9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paragraph" w:styleId="Zoznam">
    <w:name w:val="List"/>
    <w:basedOn w:val="Zkladntext"/>
    <w:rsid w:val="009036F9"/>
    <w:rPr>
      <w:rFonts w:cs="Lucida Sans"/>
    </w:rPr>
  </w:style>
  <w:style w:type="paragraph" w:customStyle="1" w:styleId="Caption">
    <w:name w:val="Caption"/>
    <w:basedOn w:val="Normlny"/>
    <w:qFormat/>
    <w:rsid w:val="009036F9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rsid w:val="009036F9"/>
    <w:pPr>
      <w:suppressLineNumbers/>
    </w:pPr>
    <w:rPr>
      <w:rFonts w:cs="Lucida Sans"/>
    </w:rPr>
  </w:style>
  <w:style w:type="paragraph" w:customStyle="1" w:styleId="Zkladntext0">
    <w:name w:val="Základní text"/>
    <w:qFormat/>
    <w:rsid w:val="00DD6176"/>
    <w:pPr>
      <w:spacing w:after="240"/>
      <w:jc w:val="both"/>
    </w:pPr>
    <w:rPr>
      <w:color w:val="000000"/>
      <w:sz w:val="24"/>
      <w:szCs w:val="24"/>
    </w:rPr>
  </w:style>
  <w:style w:type="paragraph" w:customStyle="1" w:styleId="FootnoteText">
    <w:name w:val="Footnote Text"/>
    <w:basedOn w:val="Normlny"/>
    <w:link w:val="TextpoznmkypodiarouChar"/>
    <w:semiHidden/>
    <w:rsid w:val="00DD6176"/>
    <w:rPr>
      <w:sz w:val="20"/>
      <w:szCs w:val="20"/>
    </w:rPr>
  </w:style>
  <w:style w:type="paragraph" w:customStyle="1" w:styleId="Footer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Autospacing="1" w:after="220"/>
      <w:jc w:val="center"/>
      <w:outlineLvl w:val="0"/>
    </w:pPr>
    <w:rPr>
      <w:rFonts w:ascii="Arial Narrow" w:hAnsi="Arial Narrow"/>
      <w:b/>
      <w:bCs/>
      <w:kern w:val="2"/>
      <w:sz w:val="32"/>
      <w:szCs w:val="32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Header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link w:val="TextbublinyChar"/>
    <w:qFormat/>
    <w:rsid w:val="009D540F"/>
    <w:rPr>
      <w:rFonts w:ascii="Segoe UI" w:hAnsi="Segoe UI"/>
      <w:sz w:val="18"/>
      <w:szCs w:val="18"/>
    </w:rPr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qFormat/>
    <w:rsid w:val="00EA0DDC"/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DA4170-892C-434E-8EA7-F7EC80F95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1997</Words>
  <Characters>11384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Používateľ systému Windows</cp:lastModifiedBy>
  <cp:revision>10</cp:revision>
  <cp:lastPrinted>2018-03-29T08:24:00Z</cp:lastPrinted>
  <dcterms:created xsi:type="dcterms:W3CDTF">2023-06-07T14:52:00Z</dcterms:created>
  <dcterms:modified xsi:type="dcterms:W3CDTF">2023-06-29T18:47:00Z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