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3E88C0" w14:textId="77777777" w:rsidR="001120E9" w:rsidRDefault="001120E9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001104BF" w14:textId="77777777" w:rsidR="001120E9" w:rsidRDefault="001120E9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7EFC272" w14:textId="77777777" w:rsidR="001120E9" w:rsidRDefault="00000000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informácie</w:t>
      </w:r>
    </w:p>
    <w:p w14:paraId="34034597" w14:textId="77777777" w:rsidR="001120E9" w:rsidRDefault="0000000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Obchodné meno účtovnej jednotky: </w:t>
      </w:r>
    </w:p>
    <w:p w14:paraId="7C917F7A" w14:textId="77777777" w:rsidR="001120E9" w:rsidRDefault="00000000">
      <w:pPr>
        <w:spacing w:after="0" w:line="240" w:lineRule="auto"/>
        <w:ind w:left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POLOEKO s.r.o. </w:t>
      </w:r>
    </w:p>
    <w:p w14:paraId="74D4726A" w14:textId="77777777" w:rsidR="001120E9" w:rsidRDefault="00000000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15363988" w14:textId="77777777" w:rsidR="001120E9" w:rsidRDefault="00000000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</w:p>
    <w:p w14:paraId="5C49D4F8" w14:textId="77777777" w:rsidR="001120E9" w:rsidRDefault="00000000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i/>
        </w:rPr>
        <w:t xml:space="preserve">         </w:t>
      </w:r>
      <w:r>
        <w:rPr>
          <w:rFonts w:ascii="Cambria" w:hAnsi="Cambria" w:cs="Arial"/>
        </w:rPr>
        <w:t>Hájska 927/20, 972 42 Lehota pod Vtáčnikom</w:t>
      </w:r>
    </w:p>
    <w:p w14:paraId="177C21A3" w14:textId="77777777" w:rsidR="001120E9" w:rsidRDefault="001120E9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10232124" w14:textId="77777777" w:rsidR="001120E9" w:rsidRDefault="0000000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 xml:space="preserve">Opis hospodárskej činnosti účtovnej jednotky: </w:t>
      </w:r>
    </w:p>
    <w:p w14:paraId="2EBB1B06" w14:textId="77777777" w:rsidR="001120E9" w:rsidRDefault="00000000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  <w:sz w:val="20"/>
          <w:szCs w:val="20"/>
        </w:rPr>
        <w:tab/>
      </w:r>
      <w:r>
        <w:rPr>
          <w:rFonts w:ascii="Cambria" w:hAnsi="Cambria" w:cs="Arial"/>
        </w:rPr>
        <w:t>Poľnohospodárska prvovýroba – chov hovädzieho dobytka, pestovanie obilnín a krmovín</w:t>
      </w:r>
    </w:p>
    <w:p w14:paraId="5B0890D1" w14:textId="77777777" w:rsidR="001120E9" w:rsidRDefault="001120E9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2A88162" w14:textId="77777777" w:rsidR="001120E9" w:rsidRDefault="001120E9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578762D" w14:textId="77777777" w:rsidR="001120E9" w:rsidRDefault="001120E9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95A73A4" w14:textId="77777777" w:rsidR="001120E9" w:rsidRDefault="0000000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Dátum schválenia účtovnej závierky za bezprostredne predchádzajúce účtovné obdobie:   9.9.2022</w:t>
      </w:r>
    </w:p>
    <w:p w14:paraId="5E132581" w14:textId="77777777" w:rsidR="001120E9" w:rsidRDefault="001120E9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F92B848" w14:textId="77777777" w:rsidR="001120E9" w:rsidRDefault="0000000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  <w:sz w:val="20"/>
          <w:szCs w:val="20"/>
        </w:rPr>
        <w:t xml:space="preserve">          </w:t>
      </w:r>
      <w:r>
        <w:rPr>
          <w:rFonts w:ascii="Cambria" w:hAnsi="Cambria" w:cs="Arial"/>
          <w:b/>
        </w:rPr>
        <w:t xml:space="preserve">Schvaľovací orgán : valné zhromaždenie </w:t>
      </w:r>
    </w:p>
    <w:p w14:paraId="5AB463A4" w14:textId="77777777" w:rsidR="001120E9" w:rsidRDefault="001120E9">
      <w:pPr>
        <w:spacing w:after="0" w:line="240" w:lineRule="auto"/>
        <w:jc w:val="both"/>
        <w:rPr>
          <w:rFonts w:ascii="Cambria" w:hAnsi="Cambria" w:cs="Arial"/>
          <w:b/>
        </w:rPr>
      </w:pPr>
    </w:p>
    <w:p w14:paraId="555F8157" w14:textId="77777777" w:rsidR="001120E9" w:rsidRDefault="001120E9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4BF1BC9F" w14:textId="77777777" w:rsidR="001120E9" w:rsidRDefault="0000000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 xml:space="preserve">Právny dôvod na zostavenie účtovnej závierky: </w:t>
      </w:r>
      <w:sdt>
        <w:sdtPr>
          <w:alias w:val=""/>
          <w:id w:val="680624587"/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>
            <w:t>riadna</w:t>
          </w:r>
        </w:sdtContent>
      </w:sdt>
    </w:p>
    <w:p w14:paraId="13DE0DAF" w14:textId="77777777" w:rsidR="001120E9" w:rsidRDefault="001120E9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BFB7F5" w14:textId="77777777" w:rsidR="001120E9" w:rsidRDefault="00000000">
      <w:pPr>
        <w:spacing w:after="0" w:line="240" w:lineRule="auto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Účtovná závierka Spoločnosti k 31.12.2021 je zostavená ako riadna účtovná závierka podľa § 17 ods. 6 zákona č. 431/2002 Z. z. o účtovníctve v platnom znení (ďalej „zákon o účtovníctve“) za účtovné obdobie od 1.1.2021 do 31.12.2021. </w:t>
      </w:r>
    </w:p>
    <w:p w14:paraId="7E01137B" w14:textId="77777777" w:rsidR="001120E9" w:rsidRDefault="001120E9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A5561F4" w14:textId="77777777" w:rsidR="001120E9" w:rsidRDefault="0000000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>
        <w:rPr>
          <w:rFonts w:ascii="Cambria" w:hAnsi="Cambria" w:cs="Arial"/>
          <w:b/>
        </w:rPr>
        <w:tab/>
        <w:t>Informácie o skupine účtovných jednotiek, ak je účtovná jednotka jej súčasťou:</w:t>
      </w:r>
    </w:p>
    <w:p w14:paraId="089B8252" w14:textId="77777777" w:rsidR="001120E9" w:rsidRDefault="001120E9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0E32B80" w14:textId="77777777" w:rsidR="001120E9" w:rsidRDefault="00000000">
      <w:pPr>
        <w:spacing w:after="0"/>
        <w:jc w:val="both"/>
        <w:rPr>
          <w:rFonts w:ascii="Cambria" w:hAnsi="Cambria" w:cs="Arial"/>
          <w:i/>
        </w:rPr>
      </w:pPr>
      <w:r>
        <w:rPr>
          <w:rFonts w:ascii="Cambria" w:hAnsi="Cambria" w:cs="Arial"/>
        </w:rPr>
        <w:t>Účtovná jednotka nie je súčasťou konsolidovaného celku.</w:t>
      </w:r>
    </w:p>
    <w:p w14:paraId="3608B1AE" w14:textId="77777777" w:rsidR="001120E9" w:rsidRDefault="001120E9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695346F" w14:textId="77777777" w:rsidR="001120E9" w:rsidRDefault="001120E9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5094019" w14:textId="77777777" w:rsidR="001120E9" w:rsidRDefault="0000000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>
        <w:rPr>
          <w:rFonts w:ascii="Cambria" w:hAnsi="Cambria" w:cs="Arial"/>
          <w:b/>
        </w:rPr>
        <w:tab/>
        <w:t>Informácie o počte zamestnancov:</w:t>
      </w:r>
    </w:p>
    <w:p w14:paraId="6EECB447" w14:textId="77777777" w:rsidR="001120E9" w:rsidRDefault="001120E9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120E9" w14:paraId="33C98004" w14:textId="77777777"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9CD06A6" w14:textId="77777777" w:rsidR="001120E9" w:rsidRDefault="00000000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eastAsia="Calibri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984D5B7" w14:textId="77777777" w:rsidR="001120E9" w:rsidRDefault="00000000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eastAsia="Calibri" w:hAnsi="Cambria" w:cs="Arial"/>
                <w:b/>
                <w:sz w:val="20"/>
                <w:szCs w:val="20"/>
              </w:rPr>
              <w:t>Bežné</w:t>
            </w:r>
          </w:p>
          <w:p w14:paraId="180784EE" w14:textId="77777777" w:rsidR="001120E9" w:rsidRDefault="00000000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eastAsia="Calibri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38361D2" w14:textId="77777777" w:rsidR="001120E9" w:rsidRDefault="00000000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eastAsia="Calibri" w:hAnsi="Cambria" w:cs="Arial"/>
                <w:b/>
                <w:sz w:val="20"/>
                <w:szCs w:val="20"/>
              </w:rPr>
              <w:t>Bezprostredne</w:t>
            </w:r>
          </w:p>
          <w:p w14:paraId="124C9A72" w14:textId="77777777" w:rsidR="001120E9" w:rsidRDefault="00000000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eastAsia="Calibri" w:hAnsi="Cambria" w:cs="Arial"/>
                <w:b/>
                <w:sz w:val="20"/>
                <w:szCs w:val="20"/>
              </w:rPr>
              <w:t>predchádzajúce</w:t>
            </w:r>
          </w:p>
          <w:p w14:paraId="1FCDC349" w14:textId="77777777" w:rsidR="001120E9" w:rsidRDefault="00000000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eastAsia="Calibri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120E9" w14:paraId="7BC6AF9A" w14:textId="77777777">
        <w:trPr>
          <w:trHeight w:val="378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440F1A5" w14:textId="77777777" w:rsidR="001120E9" w:rsidRDefault="00000000">
            <w:pPr>
              <w:widowControl w:val="0"/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eastAsia="Calibri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A8318C3" w14:textId="77777777" w:rsidR="001120E9" w:rsidRDefault="00000000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eastAsia="Calibri" w:hAnsi="Cambria" w:cs="Arial"/>
                <w:b/>
                <w:sz w:val="24"/>
                <w:szCs w:val="24"/>
              </w:rPr>
              <w:t>8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259D82A" w14:textId="77777777" w:rsidR="001120E9" w:rsidRDefault="00000000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eastAsia="Calibri" w:hAnsi="Cambria" w:cs="Arial"/>
                <w:b/>
                <w:sz w:val="24"/>
                <w:szCs w:val="24"/>
              </w:rPr>
              <w:t>8</w:t>
            </w:r>
          </w:p>
        </w:tc>
      </w:tr>
      <w:tr w:rsidR="001120E9" w14:paraId="785E758B" w14:textId="77777777">
        <w:trPr>
          <w:trHeight w:val="755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04B99F7" w14:textId="77777777" w:rsidR="001120E9" w:rsidRDefault="00000000">
            <w:pPr>
              <w:widowControl w:val="0"/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eastAsia="Calibri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5E4550" w14:textId="77777777" w:rsidR="001120E9" w:rsidRDefault="00000000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eastAsia="Calibri" w:hAnsi="Cambria" w:cs="Arial"/>
                <w:b/>
                <w:sz w:val="24"/>
                <w:szCs w:val="24"/>
              </w:rPr>
              <w:t>8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95EAD3" w14:textId="77777777" w:rsidR="001120E9" w:rsidRDefault="00000000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eastAsia="Calibri" w:hAnsi="Cambria" w:cs="Arial"/>
                <w:b/>
                <w:sz w:val="24"/>
                <w:szCs w:val="24"/>
              </w:rPr>
              <w:t>8</w:t>
            </w:r>
          </w:p>
        </w:tc>
      </w:tr>
      <w:tr w:rsidR="001120E9" w14:paraId="440EA3D4" w14:textId="77777777">
        <w:trPr>
          <w:trHeight w:val="837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AD04DFB" w14:textId="77777777" w:rsidR="001120E9" w:rsidRDefault="00000000">
            <w:pPr>
              <w:widowControl w:val="0"/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eastAsia="Calibri" w:hAnsi="Cambria" w:cs="Arial"/>
                <w:sz w:val="20"/>
                <w:szCs w:val="20"/>
              </w:rPr>
              <w:t>Počet vedúcich zamestnancov (členovia štatutárneho orgánu ÚJ a vedúci zamestnanci</w:t>
            </w:r>
          </w:p>
          <w:p w14:paraId="044C7306" w14:textId="77777777" w:rsidR="001120E9" w:rsidRDefault="00000000">
            <w:pPr>
              <w:widowControl w:val="0"/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eastAsia="Calibri" w:hAnsi="Cambria" w:cs="Arial"/>
                <w:sz w:val="20"/>
                <w:szCs w:val="20"/>
              </w:rPr>
              <w:t>v priamej pôsobnosti ŠO alebo člena ŠO)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E562AF" w14:textId="77777777" w:rsidR="001120E9" w:rsidRDefault="00000000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eastAsia="Calibri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2077B37" w14:textId="77777777" w:rsidR="001120E9" w:rsidRDefault="00000000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eastAsia="Calibri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00AFD45C" w14:textId="77777777" w:rsidR="001120E9" w:rsidRDefault="001120E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47286D0" w14:textId="77777777" w:rsidR="001120E9" w:rsidRDefault="001120E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8AADF02" w14:textId="77777777" w:rsidR="001120E9" w:rsidRDefault="001120E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E3A486F" w14:textId="77777777" w:rsidR="001120E9" w:rsidRDefault="001120E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CF9BC11" w14:textId="77777777" w:rsidR="001120E9" w:rsidRDefault="0000000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orgánoch spoločnosti</w:t>
      </w:r>
    </w:p>
    <w:p w14:paraId="33B0A7D3" w14:textId="77777777" w:rsidR="001120E9" w:rsidRDefault="00000000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Spoločníci : </w:t>
      </w:r>
    </w:p>
    <w:p w14:paraId="1B2326B7" w14:textId="77777777" w:rsidR="001120E9" w:rsidRDefault="00000000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proofErr w:type="spellStart"/>
      <w:r>
        <w:rPr>
          <w:rFonts w:asciiTheme="majorHAnsi" w:hAnsiTheme="majorHAnsi" w:cs="Arial"/>
          <w:sz w:val="24"/>
          <w:szCs w:val="24"/>
        </w:rPr>
        <w:t>Mag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. </w:t>
      </w:r>
      <w:proofErr w:type="spellStart"/>
      <w:r>
        <w:rPr>
          <w:rFonts w:asciiTheme="majorHAnsi" w:hAnsiTheme="majorHAnsi" w:cs="Arial"/>
          <w:sz w:val="24"/>
          <w:szCs w:val="24"/>
        </w:rPr>
        <w:t>Johannes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 Friedrich </w:t>
      </w:r>
      <w:proofErr w:type="spellStart"/>
      <w:r>
        <w:rPr>
          <w:rFonts w:asciiTheme="majorHAnsi" w:hAnsiTheme="majorHAnsi" w:cs="Arial"/>
          <w:sz w:val="24"/>
          <w:szCs w:val="24"/>
        </w:rPr>
        <w:t>Aichinger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, </w:t>
      </w:r>
      <w:proofErr w:type="spellStart"/>
      <w:r>
        <w:rPr>
          <w:rFonts w:asciiTheme="majorHAnsi" w:hAnsiTheme="majorHAnsi" w:cs="Arial"/>
          <w:sz w:val="24"/>
          <w:szCs w:val="24"/>
        </w:rPr>
        <w:t>Neufahrnerstrasse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 101, 4614 </w:t>
      </w:r>
      <w:proofErr w:type="spellStart"/>
      <w:r>
        <w:rPr>
          <w:rFonts w:asciiTheme="majorHAnsi" w:hAnsiTheme="majorHAnsi" w:cs="Arial"/>
          <w:sz w:val="24"/>
          <w:szCs w:val="24"/>
        </w:rPr>
        <w:t>Marchtrenk</w:t>
      </w:r>
      <w:proofErr w:type="spellEnd"/>
      <w:r>
        <w:rPr>
          <w:rFonts w:asciiTheme="majorHAnsi" w:hAnsiTheme="majorHAnsi" w:cs="Arial"/>
          <w:sz w:val="24"/>
          <w:szCs w:val="24"/>
        </w:rPr>
        <w:t>, Rakúsko</w:t>
      </w:r>
    </w:p>
    <w:p w14:paraId="2E9104E3" w14:textId="77777777" w:rsidR="001120E9" w:rsidRDefault="00000000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Výška vkladu : 26 560,00 EUR</w:t>
      </w:r>
    </w:p>
    <w:p w14:paraId="0C753A1B" w14:textId="77777777" w:rsidR="001120E9" w:rsidRDefault="00000000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Ing. Daniel </w:t>
      </w:r>
      <w:proofErr w:type="spellStart"/>
      <w:r>
        <w:rPr>
          <w:rFonts w:asciiTheme="majorHAnsi" w:hAnsiTheme="majorHAnsi" w:cs="Arial"/>
          <w:sz w:val="24"/>
          <w:szCs w:val="24"/>
        </w:rPr>
        <w:t>Frauenschuh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, Riečna ulica 1876/10, 971 01 Prievidza, SR       </w:t>
      </w:r>
    </w:p>
    <w:p w14:paraId="0842D5C9" w14:textId="77777777" w:rsidR="001120E9" w:rsidRDefault="00000000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Výška vkladu : 6 640,00 EUR</w:t>
      </w:r>
    </w:p>
    <w:p w14:paraId="07102770" w14:textId="77777777" w:rsidR="001120E9" w:rsidRDefault="001120E9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</w:p>
    <w:p w14:paraId="11C595A2" w14:textId="77777777" w:rsidR="001120E9" w:rsidRDefault="00000000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Štatutárny orgán : </w:t>
      </w:r>
    </w:p>
    <w:p w14:paraId="640A2631" w14:textId="77777777" w:rsidR="001120E9" w:rsidRDefault="00000000">
      <w:pPr>
        <w:spacing w:after="0"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Konateľ - Ing. Daniel </w:t>
      </w:r>
      <w:proofErr w:type="spellStart"/>
      <w:r>
        <w:rPr>
          <w:rFonts w:asciiTheme="majorHAnsi" w:hAnsiTheme="majorHAnsi" w:cs="Arial"/>
          <w:sz w:val="24"/>
          <w:szCs w:val="24"/>
        </w:rPr>
        <w:t>Frauenschuh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        </w:t>
      </w:r>
    </w:p>
    <w:p w14:paraId="7468046F" w14:textId="77777777" w:rsidR="001120E9" w:rsidRDefault="00000000">
      <w:pPr>
        <w:spacing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 xml:space="preserve">Prokúra – </w:t>
      </w:r>
      <w:proofErr w:type="spellStart"/>
      <w:r>
        <w:rPr>
          <w:rFonts w:asciiTheme="majorHAnsi" w:hAnsiTheme="majorHAnsi" w:cs="Arial"/>
          <w:sz w:val="24"/>
          <w:szCs w:val="24"/>
        </w:rPr>
        <w:t>Mag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. </w:t>
      </w:r>
      <w:proofErr w:type="spellStart"/>
      <w:r>
        <w:rPr>
          <w:rFonts w:asciiTheme="majorHAnsi" w:hAnsiTheme="majorHAnsi" w:cs="Arial"/>
          <w:sz w:val="24"/>
          <w:szCs w:val="24"/>
        </w:rPr>
        <w:t>Johannes</w:t>
      </w:r>
      <w:proofErr w:type="spellEnd"/>
      <w:r>
        <w:rPr>
          <w:rFonts w:asciiTheme="majorHAnsi" w:hAnsiTheme="majorHAnsi" w:cs="Arial"/>
          <w:sz w:val="24"/>
          <w:szCs w:val="24"/>
        </w:rPr>
        <w:t xml:space="preserve"> </w:t>
      </w:r>
      <w:proofErr w:type="spellStart"/>
      <w:r>
        <w:rPr>
          <w:rFonts w:asciiTheme="majorHAnsi" w:hAnsiTheme="majorHAnsi" w:cs="Arial"/>
          <w:sz w:val="24"/>
          <w:szCs w:val="24"/>
        </w:rPr>
        <w:t>Aichinger</w:t>
      </w:r>
      <w:proofErr w:type="spellEnd"/>
    </w:p>
    <w:p w14:paraId="557EFFF9" w14:textId="77777777" w:rsidR="001120E9" w:rsidRDefault="00000000">
      <w:pPr>
        <w:spacing w:line="240" w:lineRule="auto"/>
        <w:jc w:val="both"/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Orgány účtovnej jednotky za rok 2022 nepoberali žiadne výhody /príjmy/.</w:t>
      </w:r>
    </w:p>
    <w:p w14:paraId="042ED1CC" w14:textId="77777777" w:rsidR="001120E9" w:rsidRDefault="001120E9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13332686" w14:textId="77777777" w:rsidR="001120E9" w:rsidRDefault="00000000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- Informácie o prijatých postupoch</w:t>
      </w:r>
    </w:p>
    <w:p w14:paraId="2C59AAFD" w14:textId="77777777" w:rsidR="001120E9" w:rsidRDefault="00000000">
      <w:pPr>
        <w:spacing w:after="0" w:line="240" w:lineRule="auto"/>
        <w:ind w:left="426" w:hanging="426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hAnsi="Cambria" w:cs="Arial"/>
          <w:b/>
        </w:rPr>
        <w:t>III.1</w:t>
      </w:r>
      <w:r>
        <w:rPr>
          <w:rFonts w:ascii="Cambria" w:hAnsi="Cambria" w:cs="Arial"/>
          <w:b/>
        </w:rPr>
        <w:tab/>
        <w:t xml:space="preserve"> </w:t>
      </w:r>
      <w:r>
        <w:rPr>
          <w:rFonts w:asciiTheme="majorHAnsi" w:hAnsiTheme="majorHAnsi" w:cs="Arial"/>
          <w:b/>
        </w:rPr>
        <w:t xml:space="preserve">Účtovná jednotka bude nepretržite pokračovať vo svojej činnosti po </w:t>
      </w:r>
      <w:proofErr w:type="spellStart"/>
      <w:r>
        <w:rPr>
          <w:rFonts w:asciiTheme="majorHAnsi" w:hAnsiTheme="majorHAnsi" w:cs="Arial"/>
          <w:b/>
        </w:rPr>
        <w:t>závierkovom</w:t>
      </w:r>
      <w:proofErr w:type="spellEnd"/>
      <w:r>
        <w:rPr>
          <w:rFonts w:asciiTheme="majorHAnsi" w:hAnsiTheme="majorHAnsi" w:cs="Arial"/>
          <w:b/>
        </w:rPr>
        <w:t xml:space="preserve"> dni </w:t>
      </w: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podľa § 7 ods. 4 </w:t>
      </w:r>
      <w:proofErr w:type="spellStart"/>
      <w:r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14:paraId="07016A41" w14:textId="77777777" w:rsidR="001120E9" w:rsidRDefault="001120E9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C55F7E2" w14:textId="77777777" w:rsidR="001120E9" w:rsidRDefault="00000000">
      <w:pPr>
        <w:spacing w:before="240"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="Cambria" w:hAnsi="Cambria" w:cs="Arial"/>
          <w:b/>
        </w:rPr>
        <w:t>III.2</w:t>
      </w:r>
      <w:r>
        <w:rPr>
          <w:rFonts w:ascii="Cambria" w:hAnsi="Cambria" w:cs="Arial"/>
          <w:b/>
        </w:rPr>
        <w:tab/>
        <w:t xml:space="preserve"> </w:t>
      </w:r>
      <w:r>
        <w:rPr>
          <w:rFonts w:asciiTheme="majorHAnsi" w:hAnsiTheme="majorHAnsi" w:cs="Arial"/>
          <w:b/>
        </w:rPr>
        <w:t>Zmeny účtovných zásad a metód:</w:t>
      </w:r>
    </w:p>
    <w:p w14:paraId="691382C0" w14:textId="77777777" w:rsidR="001120E9" w:rsidRDefault="00000000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Účtovné zásady a metódy boli účtovnou jednotkou konzistentne aplikované.</w:t>
      </w:r>
    </w:p>
    <w:p w14:paraId="2C8BDDF0" w14:textId="77777777" w:rsidR="001120E9" w:rsidRDefault="00000000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III.3 </w:t>
      </w:r>
      <w:r>
        <w:rPr>
          <w:rFonts w:asciiTheme="majorHAnsi" w:hAnsiTheme="majorHAnsi" w:cs="Arial"/>
          <w:b/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14:paraId="0CCE0008" w14:textId="77777777" w:rsidR="001120E9" w:rsidRDefault="00000000">
      <w:pPr>
        <w:spacing w:line="240" w:lineRule="auto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neidentifikovala transakcie, ktorých charakter a účel nie je uvedený v súvahe. </w:t>
      </w:r>
    </w:p>
    <w:p w14:paraId="55E3DD17" w14:textId="77777777" w:rsidR="001120E9" w:rsidRDefault="001120E9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21A59F50" w14:textId="77777777" w:rsidR="001120E9" w:rsidRDefault="00000000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III.4 a)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Spôsob oceňovania jednotlivých zložiek majetku a záväzkov: </w:t>
      </w:r>
      <w:r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893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601"/>
        <w:gridCol w:w="2063"/>
        <w:gridCol w:w="2270"/>
      </w:tblGrid>
      <w:tr w:rsidR="001120E9" w14:paraId="6523F488" w14:textId="77777777"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DD7F60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6C725E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6C80F3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b/>
                <w:sz w:val="20"/>
                <w:szCs w:val="20"/>
              </w:rPr>
              <w:t>Náklady spojené</w:t>
            </w:r>
          </w:p>
          <w:p w14:paraId="259BCD69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120E9" w14:paraId="0E82F52E" w14:textId="77777777"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68F8DF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205954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0FCEF3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120E9" w14:paraId="17DFF247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04A254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D44855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FE7BA39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120E9" w14:paraId="780EF6F5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5E51E8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78E908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F9090C7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120E9" w14:paraId="163111C2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251EF2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211330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7E9FA38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2 178</w:t>
            </w:r>
          </w:p>
        </w:tc>
      </w:tr>
      <w:tr w:rsidR="001120E9" w14:paraId="0C7CD890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830A07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24A47C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9C6D8ED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120E9" w14:paraId="2A4FF98D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8CC556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7B307C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3FFE063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120E9" w14:paraId="62333B49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2569EB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5D3218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1576E68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120E9" w14:paraId="4491EB19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763F80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6F057D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7326D24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1 925</w:t>
            </w:r>
          </w:p>
        </w:tc>
      </w:tr>
      <w:tr w:rsidR="001120E9" w14:paraId="64FC8104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F502F0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7E7765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4B73F19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488 389</w:t>
            </w:r>
          </w:p>
        </w:tc>
      </w:tr>
      <w:tr w:rsidR="001120E9" w14:paraId="7E8AA375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EE559D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5735BC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3B55500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120E9" w14:paraId="77A9B1E0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ADC421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49ECF2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F13DA47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120E9" w14:paraId="53A01D06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19E7A5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Zákazková výstavba nehnuteľnosti určenej na predaj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D875CA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B2B9FD8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120E9" w14:paraId="67742784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865D40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lastRenderedPageBreak/>
              <w:t>Pohľadávky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B43391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52B4148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333 659</w:t>
            </w:r>
          </w:p>
        </w:tc>
      </w:tr>
      <w:tr w:rsidR="001120E9" w14:paraId="1628CE4C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1CF447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D43543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30C33B7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120E9" w14:paraId="7BAADC70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7EF2C8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34ACD6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2D760D6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120E9" w14:paraId="45712A42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D7A7B3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497756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D73FB00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321 652</w:t>
            </w:r>
          </w:p>
        </w:tc>
      </w:tr>
      <w:tr w:rsidR="001120E9" w14:paraId="06C23DCD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6EF81A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30B3EB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C731A3C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1 622</w:t>
            </w:r>
          </w:p>
        </w:tc>
      </w:tr>
      <w:tr w:rsidR="001120E9" w14:paraId="072E1579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C99851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E55A22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DBF83C0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120E9" w14:paraId="69B1C7E0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FA89B1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8110C2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56CCAEC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120E9" w14:paraId="26910EF4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4DDE39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532898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3491AAD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120E9" w14:paraId="4B2ECA4A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F771A6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CFB0F8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AC4CE64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120E9" w14:paraId="54265D23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134B4D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 xml:space="preserve">Iný majetok </w:t>
            </w: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3CC1AF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DDF21F3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120E9" w14:paraId="697D2E58" w14:textId="77777777">
        <w:tc>
          <w:tcPr>
            <w:tcW w:w="46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ECFFD33" w14:textId="77777777" w:rsidR="001120E9" w:rsidRDefault="0000000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Splatná a odložená daň z príjmov</w:t>
            </w:r>
          </w:p>
        </w:tc>
        <w:tc>
          <w:tcPr>
            <w:tcW w:w="2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6C318689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3031D05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sz w:val="20"/>
                <w:szCs w:val="20"/>
              </w:rPr>
              <w:t>,,,</w:t>
            </w:r>
          </w:p>
        </w:tc>
      </w:tr>
    </w:tbl>
    <w:p w14:paraId="0267C488" w14:textId="77777777" w:rsidR="001120E9" w:rsidRDefault="001120E9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1EB51B9" w14:textId="77777777" w:rsidR="001120E9" w:rsidRDefault="001120E9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BAB0885" w14:textId="77777777" w:rsidR="001120E9" w:rsidRDefault="00000000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III.4 b) Odhad zníženia hodnoty majetku a tvorba opravných položiek k majetku:</w:t>
      </w:r>
    </w:p>
    <w:p w14:paraId="0B72866D" w14:textId="77777777" w:rsidR="001120E9" w:rsidRDefault="00000000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</w:rPr>
        <w:t>Trvalé ani prechodné zníženie hodnoty majetku nebolo účtované.</w:t>
      </w:r>
    </w:p>
    <w:p w14:paraId="439BA83D" w14:textId="77777777" w:rsidR="001120E9" w:rsidRDefault="001120E9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591FF2E" w14:textId="77777777" w:rsidR="001120E9" w:rsidRDefault="001120E9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CF76B72" w14:textId="77777777" w:rsidR="001120E9" w:rsidRDefault="00000000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c) Ocenenie záväzkov a stanovenie odhadu ocenenia rezerv:</w:t>
      </w:r>
    </w:p>
    <w:p w14:paraId="0AE19ED4" w14:textId="77777777" w:rsidR="001120E9" w:rsidRDefault="00000000">
      <w:pPr>
        <w:spacing w:line="240" w:lineRule="auto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Záväzky účtovná jednotka ocenila menovitou hodnotou záväzkov.</w:t>
      </w:r>
    </w:p>
    <w:p w14:paraId="0C96D727" w14:textId="77777777" w:rsidR="001120E9" w:rsidRDefault="001120E9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C8A61F" w14:textId="77777777" w:rsidR="001120E9" w:rsidRDefault="001120E9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999BA84" w14:textId="77777777" w:rsidR="001120E9" w:rsidRDefault="000000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Ocenenie finančných nástrojov alebo majetku, ktorý nie je finančným nástrojom</w:t>
      </w:r>
    </w:p>
    <w:p w14:paraId="79955030" w14:textId="77777777" w:rsidR="001120E9" w:rsidRDefault="000000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 oceňovaní reálnou hodnotou:</w:t>
      </w:r>
    </w:p>
    <w:p w14:paraId="70323367" w14:textId="77777777" w:rsidR="001120E9" w:rsidRDefault="00000000">
      <w:pPr>
        <w:spacing w:before="240" w:line="240" w:lineRule="auto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Určenie ocenenia reálnou hodnotou, pričom sa uvádza aplikácia reálnej hodnoty podľa zákona, pri kvalifikovanom odhade sa uvádza stanovenie predpokladov postupu ocenenia a údaj o tom v akej cene sa zmeny reálnej hodnoty zahrnuli vo vlastnom imaní ako oceňovacie rozdiely a v akej sume sa zahrnuli do výkazu ziskov a strát.</w:t>
      </w:r>
    </w:p>
    <w:p w14:paraId="50EADAE5" w14:textId="77777777" w:rsidR="001120E9" w:rsidRDefault="001120E9">
      <w:pPr>
        <w:spacing w:before="240" w:line="240" w:lineRule="auto"/>
        <w:jc w:val="both"/>
        <w:rPr>
          <w:rFonts w:asciiTheme="majorHAnsi" w:hAnsiTheme="majorHAnsi" w:cs="Arial"/>
        </w:rPr>
      </w:pPr>
    </w:p>
    <w:p w14:paraId="5CDC735C" w14:textId="77777777" w:rsidR="001120E9" w:rsidRDefault="0000000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e) Ocenenie finančných nástrojov pri oceňovaní obstarávacou cenou alebo vlastnými nákladmi:</w:t>
      </w:r>
    </w:p>
    <w:p w14:paraId="1042670B" w14:textId="77777777" w:rsidR="001120E9" w:rsidRDefault="001120E9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5E77C392" w14:textId="77777777" w:rsidR="001120E9" w:rsidRDefault="000000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Účtovná jednotka nemala počas účtovného obdobia ani k uzávierkovému dňu vecnú náplň k oceňovaniu finančných nástrojov.</w:t>
      </w:r>
    </w:p>
    <w:p w14:paraId="3396A92F" w14:textId="77777777" w:rsidR="001120E9" w:rsidRDefault="001120E9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35E52E31" w14:textId="77777777" w:rsidR="001120E9" w:rsidRDefault="001120E9">
      <w:pPr>
        <w:spacing w:after="0" w:line="240" w:lineRule="auto"/>
        <w:jc w:val="both"/>
        <w:rPr>
          <w:rFonts w:asciiTheme="majorHAnsi" w:hAnsiTheme="majorHAnsi" w:cs="Arial"/>
        </w:rPr>
      </w:pPr>
    </w:p>
    <w:p w14:paraId="3429D788" w14:textId="77777777" w:rsidR="001120E9" w:rsidRDefault="001120E9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3E4C0E" w14:textId="77777777" w:rsidR="001120E9" w:rsidRDefault="0000000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f)  Stanovenie metódy vlastného imania</w:t>
      </w:r>
    </w:p>
    <w:p w14:paraId="24F89226" w14:textId="77777777" w:rsidR="001120E9" w:rsidRDefault="001120E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B8635" w14:textId="77777777" w:rsidR="001120E9" w:rsidRDefault="0000000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vecnú náplň k oceňovaniu obchodných podielov metódou vlastného imania.</w:t>
      </w:r>
    </w:p>
    <w:p w14:paraId="28288742" w14:textId="77777777" w:rsidR="001120E9" w:rsidRDefault="001120E9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35D9A6F3" w14:textId="77777777" w:rsidR="001120E9" w:rsidRDefault="001120E9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9E6860D" w14:textId="77777777" w:rsidR="001120E9" w:rsidRDefault="001120E9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BB18F65" w14:textId="77777777" w:rsidR="001120E9" w:rsidRDefault="001120E9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5D6D41C" w14:textId="77777777" w:rsidR="001120E9" w:rsidRDefault="001120E9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D93F56A" w14:textId="77777777" w:rsidR="001120E9" w:rsidRDefault="000000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g) Spôsob zostavenia odpisového plánu dlhodobého majetku</w:t>
      </w:r>
    </w:p>
    <w:p w14:paraId="503AA2AC" w14:textId="77777777" w:rsidR="001120E9" w:rsidRDefault="001120E9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47F7F0A" w14:textId="77777777" w:rsidR="001120E9" w:rsidRDefault="00000000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5A39ABAD" w14:textId="77777777" w:rsidR="001120E9" w:rsidRDefault="00000000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bol zostavený účtovnou jednotkou  tak, že za základ odhadu miery opotrebenia dlhodobého hmotného majetku vzal metódy používané pri vyčísľovaní daňových odpisov. Odpisové sadzby pre účtovné a daňové odpisy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môže odlišovať od daňového podľa počtu mesiacov od zaradenia majetku do konca roka. </w:t>
      </w:r>
    </w:p>
    <w:p w14:paraId="717BEE3A" w14:textId="77777777" w:rsidR="001120E9" w:rsidRDefault="00000000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Majetok sa začína odpisovať v mesiaci, kedy bol zaradený do užívania. Účtovná jednotka používa metódu rovnomerného odpisovania dlhodobého hmotného majetku zaradeného do 1. odpisovej skupiny s dobou odpisovania 4 roky, 2. odpisovej skupiny s dobou odpisovania 6. rokov a 5.odpisovej skupiny s dobou odpisovania 20 rokov /kravy, stroje, pracovné prístroje a zariadenia, osobné automobily, budovy na ustajnenie zvierat, hnojiská/</w:t>
      </w:r>
    </w:p>
    <w:p w14:paraId="3A6F13DE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59FB99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15EF27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848B74" w14:textId="77777777" w:rsidR="001120E9" w:rsidRDefault="000000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h) Dotácie poskytnuté na obstaranie majetku:</w:t>
      </w:r>
    </w:p>
    <w:p w14:paraId="74E6A446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9080A" w14:textId="77777777" w:rsidR="001120E9" w:rsidRDefault="00000000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na obstaranie dlhodobého hmotného majetku účtovná jednotka nečerpala.</w:t>
      </w:r>
    </w:p>
    <w:p w14:paraId="59F65627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53ECEF" w14:textId="77777777" w:rsidR="001120E9" w:rsidRDefault="0000000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III.5  Oprava významných a nevýznamných chýb minulých účtovných období vykonaných v bežnom účtovnom období:</w:t>
      </w:r>
    </w:p>
    <w:p w14:paraId="60B573B3" w14:textId="77777777" w:rsidR="001120E9" w:rsidRDefault="00000000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Účtovná jednotka neúčtovala o opravách chýb minulých účtovných období.</w:t>
      </w:r>
    </w:p>
    <w:p w14:paraId="2C2482EE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BFA354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E99034" w14:textId="77777777" w:rsidR="001120E9" w:rsidRDefault="00000000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 - Informácie, ktoré vysvetľujú a dopĺňajú súvahu a výkaz ziskov a strát</w:t>
      </w:r>
    </w:p>
    <w:p w14:paraId="2C4DE7B2" w14:textId="77777777" w:rsidR="001120E9" w:rsidRDefault="0000000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IV.1</w:t>
      </w:r>
      <w:r>
        <w:rPr>
          <w:rFonts w:asciiTheme="majorHAnsi" w:hAnsiTheme="majorHAnsi" w:cs="Arial"/>
          <w:b/>
        </w:rPr>
        <w:tab/>
        <w:t xml:space="preserve"> Informácie ku </w:t>
      </w:r>
      <w:proofErr w:type="spellStart"/>
      <w:r>
        <w:rPr>
          <w:rFonts w:asciiTheme="majorHAnsi" w:hAnsiTheme="majorHAnsi" w:cs="Arial"/>
          <w:b/>
        </w:rPr>
        <w:t>goodwillu</w:t>
      </w:r>
      <w:proofErr w:type="spellEnd"/>
      <w:r>
        <w:rPr>
          <w:rFonts w:asciiTheme="majorHAnsi" w:hAnsiTheme="majorHAnsi" w:cs="Arial"/>
          <w:b/>
        </w:rPr>
        <w:t xml:space="preserve"> alebo zápornému </w:t>
      </w:r>
      <w:proofErr w:type="spellStart"/>
      <w:r>
        <w:rPr>
          <w:rFonts w:asciiTheme="majorHAnsi" w:hAnsiTheme="majorHAnsi" w:cs="Arial"/>
          <w:b/>
        </w:rPr>
        <w:t>goodwillu</w:t>
      </w:r>
      <w:proofErr w:type="spellEnd"/>
    </w:p>
    <w:p w14:paraId="43BE521C" w14:textId="77777777" w:rsidR="001120E9" w:rsidRDefault="00000000">
      <w:pPr>
        <w:spacing w:before="24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neúčtovala o hodnote </w:t>
      </w:r>
      <w:proofErr w:type="spellStart"/>
      <w:r>
        <w:rPr>
          <w:rFonts w:asciiTheme="majorHAnsi" w:hAnsiTheme="majorHAnsi" w:cs="Arial"/>
        </w:rPr>
        <w:t>goodwillu</w:t>
      </w:r>
      <w:proofErr w:type="spellEnd"/>
      <w:r>
        <w:rPr>
          <w:rFonts w:asciiTheme="majorHAnsi" w:hAnsiTheme="majorHAnsi" w:cs="Arial"/>
        </w:rPr>
        <w:t>.</w:t>
      </w:r>
    </w:p>
    <w:p w14:paraId="7760C9B8" w14:textId="77777777" w:rsidR="001120E9" w:rsidRDefault="0000000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  Informácie o významných položkách majetku a záväzkov zabezpečených derivátmi</w:t>
      </w:r>
    </w:p>
    <w:p w14:paraId="572797F8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DF650" w14:textId="77777777" w:rsidR="001120E9" w:rsidRDefault="00000000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derivátoch, majetku a záväzkoch zabezpečených derivátmi.</w:t>
      </w:r>
    </w:p>
    <w:p w14:paraId="3DDF2026" w14:textId="77777777" w:rsidR="001120E9" w:rsidRDefault="001120E9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33E1176A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C0D88" w14:textId="77777777" w:rsidR="001120E9" w:rsidRDefault="00000000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14:paraId="49AFF3F2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1120E9" w14:paraId="091F9188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E2E6713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5352DC6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429F817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1120E9" w14:paraId="2DA233C3" w14:textId="77777777">
        <w:trPr>
          <w:trHeight w:val="340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1EB599" w14:textId="77777777" w:rsidR="001120E9" w:rsidRDefault="00000000">
            <w:pPr>
              <w:widowControl w:val="0"/>
              <w:spacing w:after="0" w:line="240" w:lineRule="auto"/>
              <w:rPr>
                <w:rFonts w:asciiTheme="majorHAnsi" w:hAnsiTheme="majorHAnsi"/>
                <w:b/>
              </w:rPr>
            </w:pPr>
            <w:r>
              <w:rPr>
                <w:rFonts w:asciiTheme="majorHAnsi" w:eastAsia="Calibri" w:hAnsiTheme="majorHAnsi"/>
                <w:b/>
              </w:rPr>
              <w:t>Dlhodobé záväzky spolu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2961FD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eastAsia="Calibri" w:hAnsiTheme="majorHAnsi"/>
              </w:rPr>
              <w:t>0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2A0CB40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eastAsia="Calibri" w:hAnsiTheme="majorHAnsi"/>
              </w:rPr>
              <w:t>0</w:t>
            </w:r>
          </w:p>
        </w:tc>
      </w:tr>
      <w:tr w:rsidR="001120E9" w14:paraId="1E400B8F" w14:textId="77777777">
        <w:trPr>
          <w:trHeight w:val="340"/>
        </w:trPr>
        <w:tc>
          <w:tcPr>
            <w:tcW w:w="30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2A88DB1" w14:textId="77777777" w:rsidR="001120E9" w:rsidRDefault="00000000">
            <w:pPr>
              <w:widowControl w:val="0"/>
              <w:spacing w:after="0" w:line="240" w:lineRule="auto"/>
              <w:rPr>
                <w:rFonts w:asciiTheme="majorHAnsi" w:hAnsiTheme="majorHAnsi"/>
              </w:rPr>
            </w:pPr>
            <w:r>
              <w:rPr>
                <w:rFonts w:asciiTheme="majorHAnsi" w:eastAsia="Calibri" w:hAnsiTheme="majorHAnsi"/>
              </w:rPr>
              <w:t>Záväzky so zostatkovou dobou splatnosti nad 5 rokov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7508E93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eastAsia="Calibri" w:hAnsiTheme="majorHAnsi"/>
              </w:rPr>
              <w:t>0</w:t>
            </w:r>
          </w:p>
        </w:tc>
        <w:tc>
          <w:tcPr>
            <w:tcW w:w="30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87A7DFC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eastAsia="Calibri" w:hAnsiTheme="majorHAnsi"/>
              </w:rPr>
              <w:t>0</w:t>
            </w:r>
          </w:p>
        </w:tc>
      </w:tr>
    </w:tbl>
    <w:p w14:paraId="1A082CB7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A8320F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955186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6566FC" w14:textId="77777777" w:rsidR="001120E9" w:rsidRDefault="00000000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3 b) Zabezpečené záväzky, opis a spôsob ich zabezpečenia</w:t>
      </w:r>
    </w:p>
    <w:p w14:paraId="612C9B33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892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1120E9" w14:paraId="402740BD" w14:textId="77777777">
        <w:tc>
          <w:tcPr>
            <w:tcW w:w="297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74AE293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E2DC38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1120E9" w14:paraId="095D138E" w14:textId="77777777">
        <w:tc>
          <w:tcPr>
            <w:tcW w:w="297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CEB57D2" w14:textId="77777777" w:rsidR="001120E9" w:rsidRDefault="001120E9">
            <w:pPr>
              <w:pStyle w:val="Odsekzoznamu"/>
              <w:widowControl w:val="0"/>
              <w:spacing w:after="0" w:line="240" w:lineRule="auto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B94DFDE" w14:textId="77777777" w:rsidR="001120E9" w:rsidRDefault="00000000">
            <w:pPr>
              <w:pStyle w:val="Odsekzoznamu"/>
              <w:widowControl w:val="0"/>
              <w:spacing w:after="0" w:line="240" w:lineRule="auto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1120E9" w14:paraId="1319761E" w14:textId="77777777">
        <w:tc>
          <w:tcPr>
            <w:tcW w:w="297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2C3E223" w14:textId="77777777" w:rsidR="001120E9" w:rsidRDefault="001120E9">
            <w:pPr>
              <w:pStyle w:val="Odsekzoznamu"/>
              <w:widowControl w:val="0"/>
              <w:spacing w:after="0" w:line="240" w:lineRule="auto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C7315B" w14:textId="77777777" w:rsidR="001120E9" w:rsidRDefault="00000000">
            <w:pPr>
              <w:pStyle w:val="Odsekzoznamu"/>
              <w:widowControl w:val="0"/>
              <w:spacing w:after="0" w:line="240" w:lineRule="auto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BD4553" w14:textId="77777777" w:rsidR="001120E9" w:rsidRDefault="00000000">
            <w:pPr>
              <w:pStyle w:val="Odsekzoznamu"/>
              <w:widowControl w:val="0"/>
              <w:spacing w:after="0" w:line="240" w:lineRule="auto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1120E9" w14:paraId="79D455A3" w14:textId="77777777">
        <w:trPr>
          <w:trHeight w:val="340"/>
        </w:trPr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2D52521" w14:textId="77777777" w:rsidR="001120E9" w:rsidRDefault="00000000">
            <w:pPr>
              <w:pStyle w:val="Odsekzoznamu"/>
              <w:widowControl w:val="0"/>
              <w:spacing w:after="0" w:line="240" w:lineRule="auto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b/>
                <w:sz w:val="20"/>
                <w:szCs w:val="20"/>
              </w:rPr>
              <w:t>Záložné právo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5FE40B9" w14:textId="77777777" w:rsidR="001120E9" w:rsidRDefault="00000000">
            <w:pPr>
              <w:pStyle w:val="Odsekzoznamu"/>
              <w:widowControl w:val="0"/>
              <w:spacing w:after="0" w:line="240" w:lineRule="auto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b/>
                <w:sz w:val="20"/>
                <w:szCs w:val="20"/>
              </w:rPr>
              <w:t>245 937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605DBF7" w14:textId="77777777" w:rsidR="001120E9" w:rsidRDefault="001120E9">
            <w:pPr>
              <w:pStyle w:val="Odsekzoznamu"/>
              <w:widowControl w:val="0"/>
              <w:spacing w:after="0" w:line="240" w:lineRule="auto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1E65648" w14:textId="77777777" w:rsidR="001120E9" w:rsidRDefault="0000000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forme zabezpečenia záväzkov:</w:t>
      </w:r>
    </w:p>
    <w:p w14:paraId="5C8902F6" w14:textId="77777777" w:rsidR="001120E9" w:rsidRDefault="00000000">
      <w:pPr>
        <w:spacing w:before="24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Evidované zabezpečené záväzky sú bankové úvery. Veriteľom je Tatra banka a.s.. Ide o úver krátkodobý blokovaný kontokorentný k Priamym platbám zabezpečený záložným právom k pohľadávkam existujúcim aj budúcim.</w:t>
      </w:r>
    </w:p>
    <w:p w14:paraId="0F438C69" w14:textId="77777777" w:rsidR="001120E9" w:rsidRDefault="00000000">
      <w:pPr>
        <w:spacing w:before="240"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eviduje záväzky krátkodobé :</w:t>
      </w:r>
    </w:p>
    <w:p w14:paraId="2D6E40FB" w14:textId="77777777" w:rsidR="001120E9" w:rsidRDefault="00000000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z obchodného styku vo výške 51 564 EUR</w:t>
      </w:r>
    </w:p>
    <w:p w14:paraId="79BFB6CB" w14:textId="77777777" w:rsidR="001120E9" w:rsidRDefault="00000000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daňové vo výške 4 922 EUR</w:t>
      </w:r>
    </w:p>
    <w:p w14:paraId="4AD4933D" w14:textId="77777777" w:rsidR="001120E9" w:rsidRDefault="00000000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voči zamestnancom vo výške 8 335 EUR</w:t>
      </w:r>
    </w:p>
    <w:p w14:paraId="582170FD" w14:textId="77777777" w:rsidR="001120E9" w:rsidRDefault="00000000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voči poisťovniam vo výške 4 985 EUR</w:t>
      </w:r>
    </w:p>
    <w:p w14:paraId="15F86DFC" w14:textId="77777777" w:rsidR="001120E9" w:rsidRDefault="001120E9">
      <w:pPr>
        <w:pStyle w:val="Odsekzoznamu"/>
        <w:spacing w:after="0" w:line="240" w:lineRule="auto"/>
        <w:ind w:left="0"/>
        <w:jc w:val="both"/>
      </w:pPr>
    </w:p>
    <w:p w14:paraId="76A00860" w14:textId="77777777" w:rsidR="001120E9" w:rsidRDefault="001120E9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46E550A" w14:textId="77777777" w:rsidR="001120E9" w:rsidRDefault="001120E9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892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1120E9" w14:paraId="4F20DDD4" w14:textId="77777777">
        <w:tc>
          <w:tcPr>
            <w:tcW w:w="297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7C15EBD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05C471C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120E9" w14:paraId="1165491D" w14:textId="77777777">
        <w:tc>
          <w:tcPr>
            <w:tcW w:w="297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EAF3FE" w14:textId="77777777" w:rsidR="001120E9" w:rsidRDefault="001120E9">
            <w:pPr>
              <w:pStyle w:val="Odsekzoznamu"/>
              <w:widowControl w:val="0"/>
              <w:spacing w:after="0" w:line="240" w:lineRule="auto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29F3947" w14:textId="77777777" w:rsidR="001120E9" w:rsidRDefault="00000000">
            <w:pPr>
              <w:pStyle w:val="Odsekzoznamu"/>
              <w:widowControl w:val="0"/>
              <w:spacing w:after="0" w:line="240" w:lineRule="auto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1120E9" w14:paraId="25111587" w14:textId="77777777">
        <w:tc>
          <w:tcPr>
            <w:tcW w:w="297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5B29BB9" w14:textId="77777777" w:rsidR="001120E9" w:rsidRDefault="001120E9">
            <w:pPr>
              <w:pStyle w:val="Odsekzoznamu"/>
              <w:widowControl w:val="0"/>
              <w:spacing w:after="0" w:line="240" w:lineRule="auto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00CFF44" w14:textId="77777777" w:rsidR="001120E9" w:rsidRDefault="00000000">
            <w:pPr>
              <w:pStyle w:val="Odsekzoznamu"/>
              <w:widowControl w:val="0"/>
              <w:spacing w:after="0" w:line="240" w:lineRule="auto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DA9C5AB" w14:textId="77777777" w:rsidR="001120E9" w:rsidRDefault="00000000">
            <w:pPr>
              <w:pStyle w:val="Odsekzoznamu"/>
              <w:widowControl w:val="0"/>
              <w:spacing w:after="0" w:line="240" w:lineRule="auto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1120E9" w14:paraId="4EFDDA90" w14:textId="77777777">
        <w:trPr>
          <w:trHeight w:val="340"/>
        </w:trPr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B739ECE" w14:textId="77777777" w:rsidR="001120E9" w:rsidRDefault="00000000">
            <w:pPr>
              <w:pStyle w:val="Odsekzoznamu"/>
              <w:widowControl w:val="0"/>
              <w:spacing w:after="0" w:line="240" w:lineRule="auto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b/>
                <w:sz w:val="20"/>
                <w:szCs w:val="20"/>
              </w:rPr>
              <w:t>Záložné právo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DA0189B" w14:textId="77777777" w:rsidR="001120E9" w:rsidRDefault="00000000">
            <w:pPr>
              <w:pStyle w:val="Odsekzoznamu"/>
              <w:widowControl w:val="0"/>
              <w:spacing w:after="0" w:line="240" w:lineRule="auto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Calibri" w:hAnsiTheme="majorHAnsi" w:cs="Arial"/>
                <w:b/>
                <w:sz w:val="20"/>
                <w:szCs w:val="20"/>
              </w:rPr>
              <w:t>14829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1DCCEFF" w14:textId="77777777" w:rsidR="001120E9" w:rsidRDefault="001120E9">
            <w:pPr>
              <w:pStyle w:val="Odsekzoznamu"/>
              <w:widowControl w:val="0"/>
              <w:spacing w:after="0" w:line="240" w:lineRule="auto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BB69C8D" w14:textId="77777777" w:rsidR="001120E9" w:rsidRDefault="001120E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A0D00D" w14:textId="77777777" w:rsidR="001120E9" w:rsidRDefault="00000000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4 a) - c) Informácie o vlastných akciách:</w:t>
      </w:r>
    </w:p>
    <w:p w14:paraId="5F5A3BE4" w14:textId="77777777" w:rsidR="001120E9" w:rsidRDefault="00000000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Základné imanie spoločnosti sa nemenilo. Zostáva vo výške 33 200 EUR.</w:t>
      </w:r>
    </w:p>
    <w:p w14:paraId="23B88A5F" w14:textId="77777777" w:rsidR="001120E9" w:rsidRDefault="00000000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počas účtovného obdobia neúčtovala o novonadobudnutých vlastných akciách.</w:t>
      </w:r>
    </w:p>
    <w:p w14:paraId="79A1319B" w14:textId="77777777" w:rsidR="001120E9" w:rsidRDefault="00000000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Dosiahnutý zisk za predchádzajúce účtovné obdobie bol valným zhromaždením rozdelený nasledovne: </w:t>
      </w:r>
    </w:p>
    <w:p w14:paraId="37F8F202" w14:textId="77777777" w:rsidR="001120E9" w:rsidRDefault="00000000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Zákonný rezervný fond 1 170 EUR</w:t>
      </w:r>
    </w:p>
    <w:p w14:paraId="64690360" w14:textId="77777777" w:rsidR="001120E9" w:rsidRDefault="00000000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Prídel do sociálneho fondu 3 500EUR</w:t>
      </w:r>
    </w:p>
    <w:p w14:paraId="2BB3731C" w14:textId="77777777" w:rsidR="001120E9" w:rsidRDefault="00000000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Nerozdelený zisk minulých rokov 7 030 EUR</w:t>
      </w:r>
    </w:p>
    <w:p w14:paraId="1E53CEF8" w14:textId="77777777" w:rsidR="001120E9" w:rsidRDefault="00000000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Výška vlastného imania je v sume 580 813 EUR.</w:t>
      </w:r>
    </w:p>
    <w:p w14:paraId="1037B2C0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D11B22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0AC7B6" w14:textId="77777777" w:rsidR="001120E9" w:rsidRDefault="00000000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 Informácia o tvorbe kapitálového fondu z príspevkov:</w:t>
      </w:r>
    </w:p>
    <w:p w14:paraId="609C5B38" w14:textId="77777777" w:rsidR="001120E9" w:rsidRDefault="00000000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Výška kapitálového fondu zostáva 33 EUR.</w:t>
      </w:r>
    </w:p>
    <w:p w14:paraId="696465D5" w14:textId="77777777" w:rsidR="001120E9" w:rsidRDefault="001120E9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38B33" w14:textId="77777777" w:rsidR="001120E9" w:rsidRDefault="001120E9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1FEFCE" w14:textId="77777777" w:rsidR="001120E9" w:rsidRDefault="00000000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42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5"/>
        <w:gridCol w:w="1064"/>
        <w:gridCol w:w="489"/>
        <w:gridCol w:w="1683"/>
        <w:gridCol w:w="984"/>
        <w:gridCol w:w="103"/>
        <w:gridCol w:w="160"/>
        <w:gridCol w:w="1774"/>
        <w:gridCol w:w="967"/>
        <w:gridCol w:w="89"/>
        <w:gridCol w:w="160"/>
      </w:tblGrid>
      <w:tr w:rsidR="001120E9" w14:paraId="6DCA4205" w14:textId="77777777">
        <w:trPr>
          <w:trHeight w:val="330"/>
        </w:trPr>
        <w:tc>
          <w:tcPr>
            <w:tcW w:w="1976" w:type="dxa"/>
            <w:shd w:val="clear" w:color="auto" w:fill="auto"/>
            <w:vAlign w:val="center"/>
          </w:tcPr>
          <w:p w14:paraId="503F883A" w14:textId="77777777" w:rsidR="001120E9" w:rsidRDefault="001120E9">
            <w:pPr>
              <w:widowControl w:val="0"/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4" w:type="dxa"/>
            <w:shd w:val="clear" w:color="auto" w:fill="auto"/>
            <w:vAlign w:val="center"/>
          </w:tcPr>
          <w:p w14:paraId="305A0378" w14:textId="77777777" w:rsidR="001120E9" w:rsidRDefault="001120E9">
            <w:pPr>
              <w:widowControl w:val="0"/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3" w:type="dxa"/>
            <w:shd w:val="clear" w:color="auto" w:fill="auto"/>
            <w:vAlign w:val="center"/>
          </w:tcPr>
          <w:p w14:paraId="0843E9BD" w14:textId="77777777" w:rsidR="001120E9" w:rsidRDefault="001120E9">
            <w:pPr>
              <w:widowControl w:val="0"/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shd w:val="clear" w:color="auto" w:fill="auto"/>
          </w:tcPr>
          <w:p w14:paraId="306AB4A7" w14:textId="77777777" w:rsidR="001120E9" w:rsidRDefault="001120E9">
            <w:pPr>
              <w:widowControl w:val="0"/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7" w:type="dxa"/>
            <w:gridSpan w:val="2"/>
            <w:shd w:val="clear" w:color="auto" w:fill="auto"/>
          </w:tcPr>
          <w:p w14:paraId="08A13EF7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9" w:type="dxa"/>
            <w:shd w:val="clear" w:color="auto" w:fill="auto"/>
          </w:tcPr>
          <w:p w14:paraId="2CF94A78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shd w:val="clear" w:color="auto" w:fill="auto"/>
          </w:tcPr>
          <w:p w14:paraId="72AAB508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shd w:val="clear" w:color="auto" w:fill="auto"/>
          </w:tcPr>
          <w:p w14:paraId="19EFF323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shd w:val="clear" w:color="auto" w:fill="auto"/>
          </w:tcPr>
          <w:p w14:paraId="254F49AD" w14:textId="77777777" w:rsidR="001120E9" w:rsidRDefault="001120E9">
            <w:pPr>
              <w:widowControl w:val="0"/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1120E9" w14:paraId="3E1058A9" w14:textId="77777777">
        <w:trPr>
          <w:trHeight w:val="975"/>
        </w:trPr>
        <w:tc>
          <w:tcPr>
            <w:tcW w:w="3543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53A14C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5F8E3E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2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7EE0ABC0" w14:textId="77777777" w:rsidR="001120E9" w:rsidRDefault="00000000">
            <w:pPr>
              <w:widowControl w:val="0"/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  <w:tc>
          <w:tcPr>
            <w:tcW w:w="70" w:type="dxa"/>
          </w:tcPr>
          <w:p w14:paraId="0C29E3AF" w14:textId="77777777" w:rsidR="001120E9" w:rsidRDefault="001120E9">
            <w:pPr>
              <w:widowControl w:val="0"/>
            </w:pPr>
          </w:p>
        </w:tc>
      </w:tr>
      <w:tr w:rsidR="001120E9" w14:paraId="2D206756" w14:textId="77777777">
        <w:trPr>
          <w:trHeight w:val="330"/>
        </w:trPr>
        <w:tc>
          <w:tcPr>
            <w:tcW w:w="3543" w:type="dxa"/>
            <w:gridSpan w:val="3"/>
            <w:tcBorders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262C0E" w14:textId="77777777" w:rsidR="001120E9" w:rsidRDefault="00000000">
            <w:pPr>
              <w:widowControl w:val="0"/>
              <w:spacing w:after="0" w:line="240" w:lineRule="auto"/>
              <w:ind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Dotácie zo štátneho rozpočtu </w:t>
            </w:r>
          </w:p>
        </w:tc>
        <w:tc>
          <w:tcPr>
            <w:tcW w:w="2693" w:type="dxa"/>
            <w:gridSpan w:val="2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74D4B4" w14:textId="77777777" w:rsidR="001120E9" w:rsidRDefault="00000000">
            <w:pPr>
              <w:widowControl w:val="0"/>
              <w:spacing w:after="0" w:line="240" w:lineRule="auto"/>
              <w:ind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37 904 </w:t>
            </w:r>
          </w:p>
        </w:tc>
        <w:tc>
          <w:tcPr>
            <w:tcW w:w="3121" w:type="dxa"/>
            <w:gridSpan w:val="5"/>
            <w:tcBorders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7810B908" w14:textId="77777777" w:rsidR="001120E9" w:rsidRDefault="00000000">
            <w:pPr>
              <w:widowControl w:val="0"/>
              <w:spacing w:after="0" w:line="240" w:lineRule="auto"/>
              <w:ind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280 895</w:t>
            </w:r>
          </w:p>
        </w:tc>
        <w:tc>
          <w:tcPr>
            <w:tcW w:w="70" w:type="dxa"/>
          </w:tcPr>
          <w:p w14:paraId="3497583A" w14:textId="77777777" w:rsidR="001120E9" w:rsidRDefault="00000000">
            <w:pPr>
              <w:widowControl w:val="0"/>
            </w:pPr>
            <w:r>
              <w:t xml:space="preserve">280 </w:t>
            </w:r>
          </w:p>
        </w:tc>
      </w:tr>
    </w:tbl>
    <w:p w14:paraId="4F2925E8" w14:textId="77777777" w:rsidR="001120E9" w:rsidRDefault="00000000">
      <w:pPr>
        <w:spacing w:before="240"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ÚJ neobdržala štátnu pomoc vo výške, akú si žiadala do obdobia na podanie daňového priznania. Predpokladá, že jej bude poskytnutá ešte vo </w:t>
      </w:r>
      <w:proofErr w:type="spellStart"/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vcýške</w:t>
      </w:r>
      <w:proofErr w:type="spellEnd"/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220 000 EUR. Táto suma bola pripočítaná do výnosov za rok 2022 a keď bude doručená iná suma,  ÚJ podá dodatočné DP.</w:t>
      </w:r>
    </w:p>
    <w:p w14:paraId="78A0230C" w14:textId="77777777" w:rsidR="001120E9" w:rsidRDefault="00000000">
      <w:pPr>
        <w:spacing w:before="240"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Ostatné výnosy sú z bežnej činnosti účtovnej jednotky :</w:t>
      </w:r>
    </w:p>
    <w:p w14:paraId="326D8789" w14:textId="77777777" w:rsidR="001120E9" w:rsidRDefault="00000000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 predaja vlastných výrobkov  431 441 EUR ( 1 % tržby za predaj maštaľného hnoja, 90 % tvoria výnosy za predaj zvierat , 9 % tržby za výrobky rastlinnej výroby)</w:t>
      </w:r>
    </w:p>
    <w:p w14:paraId="2EF55622" w14:textId="77777777" w:rsidR="001120E9" w:rsidRDefault="00000000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za služby predstavujú sumu 106 193 ( z toho 49 % sú výnosy z prenájmu strojov)</w:t>
      </w:r>
    </w:p>
    <w:p w14:paraId="14F61525" w14:textId="77777777" w:rsidR="001120E9" w:rsidRDefault="00000000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Zmena stavu vnútroorganizačných zásob predstavuje úbytky v sume  - 169 183 EUR</w:t>
      </w:r>
    </w:p>
    <w:p w14:paraId="3F95E829" w14:textId="77777777" w:rsidR="001120E9" w:rsidRDefault="001120E9">
      <w:pPr>
        <w:pStyle w:val="Odsekzoznamu"/>
        <w:spacing w:after="0" w:line="240" w:lineRule="auto"/>
        <w:jc w:val="both"/>
        <w:rPr>
          <w:rFonts w:asciiTheme="majorHAnsi" w:eastAsia="MS Gothic" w:hAnsiTheme="majorHAnsi" w:cs="Times New Roman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F83DD0" w14:textId="77777777" w:rsidR="001120E9" w:rsidRDefault="00000000">
      <w:pPr>
        <w:spacing w:before="240" w:after="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 nákladoch, ktoré majú výnimočný rozsah alebo výskyt:</w:t>
      </w:r>
    </w:p>
    <w:p w14:paraId="72685B5B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85A992" w14:textId="77777777" w:rsidR="001120E9" w:rsidRDefault="00000000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nákladoch výnimočného rozsahu účtovná jednotka neúčtovala.</w:t>
      </w:r>
    </w:p>
    <w:p w14:paraId="2AC71517" w14:textId="77777777" w:rsidR="001120E9" w:rsidRDefault="00000000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oproti predchádzajúcemu účtovnému obdobiu sa zvýšili o 42 702 EUR.</w:t>
      </w:r>
    </w:p>
    <w:p w14:paraId="3280DF09" w14:textId="1370F66E" w:rsidR="001120E9" w:rsidRDefault="00355CC9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41</w:t>
      </w:r>
      <w:r w:rsidR="00000000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 predstavujú náklady v živočíšnej výrobe ( inseminačné a veterinárne úkony, inseminačný materiál a lieky, likvidácia </w:t>
      </w:r>
      <w:proofErr w:type="spellStart"/>
      <w:r w:rsidR="00000000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kadáverov</w:t>
      </w:r>
      <w:proofErr w:type="spellEnd"/>
      <w:r w:rsidR="00000000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proofErr w:type="spellStart"/>
      <w:r w:rsidR="00000000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nákupované</w:t>
      </w:r>
      <w:proofErr w:type="spellEnd"/>
      <w:r w:rsidR="00000000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krmivá),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000000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 náklady na nákup náhradných dielov a opravy, </w:t>
      </w:r>
    </w:p>
    <w:p w14:paraId="14F92148" w14:textId="7BDD4329" w:rsidR="001120E9" w:rsidRDefault="00355CC9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33</w:t>
      </w:r>
      <w:r w:rsidR="00000000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 tvoria náklady pre rastlinnú výrobu (náklady na osivá, hnojivá, chemické ochranné prípravky a náklady spojené s prípravou pôdy, sejbou a zberom plodín).</w:t>
      </w:r>
    </w:p>
    <w:p w14:paraId="347E85CC" w14:textId="591DF18C" w:rsidR="001120E9" w:rsidRDefault="00000000">
      <w:pPr>
        <w:spacing w:after="0" w:line="240" w:lineRule="auto"/>
        <w:jc w:val="both"/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Mzdové a sociálne náklady predstavujú z celkových nákladov </w:t>
      </w:r>
      <w:r w:rsidR="00355CC9"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23</w:t>
      </w:r>
      <w:r>
        <w:rPr>
          <w:rFonts w:asciiTheme="majorHAnsi" w:eastAsia="MS Gothic" w:hAnsiTheme="majorHAnsi" w:cs="Arial"/>
          <w:b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%.</w:t>
      </w:r>
    </w:p>
    <w:p w14:paraId="74DFB740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8611C7" w14:textId="77777777" w:rsidR="001120E9" w:rsidRDefault="00000000">
      <w:pPr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 - Informácie o iných aktívach a iných pasívach</w:t>
      </w:r>
    </w:p>
    <w:p w14:paraId="4364DF20" w14:textId="77777777" w:rsidR="001120E9" w:rsidRDefault="0000000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 podmienený majetok.</w:t>
      </w:r>
    </w:p>
    <w:p w14:paraId="0FD0B4AE" w14:textId="77777777" w:rsidR="001120E9" w:rsidRDefault="0000000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podmienené záväzky.</w:t>
      </w:r>
    </w:p>
    <w:p w14:paraId="54B039D2" w14:textId="77777777" w:rsidR="001120E9" w:rsidRDefault="001120E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A7197D" w14:textId="77777777" w:rsidR="001120E9" w:rsidRDefault="0000000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14:paraId="30898EFA" w14:textId="77777777" w:rsidR="001120E9" w:rsidRDefault="001120E9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83EDA00" w14:textId="77777777" w:rsidR="001120E9" w:rsidRDefault="00000000">
      <w:pPr>
        <w:spacing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</w:rPr>
        <w:t>Účtovná jednotka neeviduje iné finančné povinnosti nevykázané v účtovných výkazoch</w:t>
      </w:r>
    </w:p>
    <w:p w14:paraId="781D850A" w14:textId="77777777" w:rsidR="001120E9" w:rsidRDefault="001120E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85D2A3" w14:textId="77777777" w:rsidR="001120E9" w:rsidRDefault="0000000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  Informácie o údajoch na podsúvahových účtoch</w:t>
      </w:r>
    </w:p>
    <w:p w14:paraId="6BEE7062" w14:textId="77777777" w:rsidR="001120E9" w:rsidRDefault="001120E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5A5025" w14:textId="77777777" w:rsidR="001120E9" w:rsidRDefault="00000000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na podsúvahových účtoch nevykazovala žiadne položky.</w:t>
      </w:r>
    </w:p>
    <w:p w14:paraId="64C16EAF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C02835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E086BF" w14:textId="77777777" w:rsidR="00355CC9" w:rsidRDefault="00355CC9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082C749E" w14:textId="77777777" w:rsidR="00355CC9" w:rsidRDefault="00355CC9">
      <w:pPr>
        <w:jc w:val="both"/>
        <w:rPr>
          <w:rFonts w:asciiTheme="majorHAnsi" w:hAnsiTheme="majorHAnsi" w:cs="Arial"/>
          <w:b/>
          <w:sz w:val="24"/>
          <w:szCs w:val="24"/>
        </w:rPr>
      </w:pPr>
    </w:p>
    <w:p w14:paraId="45D36407" w14:textId="409DFE2A" w:rsidR="001120E9" w:rsidRDefault="00000000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VI - Udalosti, ktoré nastali po dni, ku ktorému sa zostavuje účtovná závierka</w:t>
      </w:r>
    </w:p>
    <w:p w14:paraId="59B1343D" w14:textId="77777777" w:rsidR="001120E9" w:rsidRDefault="00000000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období medzi dňom, ku ktorému sa zostavuje účtovná závierka a dňom jej zostavenia nenastali žiadne udalosti, ktoré by mali významný vplyv na verné zobrazenie skutočností, ktoré sú predmetom účtovníctva.</w:t>
      </w:r>
    </w:p>
    <w:p w14:paraId="7E2DDDE0" w14:textId="77777777" w:rsidR="001120E9" w:rsidRDefault="001120E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6FF54B" w14:textId="77777777" w:rsidR="001120E9" w:rsidRDefault="00000000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 - Ostatné informácie</w:t>
      </w:r>
    </w:p>
    <w:p w14:paraId="71221F5A" w14:textId="77777777" w:rsidR="001120E9" w:rsidRDefault="00000000">
      <w:pPr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Účtovná jednotka poskytuje zamestnancom stravovacie poukážky v hodnote 4 EUR, na ktoré prispieva sumou 2,80 EUR.</w:t>
      </w:r>
    </w:p>
    <w:p w14:paraId="4519A91F" w14:textId="77777777" w:rsidR="001120E9" w:rsidRDefault="00000000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Účtovná jednotka má poistený majetok v poisťovniach :</w:t>
      </w:r>
    </w:p>
    <w:p w14:paraId="0479D39F" w14:textId="77777777" w:rsidR="001120E9" w:rsidRDefault="00000000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Allianz-Slovenská poisťovňa – poistená úroda vybraných plodín</w:t>
      </w:r>
    </w:p>
    <w:p w14:paraId="50B82791" w14:textId="77777777" w:rsidR="001120E9" w:rsidRDefault="00000000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Komunálna poisťovňa – zákonné poistenie – zodpovednosť za škodu</w:t>
      </w:r>
    </w:p>
    <w:p w14:paraId="43D2D758" w14:textId="77777777" w:rsidR="001120E9" w:rsidRDefault="00000000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GENERALI – havarijné poistenie strojov</w:t>
      </w:r>
    </w:p>
    <w:p w14:paraId="0A9C1381" w14:textId="77777777" w:rsidR="001120E9" w:rsidRDefault="001120E9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</w:p>
    <w:p w14:paraId="20A4E8BF" w14:textId="77777777" w:rsidR="001120E9" w:rsidRDefault="00000000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Účtovná jednotka tvorila rezervu na nevyčerpanú dovolenku vrátane zákonného poistenia.</w:t>
      </w:r>
    </w:p>
    <w:p w14:paraId="7181B9A8" w14:textId="77777777" w:rsidR="001120E9" w:rsidRDefault="001120E9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</w:p>
    <w:p w14:paraId="18BC4CCF" w14:textId="77777777" w:rsidR="001120E9" w:rsidRDefault="00000000">
      <w:pPr>
        <w:spacing w:after="0"/>
        <w:jc w:val="both"/>
        <w:rPr>
          <w:rFonts w:asciiTheme="majorHAnsi" w:hAnsiTheme="majorHAnsi" w:cs="Arial"/>
          <w:bCs/>
          <w:sz w:val="24"/>
          <w:szCs w:val="24"/>
        </w:rPr>
      </w:pPr>
      <w:r>
        <w:rPr>
          <w:rFonts w:asciiTheme="majorHAnsi" w:hAnsiTheme="majorHAnsi" w:cs="Arial"/>
          <w:bCs/>
          <w:sz w:val="24"/>
          <w:szCs w:val="24"/>
        </w:rPr>
        <w:t>Účtovná jednotka čerpala dotácie zo štátneho rozpočtu ( podpora formou jednotnej platby na plochu, platba na poľnohospodárske postupy prospešné pre klímu a životné prostredie, platba pre vybrané oblasti s prírodnými alebo inými obmedzeniami, pomoc – úľava na environmentálnych daniach, dotácia na platbu poistného.</w:t>
      </w:r>
    </w:p>
    <w:p w14:paraId="0ADB4E89" w14:textId="77777777" w:rsidR="001120E9" w:rsidRDefault="001120E9">
      <w:pPr>
        <w:jc w:val="both"/>
        <w:rPr>
          <w:rFonts w:asciiTheme="majorHAnsi" w:hAnsiTheme="majorHAnsi" w:cs="Arial"/>
          <w:bCs/>
          <w:sz w:val="24"/>
          <w:szCs w:val="24"/>
        </w:rPr>
      </w:pPr>
    </w:p>
    <w:p w14:paraId="1A608D20" w14:textId="77777777" w:rsidR="001120E9" w:rsidRDefault="00000000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VII. 1 a) – c) 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0512D6AD" w14:textId="77777777" w:rsidR="001120E9" w:rsidRDefault="00000000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</w:rPr>
        <w:t>Účtovná jednotka neposkytuje služby vo verejnom záujme.</w:t>
      </w:r>
    </w:p>
    <w:p w14:paraId="3EC25A5A" w14:textId="77777777" w:rsidR="001120E9" w:rsidRDefault="00000000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a g) Informácie týkajúce sa účtovnej jednotky, na ktorú sa vzťahuje § 23d ods. 6 </w:t>
      </w:r>
      <w:proofErr w:type="spellStart"/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1110EAE" w14:textId="77777777" w:rsidR="001120E9" w:rsidRDefault="00000000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účtovnej jednotky nie je zaradená do kategórie priemyselnej výroby podľa osobitného predpisu</w:t>
      </w:r>
    </w:p>
    <w:p w14:paraId="466CF6D6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65079" w14:textId="77777777" w:rsidR="001120E9" w:rsidRDefault="001120E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44E63D" w14:textId="26E275D0" w:rsidR="001120E9" w:rsidRDefault="0000000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Lehote pod Vtáčnikom dňa </w:t>
      </w:r>
      <w:r w:rsidR="00355CC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28.6.2023</w:t>
      </w:r>
    </w:p>
    <w:p w14:paraId="65419A29" w14:textId="77777777" w:rsidR="001120E9" w:rsidRDefault="001120E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C3F53B" w14:textId="77777777" w:rsidR="001120E9" w:rsidRDefault="001120E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A3A636" w14:textId="77777777" w:rsidR="001120E9" w:rsidRDefault="0000000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.............................................................................</w:t>
      </w:r>
    </w:p>
    <w:p w14:paraId="592C2DEC" w14:textId="77777777" w:rsidR="001120E9" w:rsidRDefault="00000000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Podpis konateľa spoločnosti</w:t>
      </w:r>
    </w:p>
    <w:sectPr w:rsidR="001120E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F86130" w14:textId="77777777" w:rsidR="00CE7019" w:rsidRDefault="00CE7019">
      <w:pPr>
        <w:spacing w:after="0" w:line="240" w:lineRule="auto"/>
      </w:pPr>
      <w:r>
        <w:separator/>
      </w:r>
    </w:p>
  </w:endnote>
  <w:endnote w:type="continuationSeparator" w:id="0">
    <w:p w14:paraId="72F0BC80" w14:textId="77777777" w:rsidR="00CE7019" w:rsidRDefault="00CE70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42355690"/>
      <w:docPartObj>
        <w:docPartGallery w:val="Page Numbers (Bottom of Page)"/>
        <w:docPartUnique/>
      </w:docPartObj>
    </w:sdtPr>
    <w:sdtContent>
      <w:p w14:paraId="2BDB0F7C" w14:textId="77777777" w:rsidR="001120E9" w:rsidRDefault="00000000">
        <w:pPr>
          <w:pStyle w:val="Pta"/>
          <w:jc w:val="right"/>
          <w:rPr>
            <w:rFonts w:asciiTheme="majorHAnsi" w:hAnsiTheme="majorHAnsi"/>
          </w:rPr>
        </w:pPr>
        <w:r>
          <w:rPr>
            <w:rFonts w:ascii="Cambria" w:hAnsi="Cambria"/>
          </w:rPr>
          <w:fldChar w:fldCharType="begin"/>
        </w:r>
        <w:r>
          <w:rPr>
            <w:rFonts w:ascii="Cambria" w:hAnsi="Cambria"/>
          </w:rPr>
          <w:instrText xml:space="preserve"> PAGE </w:instrText>
        </w:r>
        <w:r>
          <w:rPr>
            <w:rFonts w:ascii="Cambria" w:hAnsi="Cambria"/>
          </w:rPr>
          <w:fldChar w:fldCharType="separate"/>
        </w:r>
        <w:r>
          <w:rPr>
            <w:rFonts w:ascii="Cambria" w:hAnsi="Cambria"/>
          </w:rPr>
          <w:t>8</w:t>
        </w:r>
        <w:r>
          <w:rPr>
            <w:rFonts w:ascii="Cambria" w:hAnsi="Cambria"/>
          </w:rPr>
          <w:fldChar w:fldCharType="end"/>
        </w:r>
      </w:p>
    </w:sdtContent>
  </w:sdt>
  <w:p w14:paraId="0DEDC0B2" w14:textId="77777777" w:rsidR="001120E9" w:rsidRDefault="001120E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1C3BB4" w14:textId="77777777" w:rsidR="00CE7019" w:rsidRDefault="00CE7019">
      <w:pPr>
        <w:spacing w:after="0" w:line="240" w:lineRule="auto"/>
      </w:pPr>
      <w:r>
        <w:separator/>
      </w:r>
    </w:p>
  </w:footnote>
  <w:footnote w:type="continuationSeparator" w:id="0">
    <w:p w14:paraId="4BBB218E" w14:textId="77777777" w:rsidR="00CE7019" w:rsidRDefault="00CE70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E5B8EE" w14:textId="77777777" w:rsidR="001120E9" w:rsidRDefault="00000000">
    <w:pPr>
      <w:pStyle w:val="Hlavika"/>
      <w:rPr>
        <w:rFonts w:asciiTheme="majorHAnsi" w:hAnsiTheme="majorHAnsi"/>
      </w:rPr>
    </w:pPr>
    <w:r>
      <w:rPr>
        <w:rFonts w:asciiTheme="majorHAnsi" w:hAnsiTheme="majorHAnsi"/>
        <w:noProof/>
      </w:rPr>
      <mc:AlternateContent>
        <mc:Choice Requires="wpg">
          <w:drawing>
            <wp:anchor distT="5080" distB="0" distL="0" distR="5080" simplePos="0" relativeHeight="9" behindDoc="1" locked="0" layoutInCell="0" allowOverlap="1" wp14:anchorId="1156335C">
              <wp:simplePos x="0" y="0"/>
              <wp:positionH relativeFrom="leftMargin">
                <wp:posOffset>-2047875</wp:posOffset>
              </wp:positionH>
              <wp:positionV relativeFrom="page">
                <wp:posOffset>-104775</wp:posOffset>
              </wp:positionV>
              <wp:extent cx="1924050" cy="1002030"/>
              <wp:effectExtent l="0" t="5080" r="5080" b="0"/>
              <wp:wrapNone/>
              <wp:docPr id="1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24200" cy="1001880"/>
                        <a:chOff x="0" y="0"/>
                        <a:chExt cx="1924200" cy="1001880"/>
                      </a:xfrm>
                    </wpg:grpSpPr>
                    <wps:wsp>
                      <wps:cNvPr id="376082181" name="Rovná spojnica 376082181"/>
                      <wps:cNvCnPr/>
                      <wps:spPr>
                        <a:xfrm flipV="1">
                          <a:off x="218520" y="0"/>
                          <a:ext cx="1705680" cy="969120"/>
                        </a:xfrm>
                        <a:prstGeom prst="line">
                          <a:avLst/>
                        </a:prstGeom>
                        <a:ln>
                          <a:solidFill>
                            <a:srgbClr val="95B3D7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Pr id="1422906322" name="Ovál 1422906322"/>
                      <wps:cNvSpPr/>
                      <wps:spPr>
                        <a:xfrm>
                          <a:off x="0" y="90000"/>
                          <a:ext cx="482040" cy="911880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  <wp14:sizeRelV relativeFrom="topMargin">
                <wp14:pctHeight>100000</wp14:pctHeight>
              </wp14:sizeRelV>
            </wp:anchor>
          </w:drawing>
        </mc:Choice>
        <mc:Fallback>
          <w:pict>
            <v:group id="shape_0" alt="Group 63" style="position:absolute;margin-left:-161.25pt;margin-top:-8.25pt;width:151.45pt;height:78.85pt" coordorigin="-3225,-165" coordsize="3029,1577">
              <v:line id="shape_0" from="-2881,-165" to="-196,1360" stroked="t" o:allowincell="f" style="position:absolute;flip:y;mso-position-horizontal-relative:page;mso-position-vertical-relative:page">
                <v:stroke color="#95b3d7" weight="9360" joinstyle="round" endcap="flat"/>
                <v:fill o:detectmouseclick="t" on="false"/>
                <w10:wrap type="none"/>
              </v:line>
              <v:oval id="shape_0" path="l-2147483648,-2147483643l-2147483628,-2147483627l-2147483648,-2147483643l-2147483626,-2147483625xe" fillcolor="#e8eef9" stroked="f" o:allowincell="f" style="position:absolute;left:-3225;top:-23;width:758;height:1435;mso-wrap-style:none;v-text-anchor:middle;mso-position-horizontal-relative:page;mso-position-vertical-relative:page">
                <v:fill o:detectmouseclick="t" color2="#b6cef0"/>
                <v:stroke color="#3465a4" weight="25560" joinstyle="round" endcap="flat"/>
                <w10:wrap type="none"/>
              </v:oval>
            </v:group>
          </w:pict>
        </mc:Fallback>
      </mc:AlternateContent>
    </w:r>
  </w:p>
  <w:p w14:paraId="33F4484C" w14:textId="77777777" w:rsidR="001120E9" w:rsidRDefault="00000000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alias w:val="Title"/>
        <w:id w:val="1126436358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>
          <w:t xml:space="preserve">Poznámky </w:t>
        </w:r>
        <w:proofErr w:type="spellStart"/>
        <w:r>
          <w:t>Úč</w:t>
        </w:r>
        <w:proofErr w:type="spellEnd"/>
        <w:r>
          <w:t xml:space="preserve"> PODV 3 - 01</w:t>
        </w:r>
      </w:sdtContent>
    </w:sdt>
  </w:p>
  <w:p w14:paraId="3D864A2D" w14:textId="77777777" w:rsidR="001120E9" w:rsidRDefault="001120E9">
    <w:pPr>
      <w:pStyle w:val="Hlavika"/>
      <w:rPr>
        <w:rFonts w:asciiTheme="majorHAnsi" w:hAnsiTheme="majorHAnsi"/>
      </w:rPr>
    </w:pPr>
  </w:p>
  <w:p w14:paraId="63D86D86" w14:textId="77777777" w:rsidR="001120E9" w:rsidRDefault="001120E9">
    <w:pPr>
      <w:pStyle w:val="Hlavika"/>
      <w:rPr>
        <w:rFonts w:asciiTheme="majorHAnsi" w:hAnsiTheme="majorHAnsi"/>
      </w:rPr>
    </w:pPr>
  </w:p>
  <w:tbl>
    <w:tblPr>
      <w:tblStyle w:val="Mriekatabuky"/>
      <w:tblW w:w="7985" w:type="dxa"/>
      <w:jc w:val="right"/>
      <w:tblLayout w:type="fixed"/>
      <w:tblLook w:val="04A0" w:firstRow="1" w:lastRow="0" w:firstColumn="1" w:lastColumn="0" w:noHBand="0" w:noVBand="1"/>
    </w:tblPr>
    <w:tblGrid>
      <w:gridCol w:w="623"/>
      <w:gridCol w:w="330"/>
      <w:gridCol w:w="327"/>
      <w:gridCol w:w="326"/>
      <w:gridCol w:w="328"/>
      <w:gridCol w:w="326"/>
      <w:gridCol w:w="328"/>
      <w:gridCol w:w="326"/>
      <w:gridCol w:w="329"/>
      <w:gridCol w:w="849"/>
      <w:gridCol w:w="625"/>
      <w:gridCol w:w="327"/>
      <w:gridCol w:w="328"/>
      <w:gridCol w:w="326"/>
      <w:gridCol w:w="328"/>
      <w:gridCol w:w="326"/>
      <w:gridCol w:w="328"/>
      <w:gridCol w:w="326"/>
      <w:gridCol w:w="328"/>
      <w:gridCol w:w="327"/>
      <w:gridCol w:w="324"/>
    </w:tblGrid>
    <w:tr w:rsidR="001120E9" w14:paraId="3AC03B74" w14:textId="77777777">
      <w:trPr>
        <w:trHeight w:val="340"/>
        <w:jc w:val="right"/>
      </w:trPr>
      <w:tc>
        <w:tcPr>
          <w:tcW w:w="622" w:type="dxa"/>
          <w:vAlign w:val="center"/>
        </w:tcPr>
        <w:p w14:paraId="00EE8AF8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IČO:</w:t>
          </w:r>
        </w:p>
      </w:tc>
      <w:tc>
        <w:tcPr>
          <w:tcW w:w="329" w:type="dxa"/>
          <w:vAlign w:val="center"/>
        </w:tcPr>
        <w:p w14:paraId="5A56050A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310C2C46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6</w:t>
          </w:r>
        </w:p>
      </w:tc>
      <w:tc>
        <w:tcPr>
          <w:tcW w:w="326" w:type="dxa"/>
          <w:vAlign w:val="center"/>
        </w:tcPr>
        <w:p w14:paraId="3B0B3DFD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7</w:t>
          </w:r>
        </w:p>
      </w:tc>
      <w:tc>
        <w:tcPr>
          <w:tcW w:w="328" w:type="dxa"/>
          <w:vAlign w:val="center"/>
        </w:tcPr>
        <w:p w14:paraId="3955F478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0</w:t>
          </w:r>
        </w:p>
      </w:tc>
      <w:tc>
        <w:tcPr>
          <w:tcW w:w="326" w:type="dxa"/>
          <w:vAlign w:val="center"/>
        </w:tcPr>
        <w:p w14:paraId="3190661A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1</w:t>
          </w:r>
        </w:p>
      </w:tc>
      <w:tc>
        <w:tcPr>
          <w:tcW w:w="328" w:type="dxa"/>
          <w:vAlign w:val="center"/>
        </w:tcPr>
        <w:p w14:paraId="0BA9CA5E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2</w:t>
          </w:r>
        </w:p>
      </w:tc>
      <w:tc>
        <w:tcPr>
          <w:tcW w:w="326" w:type="dxa"/>
          <w:vAlign w:val="center"/>
        </w:tcPr>
        <w:p w14:paraId="0BC5203D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4</w:t>
          </w:r>
        </w:p>
      </w:tc>
      <w:tc>
        <w:tcPr>
          <w:tcW w:w="329" w:type="dxa"/>
          <w:vAlign w:val="center"/>
        </w:tcPr>
        <w:p w14:paraId="24727E75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6</w:t>
          </w:r>
        </w:p>
      </w:tc>
      <w:tc>
        <w:tcPr>
          <w:tcW w:w="849" w:type="dxa"/>
          <w:tcBorders>
            <w:top w:val="nil"/>
            <w:bottom w:val="nil"/>
          </w:tcBorders>
          <w:vAlign w:val="center"/>
        </w:tcPr>
        <w:p w14:paraId="576A0E1E" w14:textId="77777777" w:rsidR="001120E9" w:rsidRDefault="001120E9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5" w:type="dxa"/>
          <w:vAlign w:val="center"/>
        </w:tcPr>
        <w:p w14:paraId="1AAC76E8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655A6C3C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2</w:t>
          </w:r>
        </w:p>
      </w:tc>
      <w:tc>
        <w:tcPr>
          <w:tcW w:w="328" w:type="dxa"/>
          <w:vAlign w:val="center"/>
        </w:tcPr>
        <w:p w14:paraId="58F71E59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0</w:t>
          </w:r>
        </w:p>
      </w:tc>
      <w:tc>
        <w:tcPr>
          <w:tcW w:w="326" w:type="dxa"/>
          <w:vAlign w:val="center"/>
        </w:tcPr>
        <w:p w14:paraId="1B543365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2</w:t>
          </w:r>
        </w:p>
      </w:tc>
      <w:tc>
        <w:tcPr>
          <w:tcW w:w="328" w:type="dxa"/>
          <w:vAlign w:val="center"/>
        </w:tcPr>
        <w:p w14:paraId="08447539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2</w:t>
          </w:r>
        </w:p>
      </w:tc>
      <w:tc>
        <w:tcPr>
          <w:tcW w:w="326" w:type="dxa"/>
          <w:vAlign w:val="center"/>
        </w:tcPr>
        <w:p w14:paraId="4551C2C8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2</w:t>
          </w:r>
        </w:p>
      </w:tc>
      <w:tc>
        <w:tcPr>
          <w:tcW w:w="328" w:type="dxa"/>
          <w:vAlign w:val="center"/>
        </w:tcPr>
        <w:p w14:paraId="6CAA3989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7</w:t>
          </w:r>
        </w:p>
      </w:tc>
      <w:tc>
        <w:tcPr>
          <w:tcW w:w="326" w:type="dxa"/>
          <w:vAlign w:val="center"/>
        </w:tcPr>
        <w:p w14:paraId="596E3687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6</w:t>
          </w:r>
        </w:p>
      </w:tc>
      <w:tc>
        <w:tcPr>
          <w:tcW w:w="328" w:type="dxa"/>
          <w:vAlign w:val="center"/>
        </w:tcPr>
        <w:p w14:paraId="742EB953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3F888EA7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0</w:t>
          </w:r>
        </w:p>
      </w:tc>
      <w:tc>
        <w:tcPr>
          <w:tcW w:w="324" w:type="dxa"/>
          <w:vAlign w:val="center"/>
        </w:tcPr>
        <w:p w14:paraId="74D56CEA" w14:textId="77777777" w:rsidR="001120E9" w:rsidRDefault="00000000">
          <w:pPr>
            <w:pStyle w:val="Hlavika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eastAsia="Calibri" w:hAnsiTheme="majorHAnsi"/>
              <w:sz w:val="20"/>
              <w:szCs w:val="20"/>
            </w:rPr>
            <w:t>2</w:t>
          </w:r>
        </w:p>
      </w:tc>
    </w:tr>
  </w:tbl>
  <w:p w14:paraId="7BB5A116" w14:textId="77777777" w:rsidR="001120E9" w:rsidRDefault="001120E9">
    <w:pPr>
      <w:pStyle w:val="Hlavika"/>
      <w:rPr>
        <w:rFonts w:asciiTheme="majorHAnsi" w:hAnsiTheme="majorHAnsi"/>
      </w:rPr>
    </w:pPr>
  </w:p>
  <w:p w14:paraId="01F1C1EE" w14:textId="77777777" w:rsidR="001120E9" w:rsidRDefault="001120E9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DB6A71"/>
    <w:multiLevelType w:val="multilevel"/>
    <w:tmpl w:val="8944661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6D617812"/>
    <w:multiLevelType w:val="multilevel"/>
    <w:tmpl w:val="44A2859A"/>
    <w:lvl w:ilvl="0">
      <w:start w:val="90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550340464">
    <w:abstractNumId w:val="1"/>
  </w:num>
  <w:num w:numId="2" w16cid:durableId="6102883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20E9"/>
    <w:rsid w:val="001120E9"/>
    <w:rsid w:val="00355CC9"/>
    <w:rsid w:val="00524FDE"/>
    <w:rsid w:val="007A0967"/>
    <w:rsid w:val="00CE7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59D463"/>
  <w15:docId w15:val="{EB9B30BE-7454-46DD-9469-25ABAC219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F0301D"/>
  </w:style>
  <w:style w:type="character" w:customStyle="1" w:styleId="PtaChar">
    <w:name w:val="Päta Char"/>
    <w:basedOn w:val="Predvolenpsmoodseku"/>
    <w:link w:val="Pta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link w:val="z-HornokrajformulraChar"/>
    <w:uiPriority w:val="99"/>
    <w:semiHidden/>
    <w:unhideWhenUsed/>
    <w:qFormat/>
    <w:rsid w:val="00361862"/>
    <w:pPr>
      <w:pBdr>
        <w:bottom w:val="single" w:sz="6" w:space="1" w:color="000000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uiPriority w:val="99"/>
    <w:semiHidden/>
    <w:unhideWhenUsed/>
    <w:qFormat/>
    <w:rsid w:val="00361862"/>
    <w:pPr>
      <w:pBdr>
        <w:top w:val="single" w:sz="6" w:space="1" w:color="000000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59"/>
    <w:rsid w:val="00C751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BB2BC8-6E79-4AAB-AD54-D2C01C064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1760</Words>
  <Characters>10038</Characters>
  <Application>Microsoft Office Word</Application>
  <DocSecurity>0</DocSecurity>
  <Lines>83</Lines>
  <Paragraphs>23</Paragraphs>
  <ScaleCrop>false</ScaleCrop>
  <Company/>
  <LinksUpToDate>false</LinksUpToDate>
  <CharactersWithSpaces>11775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subject/>
  <dc:creator>R</dc:creator>
  <dc:description/>
  <cp:lastModifiedBy>Dagmar Bátorová</cp:lastModifiedBy>
  <cp:revision>4</cp:revision>
  <cp:lastPrinted>2023-06-30T11:28:00Z</cp:lastPrinted>
  <dcterms:created xsi:type="dcterms:W3CDTF">2023-06-30T09:31:00Z</dcterms:created>
  <dcterms:modified xsi:type="dcterms:W3CDTF">2023-06-30T11:29:00Z</dcterms:modified>
  <dc:language>sk-SK</dc:language>
</cp:coreProperties>
</file>