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32AF73" w14:textId="01AC6C32" w:rsidR="003D0E61" w:rsidRDefault="00E9072D">
      <w:r>
        <w:t>Poznámky 2022</w:t>
      </w:r>
    </w:p>
    <w:sectPr w:rsidR="003D0E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72D"/>
    <w:rsid w:val="003D0E61"/>
    <w:rsid w:val="00E90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E9DC7"/>
  <w15:chartTrackingRefBased/>
  <w15:docId w15:val="{23C28D68-0954-4DFA-BEFE-8F968A9F8F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Sidorova</dc:creator>
  <cp:keywords/>
  <dc:description/>
  <cp:lastModifiedBy>Adriana Sidorova</cp:lastModifiedBy>
  <cp:revision>1</cp:revision>
  <dcterms:created xsi:type="dcterms:W3CDTF">2023-06-30T18:58:00Z</dcterms:created>
  <dcterms:modified xsi:type="dcterms:W3CDTF">2023-06-30T18:59:00Z</dcterms:modified>
</cp:coreProperties>
</file>