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:rsidTr="00F77B14">
        <w:trPr>
          <w:trHeight w:val="46"/>
        </w:trPr>
        <w:tc>
          <w:tcPr>
            <w:tcW w:w="2617" w:type="dxa"/>
            <w:vAlign w:val="center"/>
          </w:tcPr>
          <w:p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Úč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:rsidR="00915007" w:rsidRPr="00B707C4" w:rsidRDefault="002277D0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:rsidR="00915007" w:rsidRPr="00B707C4" w:rsidRDefault="002277D0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:rsidR="00915007" w:rsidRPr="00B707C4" w:rsidRDefault="002277D0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4" w:type="dxa"/>
          </w:tcPr>
          <w:p w:rsidR="00915007" w:rsidRPr="00B707C4" w:rsidRDefault="002277D0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:rsidR="00915007" w:rsidRPr="00B707C4" w:rsidRDefault="002277D0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4" w:type="dxa"/>
          </w:tcPr>
          <w:p w:rsidR="00915007" w:rsidRPr="00B707C4" w:rsidRDefault="002277D0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:rsidR="00915007" w:rsidRPr="00B707C4" w:rsidRDefault="002277D0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14" w:type="dxa"/>
          </w:tcPr>
          <w:p w:rsidR="00915007" w:rsidRPr="00B707C4" w:rsidRDefault="002277D0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:rsidR="002D34CE" w:rsidRPr="00B707C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b/>
          <w:sz w:val="18"/>
          <w:szCs w:val="18"/>
        </w:rPr>
        <w:t>POZNÁMKY K ÚČTOVNEJ ZÁVIERKE 20</w:t>
      </w:r>
      <w:r w:rsidR="005A1CCC" w:rsidRPr="00B707C4">
        <w:rPr>
          <w:rFonts w:asciiTheme="minorHAnsi" w:hAnsiTheme="minorHAnsi"/>
          <w:b/>
          <w:sz w:val="18"/>
          <w:szCs w:val="18"/>
        </w:rPr>
        <w:t>2</w:t>
      </w:r>
      <w:r w:rsidR="004028C5" w:rsidRPr="00B707C4">
        <w:rPr>
          <w:rFonts w:asciiTheme="minorHAnsi" w:hAnsiTheme="minorHAnsi"/>
          <w:b/>
          <w:sz w:val="18"/>
          <w:szCs w:val="18"/>
        </w:rPr>
        <w:t>2</w:t>
      </w:r>
    </w:p>
    <w:p w:rsidR="001B705A" w:rsidRPr="00B707C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zostavené podľa Opatrenia č.MF/17616/2013-74 (FS</w:t>
      </w:r>
      <w:r w:rsidR="001B705A" w:rsidRPr="00B707C4">
        <w:rPr>
          <w:rFonts w:asciiTheme="minorHAnsi" w:hAnsiTheme="minorHAnsi"/>
          <w:sz w:val="18"/>
          <w:szCs w:val="18"/>
        </w:rPr>
        <w:t>/</w:t>
      </w:r>
      <w:r w:rsidRPr="00B707C4">
        <w:rPr>
          <w:rFonts w:asciiTheme="minorHAnsi" w:hAnsiTheme="minorHAnsi"/>
          <w:sz w:val="18"/>
          <w:szCs w:val="18"/>
        </w:rPr>
        <w:t xml:space="preserve">11/2013), ktorým sa ustanovujú podrobnosti o usporiadaní, označovaní a obsahovom vymedzení položiek individuálnej účtovnej závierky, termíny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a miesto ukladania individuálnej účtovnej závierky a výročnej správy pre účtovné jednotky účtujúce v sústave podvojného účtovníctva,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b/>
          <w:sz w:val="18"/>
          <w:szCs w:val="18"/>
        </w:rPr>
        <w:t>ktoré nie sú založené alebo zriadené na účely podnikania</w:t>
      </w:r>
      <w:r w:rsidR="00915007" w:rsidRPr="00B707C4">
        <w:rPr>
          <w:rFonts w:asciiTheme="minorHAnsi" w:hAnsiTheme="minorHAnsi"/>
          <w:b/>
          <w:sz w:val="18"/>
          <w:szCs w:val="18"/>
        </w:rPr>
        <w:t>,</w:t>
      </w:r>
      <w:r w:rsidRPr="00B707C4">
        <w:rPr>
          <w:rFonts w:asciiTheme="minorHAnsi" w:hAnsiTheme="minorHAnsi"/>
          <w:b/>
          <w:sz w:val="18"/>
          <w:szCs w:val="18"/>
        </w:rPr>
        <w:t xml:space="preserve"> </w:t>
      </w:r>
      <w:r w:rsidR="001B705A" w:rsidRPr="00B707C4">
        <w:rPr>
          <w:rFonts w:asciiTheme="minorHAnsi" w:hAnsiTheme="minorHAnsi"/>
          <w:bCs/>
          <w:sz w:val="18"/>
          <w:szCs w:val="18"/>
        </w:rPr>
        <w:t>v znení Opatrenia č.MF/20166/2015-74 (FS/12/2015</w:t>
      </w:r>
      <w:r w:rsidR="004028C5" w:rsidRPr="00B707C4">
        <w:rPr>
          <w:rFonts w:asciiTheme="minorHAnsi" w:hAnsiTheme="minorHAnsi"/>
          <w:bCs/>
          <w:sz w:val="18"/>
          <w:szCs w:val="18"/>
        </w:rPr>
        <w:t>) a Opatrenia č.MF/011079/2021-74 (FS/19/2021)</w:t>
      </w:r>
    </w:p>
    <w:p w:rsidR="002D34CE" w:rsidRPr="00B707C4" w:rsidRDefault="002D34CE" w:rsidP="001F1A4F">
      <w:pPr>
        <w:spacing w:before="0" w:line="240" w:lineRule="auto"/>
        <w:rPr>
          <w:rFonts w:asciiTheme="minorHAnsi" w:hAnsiTheme="minorHAnsi"/>
          <w:sz w:val="18"/>
          <w:szCs w:val="18"/>
        </w:rPr>
      </w:pPr>
    </w:p>
    <w:p w:rsidR="002D34CE" w:rsidRPr="00B707C4" w:rsidRDefault="002D34CE" w:rsidP="00E325A4">
      <w:pPr>
        <w:spacing w:before="0" w:after="240" w:line="240" w:lineRule="auto"/>
        <w:jc w:val="center"/>
        <w:rPr>
          <w:rFonts w:asciiTheme="minorHAnsi" w:hAnsiTheme="minorHAnsi" w:cs="Arial Narrow"/>
          <w:b/>
          <w:sz w:val="18"/>
          <w:szCs w:val="18"/>
          <w:u w:val="single"/>
        </w:rPr>
      </w:pPr>
      <w:r w:rsidRPr="00B707C4">
        <w:rPr>
          <w:rFonts w:asciiTheme="minorHAnsi" w:hAnsiTheme="minorHAnsi" w:cs="Arial Narrow"/>
          <w:b/>
          <w:sz w:val="18"/>
          <w:szCs w:val="18"/>
          <w:u w:val="single"/>
        </w:rPr>
        <w:t>VŠEOBECNÉ INFORMÁCIE</w:t>
      </w:r>
    </w:p>
    <w:p w:rsidR="002D34CE" w:rsidRPr="00B707C4" w:rsidRDefault="002D34CE" w:rsidP="006B2A7A">
      <w:pPr>
        <w:spacing w:before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  <w:u w:val="single"/>
        </w:rPr>
        <w:t>Základné informácie o účtovnej jednotke</w:t>
      </w:r>
      <w:r w:rsidRPr="00B707C4">
        <w:rPr>
          <w:rFonts w:asciiTheme="minorHAnsi" w:hAnsiTheme="minorHAnsi" w:cs="Arial Narrow"/>
          <w:sz w:val="18"/>
          <w:szCs w:val="18"/>
        </w:rPr>
        <w:t>:</w:t>
      </w:r>
    </w:p>
    <w:tbl>
      <w:tblPr>
        <w:tblW w:w="4944" w:type="pct"/>
        <w:tblLayout w:type="fixed"/>
        <w:tblLook w:val="00A0"/>
      </w:tblPr>
      <w:tblGrid>
        <w:gridCol w:w="1260"/>
        <w:gridCol w:w="1260"/>
        <w:gridCol w:w="3332"/>
        <w:gridCol w:w="3332"/>
      </w:tblGrid>
      <w:tr w:rsidR="00773D37" w:rsidRPr="00B707C4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D62A21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Názov účtovnej jednotky</w:t>
            </w:r>
            <w:r w:rsidR="002D34CE" w:rsidRPr="00B707C4">
              <w:rPr>
                <w:rFonts w:asciiTheme="minorHAnsi" w:hAnsiTheme="minorHAnsi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2277D0">
            <w:pPr>
              <w:spacing w:before="0" w:after="0" w:line="240" w:lineRule="auto"/>
              <w:rPr>
                <w:rFonts w:asciiTheme="minorHAnsi" w:hAnsiTheme="minorHAnsi" w:cs="Arial Narrow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 </w:t>
            </w:r>
            <w:r w:rsidR="002277D0">
              <w:rPr>
                <w:rFonts w:asciiTheme="minorHAnsi" w:hAnsiTheme="minorHAnsi" w:cs="Arial Narrow"/>
                <w:b/>
                <w:sz w:val="18"/>
                <w:szCs w:val="18"/>
              </w:rPr>
              <w:t>OZ Testimonium</w:t>
            </w:r>
          </w:p>
        </w:tc>
      </w:tr>
      <w:tr w:rsidR="00773D37" w:rsidRPr="00B707C4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277D0" w:rsidP="002277D0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2277D0">
              <w:rPr>
                <w:rFonts w:asciiTheme="minorHAnsi" w:hAnsiTheme="minorHAnsi" w:cs="Arial Narrow"/>
                <w:sz w:val="18"/>
                <w:szCs w:val="18"/>
              </w:rPr>
              <w:t>Hlboká cesta</w:t>
            </w:r>
            <w:r>
              <w:rPr>
                <w:rFonts w:asciiTheme="minorHAnsi" w:hAnsiTheme="minorHAnsi" w:cs="Arial Narrow"/>
                <w:sz w:val="18"/>
                <w:szCs w:val="18"/>
              </w:rPr>
              <w:t xml:space="preserve"> 11, 900 25 </w:t>
            </w:r>
            <w:r w:rsidRPr="002277D0">
              <w:rPr>
                <w:rFonts w:asciiTheme="minorHAnsi" w:hAnsiTheme="minorHAnsi" w:cs="Arial Narrow"/>
                <w:sz w:val="18"/>
                <w:szCs w:val="18"/>
              </w:rPr>
              <w:t>Chorvátsky Grob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 Bratislava</w:t>
            </w:r>
          </w:p>
        </w:tc>
      </w:tr>
      <w:tr w:rsidR="00773D37" w:rsidRPr="00B707C4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1F1A4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Občianske združenie</w:t>
            </w:r>
          </w:p>
        </w:tc>
      </w:tr>
      <w:tr w:rsidR="00773D37" w:rsidRPr="00B707C4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2277D0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IČO: </w:t>
            </w:r>
            <w:r w:rsidR="002277D0">
              <w:rPr>
                <w:rFonts w:asciiTheme="minorHAnsi" w:hAnsiTheme="minorHAnsi" w:cs="Arial Narrow"/>
                <w:sz w:val="18"/>
                <w:szCs w:val="18"/>
              </w:rPr>
              <w:t>52070867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DIČ: </w:t>
            </w:r>
            <w:r w:rsidR="002277D0" w:rsidRPr="002277D0">
              <w:rPr>
                <w:rFonts w:asciiTheme="minorHAnsi" w:hAnsiTheme="minorHAnsi" w:cs="Arial Narrow"/>
                <w:sz w:val="18"/>
                <w:szCs w:val="18"/>
              </w:rPr>
              <w:t>2121250538</w:t>
            </w:r>
          </w:p>
        </w:tc>
      </w:tr>
      <w:tr w:rsidR="00773D37" w:rsidRPr="00B707C4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987D04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Kalendárny rok 20</w:t>
            </w:r>
            <w:r w:rsidR="005A1CCC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  <w:r w:rsidR="00254F56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</w:p>
        </w:tc>
      </w:tr>
    </w:tbl>
    <w:p w:rsidR="00B707C4" w:rsidRDefault="00B707C4" w:rsidP="00F77B14">
      <w:pPr>
        <w:spacing w:before="0" w:after="0"/>
        <w:rPr>
          <w:rFonts w:asciiTheme="minorHAnsi" w:hAnsiTheme="minorHAnsi" w:cs="Arial Narrow"/>
          <w:sz w:val="18"/>
          <w:szCs w:val="18"/>
        </w:rPr>
      </w:pPr>
    </w:p>
    <w:p w:rsidR="00962884" w:rsidRPr="002277D0" w:rsidRDefault="001F1A4F" w:rsidP="00B707C4">
      <w:pPr>
        <w:spacing w:before="0" w:after="0" w:line="240" w:lineRule="auto"/>
        <w:rPr>
          <w:rFonts w:ascii="Calibri" w:hAnsi="Calibri" w:cs="Arial Narrow"/>
          <w:szCs w:val="20"/>
        </w:rPr>
      </w:pPr>
      <w:r w:rsidRPr="002277D0">
        <w:rPr>
          <w:rFonts w:ascii="Calibri" w:hAnsi="Calibri" w:cs="Arial Narrow"/>
          <w:szCs w:val="20"/>
        </w:rPr>
        <w:t>Meno a priezvisko fyzicke</w:t>
      </w:r>
      <w:r w:rsidR="00962884" w:rsidRPr="002277D0">
        <w:rPr>
          <w:rFonts w:ascii="Calibri" w:hAnsi="Calibri" w:cs="Arial Narrow"/>
          <w:szCs w:val="20"/>
        </w:rPr>
        <w:t>j</w:t>
      </w:r>
      <w:r w:rsidRPr="002277D0">
        <w:rPr>
          <w:rFonts w:ascii="Calibri" w:hAnsi="Calibri" w:cs="Arial Narrow"/>
          <w:szCs w:val="20"/>
        </w:rPr>
        <w:t xml:space="preserve"> osoby</w:t>
      </w:r>
      <w:r w:rsidR="005A2FBF" w:rsidRPr="002277D0">
        <w:rPr>
          <w:rFonts w:ascii="Calibri" w:hAnsi="Calibri" w:cs="Arial Narrow"/>
          <w:szCs w:val="20"/>
        </w:rPr>
        <w:t xml:space="preserve">, </w:t>
      </w:r>
      <w:r w:rsidRPr="002277D0">
        <w:rPr>
          <w:rFonts w:ascii="Calibri" w:hAnsi="Calibri" w:cs="Arial Narrow"/>
          <w:szCs w:val="20"/>
        </w:rPr>
        <w:t>zakladateľ</w:t>
      </w:r>
      <w:r w:rsidR="005A2FBF" w:rsidRPr="002277D0">
        <w:rPr>
          <w:rFonts w:ascii="Calibri" w:hAnsi="Calibri" w:cs="Arial Narrow"/>
          <w:szCs w:val="20"/>
        </w:rPr>
        <w:t xml:space="preserve">, štatutár: </w:t>
      </w:r>
      <w:proofErr w:type="spellStart"/>
      <w:r w:rsidR="002277D0" w:rsidRPr="002277D0">
        <w:rPr>
          <w:rFonts w:ascii="Calibri" w:hAnsi="Calibri" w:cs="Arial Narrow"/>
          <w:szCs w:val="20"/>
        </w:rPr>
        <w:t>Mgr.Mozolová</w:t>
      </w:r>
      <w:proofErr w:type="spellEnd"/>
      <w:r w:rsidR="002277D0" w:rsidRPr="002277D0">
        <w:rPr>
          <w:rFonts w:ascii="Calibri" w:hAnsi="Calibri" w:cs="Arial Narrow"/>
          <w:szCs w:val="20"/>
        </w:rPr>
        <w:t xml:space="preserve"> Dagmar, </w:t>
      </w:r>
      <w:proofErr w:type="spellStart"/>
      <w:r w:rsidR="002277D0" w:rsidRPr="002277D0">
        <w:rPr>
          <w:rFonts w:ascii="Calibri" w:hAnsi="Calibri" w:cs="Arial Narrow"/>
          <w:szCs w:val="20"/>
        </w:rPr>
        <w:t>Mgr.Mozola</w:t>
      </w:r>
      <w:proofErr w:type="spellEnd"/>
      <w:r w:rsidR="002277D0" w:rsidRPr="002277D0">
        <w:rPr>
          <w:rFonts w:ascii="Calibri" w:hAnsi="Calibri" w:cs="Arial Narrow"/>
          <w:szCs w:val="20"/>
        </w:rPr>
        <w:t xml:space="preserve"> Peter</w:t>
      </w:r>
    </w:p>
    <w:p w:rsidR="002277D0" w:rsidRDefault="002277D0" w:rsidP="00B707C4">
      <w:pPr>
        <w:spacing w:before="0" w:after="0" w:line="240" w:lineRule="auto"/>
        <w:rPr>
          <w:rFonts w:ascii="Calibri" w:hAnsi="Calibri"/>
          <w:szCs w:val="20"/>
        </w:rPr>
      </w:pPr>
    </w:p>
    <w:p w:rsidR="002277D0" w:rsidRPr="002277D0" w:rsidRDefault="00DB1285" w:rsidP="00B707C4">
      <w:pPr>
        <w:spacing w:before="0" w:after="0" w:line="240" w:lineRule="auto"/>
        <w:rPr>
          <w:rFonts w:ascii="Calibri" w:hAnsi="Calibri"/>
          <w:szCs w:val="20"/>
        </w:rPr>
      </w:pPr>
      <w:r w:rsidRPr="002277D0">
        <w:rPr>
          <w:rFonts w:ascii="Calibri" w:hAnsi="Calibri"/>
          <w:szCs w:val="20"/>
        </w:rPr>
        <w:t xml:space="preserve">Opis činnosti, na </w:t>
      </w:r>
      <w:r w:rsidR="00886A8B" w:rsidRPr="002277D0">
        <w:rPr>
          <w:rFonts w:ascii="Calibri" w:hAnsi="Calibri"/>
          <w:szCs w:val="20"/>
        </w:rPr>
        <w:t xml:space="preserve">účel </w:t>
      </w:r>
      <w:r w:rsidRPr="002277D0">
        <w:rPr>
          <w:rFonts w:ascii="Calibri" w:hAnsi="Calibri"/>
          <w:szCs w:val="20"/>
        </w:rPr>
        <w:t xml:space="preserve">ktorej bola účtovná jednotka zriadená </w:t>
      </w:r>
      <w:r w:rsidR="005A2FBF" w:rsidRPr="002277D0">
        <w:rPr>
          <w:rFonts w:ascii="Calibri" w:hAnsi="Calibri"/>
          <w:szCs w:val="20"/>
        </w:rPr>
        <w:t xml:space="preserve">: </w:t>
      </w:r>
    </w:p>
    <w:p w:rsidR="002277D0" w:rsidRDefault="002277D0" w:rsidP="002277D0">
      <w:pPr>
        <w:pStyle w:val="Normlnywebov"/>
        <w:shd w:val="clear" w:color="auto" w:fill="FFFFFF"/>
        <w:spacing w:before="0" w:beforeAutospacing="0" w:after="0" w:afterAutospacing="0"/>
        <w:textAlignment w:val="baseline"/>
        <w:rPr>
          <w:rFonts w:ascii="Calibri" w:hAnsi="Calibri" w:cs="Arial"/>
          <w:sz w:val="20"/>
          <w:szCs w:val="20"/>
        </w:rPr>
      </w:pPr>
    </w:p>
    <w:p w:rsidR="002277D0" w:rsidRDefault="002277D0" w:rsidP="002277D0">
      <w:pPr>
        <w:pStyle w:val="Normlnywebov"/>
        <w:shd w:val="clear" w:color="auto" w:fill="FFFFFF"/>
        <w:spacing w:before="0" w:beforeAutospacing="0" w:after="0" w:afterAutospacing="0"/>
        <w:textAlignment w:val="baseline"/>
        <w:rPr>
          <w:rFonts w:ascii="Calibri" w:hAnsi="Calibri" w:cs="Arial"/>
          <w:sz w:val="20"/>
          <w:szCs w:val="20"/>
        </w:rPr>
      </w:pPr>
      <w:r w:rsidRPr="002277D0">
        <w:rPr>
          <w:rFonts w:ascii="Calibri" w:hAnsi="Calibri" w:cs="Arial"/>
          <w:sz w:val="20"/>
          <w:szCs w:val="20"/>
        </w:rPr>
        <w:t>Uchovanie autentických svedectiev  ľudí, ktorí si pamätajú druhú svetovú vojnu, zdokumentovanie spomienok, faktov, svedectiev</w:t>
      </w:r>
      <w:r>
        <w:rPr>
          <w:rFonts w:ascii="Calibri" w:hAnsi="Calibri" w:cs="Arial"/>
          <w:sz w:val="20"/>
          <w:szCs w:val="20"/>
        </w:rPr>
        <w:t xml:space="preserve"> </w:t>
      </w:r>
      <w:r w:rsidRPr="002277D0">
        <w:rPr>
          <w:rFonts w:ascii="Calibri" w:hAnsi="Calibri" w:cs="Arial"/>
          <w:sz w:val="20"/>
          <w:szCs w:val="20"/>
        </w:rPr>
        <w:t xml:space="preserve"> form</w:t>
      </w:r>
      <w:r>
        <w:rPr>
          <w:rFonts w:ascii="Calibri" w:hAnsi="Calibri" w:cs="Arial"/>
          <w:sz w:val="20"/>
          <w:szCs w:val="20"/>
        </w:rPr>
        <w:t>ou</w:t>
      </w:r>
      <w:r w:rsidRPr="002277D0">
        <w:rPr>
          <w:rFonts w:ascii="Calibri" w:hAnsi="Calibri" w:cs="Arial"/>
          <w:sz w:val="20"/>
          <w:szCs w:val="20"/>
        </w:rPr>
        <w:t>:</w:t>
      </w:r>
    </w:p>
    <w:p w:rsidR="002277D0" w:rsidRDefault="002277D0" w:rsidP="002277D0">
      <w:pPr>
        <w:pStyle w:val="Normlnywebov"/>
        <w:numPr>
          <w:ilvl w:val="0"/>
          <w:numId w:val="21"/>
        </w:numPr>
        <w:shd w:val="clear" w:color="auto" w:fill="FFFFFF"/>
        <w:spacing w:before="0" w:beforeAutospacing="0" w:after="0" w:afterAutospacing="0"/>
        <w:textAlignment w:val="baseline"/>
        <w:rPr>
          <w:rFonts w:ascii="Calibri" w:hAnsi="Calibri" w:cs="Arial"/>
          <w:sz w:val="20"/>
          <w:szCs w:val="20"/>
        </w:rPr>
      </w:pPr>
      <w:r w:rsidRPr="002277D0">
        <w:rPr>
          <w:rFonts w:ascii="Calibri" w:hAnsi="Calibri" w:cs="Arial"/>
          <w:sz w:val="20"/>
          <w:szCs w:val="20"/>
        </w:rPr>
        <w:t xml:space="preserve">dokumentárne </w:t>
      </w:r>
      <w:r>
        <w:rPr>
          <w:rFonts w:ascii="Calibri" w:hAnsi="Calibri" w:cs="Arial"/>
          <w:sz w:val="20"/>
          <w:szCs w:val="20"/>
        </w:rPr>
        <w:t>filmy pre divákov televízie,</w:t>
      </w:r>
    </w:p>
    <w:p w:rsidR="002277D0" w:rsidRDefault="002277D0" w:rsidP="002277D0">
      <w:pPr>
        <w:pStyle w:val="Normlnywebov"/>
        <w:numPr>
          <w:ilvl w:val="0"/>
          <w:numId w:val="21"/>
        </w:numPr>
        <w:shd w:val="clear" w:color="auto" w:fill="FFFFFF"/>
        <w:spacing w:before="0" w:beforeAutospacing="0" w:after="0" w:afterAutospacing="0"/>
        <w:textAlignment w:val="baseline"/>
        <w:rPr>
          <w:rFonts w:ascii="Calibri" w:hAnsi="Calibri" w:cs="Arial"/>
          <w:sz w:val="20"/>
          <w:szCs w:val="20"/>
        </w:rPr>
      </w:pPr>
      <w:r>
        <w:rPr>
          <w:rFonts w:ascii="Calibri" w:hAnsi="Calibri" w:cs="Arial"/>
          <w:sz w:val="20"/>
          <w:szCs w:val="20"/>
        </w:rPr>
        <w:t>ako knihu,</w:t>
      </w:r>
    </w:p>
    <w:p w:rsidR="002277D0" w:rsidRPr="002277D0" w:rsidRDefault="002277D0" w:rsidP="002277D0">
      <w:pPr>
        <w:pStyle w:val="Normlnywebov"/>
        <w:numPr>
          <w:ilvl w:val="0"/>
          <w:numId w:val="21"/>
        </w:numPr>
        <w:shd w:val="clear" w:color="auto" w:fill="FFFFFF"/>
        <w:spacing w:before="0" w:beforeAutospacing="0" w:after="0" w:afterAutospacing="0"/>
        <w:textAlignment w:val="baseline"/>
        <w:rPr>
          <w:rFonts w:ascii="Calibri" w:hAnsi="Calibri" w:cs="Arial"/>
          <w:sz w:val="20"/>
          <w:szCs w:val="20"/>
        </w:rPr>
      </w:pPr>
      <w:r w:rsidRPr="002277D0">
        <w:rPr>
          <w:rFonts w:ascii="Calibri" w:hAnsi="Calibri" w:cs="Arial"/>
          <w:sz w:val="20"/>
          <w:szCs w:val="20"/>
        </w:rPr>
        <w:t xml:space="preserve">ako kratšie svedectvá pre širokú verejnosť </w:t>
      </w:r>
      <w:proofErr w:type="spellStart"/>
      <w:r w:rsidRPr="002277D0">
        <w:rPr>
          <w:rFonts w:ascii="Calibri" w:hAnsi="Calibri" w:cs="Arial"/>
          <w:sz w:val="20"/>
          <w:szCs w:val="20"/>
        </w:rPr>
        <w:t>online</w:t>
      </w:r>
      <w:proofErr w:type="spellEnd"/>
      <w:r w:rsidRPr="002277D0">
        <w:rPr>
          <w:rFonts w:ascii="Calibri" w:hAnsi="Calibri" w:cs="Arial"/>
          <w:sz w:val="20"/>
          <w:szCs w:val="20"/>
        </w:rPr>
        <w:t>,</w:t>
      </w:r>
    </w:p>
    <w:p w:rsidR="002277D0" w:rsidRPr="002277D0" w:rsidRDefault="002277D0" w:rsidP="002277D0">
      <w:pPr>
        <w:pStyle w:val="Normlnywebov"/>
        <w:numPr>
          <w:ilvl w:val="0"/>
          <w:numId w:val="21"/>
        </w:numPr>
        <w:shd w:val="clear" w:color="auto" w:fill="FFFFFF"/>
        <w:spacing w:before="0" w:beforeAutospacing="0" w:after="0" w:afterAutospacing="0"/>
        <w:textAlignment w:val="baseline"/>
        <w:rPr>
          <w:rFonts w:ascii="Calibri" w:hAnsi="Calibri" w:cs="Arial"/>
          <w:sz w:val="20"/>
          <w:szCs w:val="20"/>
        </w:rPr>
      </w:pPr>
      <w:r w:rsidRPr="002277D0">
        <w:rPr>
          <w:rFonts w:ascii="Calibri" w:hAnsi="Calibri" w:cs="Arial"/>
          <w:sz w:val="20"/>
          <w:szCs w:val="20"/>
        </w:rPr>
        <w:t>ako príbehy pre študentov a žiakov škôl v rámci vzdelávacieho programu,</w:t>
      </w:r>
      <w:r w:rsidRPr="002277D0">
        <w:rPr>
          <w:rFonts w:ascii="Calibri" w:hAnsi="Calibri" w:cs="Arial"/>
          <w:sz w:val="20"/>
          <w:szCs w:val="20"/>
        </w:rPr>
        <w:br/>
        <w:t xml:space="preserve">ako príbehy vo forme článkov na stránke </w:t>
      </w:r>
      <w:proofErr w:type="spellStart"/>
      <w:r w:rsidRPr="002277D0">
        <w:rPr>
          <w:rFonts w:ascii="Calibri" w:hAnsi="Calibri" w:cs="Arial"/>
          <w:sz w:val="20"/>
          <w:szCs w:val="20"/>
        </w:rPr>
        <w:t>www.pribehyspravodlivych.sk</w:t>
      </w:r>
      <w:proofErr w:type="spellEnd"/>
      <w:r w:rsidRPr="002277D0">
        <w:rPr>
          <w:rFonts w:ascii="Calibri" w:hAnsi="Calibri" w:cs="Arial"/>
          <w:sz w:val="20"/>
          <w:szCs w:val="20"/>
        </w:rPr>
        <w:t>, a to v slovenskom a anglickom jazyku.</w:t>
      </w:r>
    </w:p>
    <w:p w:rsidR="002277D0" w:rsidRDefault="002277D0" w:rsidP="002277D0">
      <w:pPr>
        <w:pStyle w:val="Normlnywebov"/>
        <w:shd w:val="clear" w:color="auto" w:fill="FFFFFF"/>
        <w:spacing w:before="0" w:beforeAutospacing="0" w:after="0" w:afterAutospacing="0"/>
        <w:textAlignment w:val="baseline"/>
        <w:rPr>
          <w:rFonts w:ascii="Calibri" w:hAnsi="Calibri" w:cs="Arial"/>
          <w:sz w:val="20"/>
          <w:szCs w:val="20"/>
        </w:rPr>
      </w:pPr>
    </w:p>
    <w:p w:rsidR="002277D0" w:rsidRPr="002277D0" w:rsidRDefault="002277D0" w:rsidP="002277D0">
      <w:pPr>
        <w:pStyle w:val="Normlnywebov"/>
        <w:shd w:val="clear" w:color="auto" w:fill="FFFFFF"/>
        <w:spacing w:before="0" w:beforeAutospacing="0" w:after="0" w:afterAutospacing="0"/>
        <w:textAlignment w:val="baseline"/>
        <w:rPr>
          <w:rFonts w:ascii="Arial" w:hAnsi="Arial" w:cs="Arial"/>
          <w:sz w:val="14"/>
          <w:szCs w:val="14"/>
        </w:rPr>
      </w:pPr>
      <w:r w:rsidRPr="002277D0">
        <w:rPr>
          <w:rFonts w:ascii="Calibri" w:hAnsi="Calibri" w:cs="Arial"/>
          <w:sz w:val="20"/>
          <w:szCs w:val="20"/>
        </w:rPr>
        <w:t>Nakrúcanie svedectiev žijúcich svedkov považujem momentálne za najväčšiu prioritu, pretože sú to poklady, ktoré sa nám pomaly vytratia, a</w:t>
      </w:r>
      <w:r>
        <w:rPr>
          <w:rFonts w:ascii="Calibri" w:hAnsi="Calibri" w:cs="Arial"/>
          <w:sz w:val="20"/>
          <w:szCs w:val="20"/>
        </w:rPr>
        <w:t> my sa snažíme, aby nám ich</w:t>
      </w:r>
      <w:r w:rsidRPr="002277D0">
        <w:rPr>
          <w:rFonts w:ascii="Calibri" w:hAnsi="Calibri" w:cs="Arial"/>
          <w:sz w:val="20"/>
          <w:szCs w:val="20"/>
        </w:rPr>
        <w:t xml:space="preserve"> posolstvá zostali</w:t>
      </w:r>
      <w:r w:rsidRPr="002277D0">
        <w:rPr>
          <w:rFonts w:ascii="Arial" w:hAnsi="Arial" w:cs="Arial"/>
          <w:sz w:val="14"/>
          <w:szCs w:val="14"/>
        </w:rPr>
        <w:t>.</w:t>
      </w:r>
    </w:p>
    <w:p w:rsidR="002277D0" w:rsidRDefault="002277D0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2277D0" w:rsidRDefault="002277D0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2277D0" w:rsidRDefault="002277D0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5A2FBF" w:rsidRPr="00B707C4" w:rsidRDefault="005A2FBF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P</w:t>
      </w:r>
      <w:r w:rsidR="00DB1285" w:rsidRPr="00B707C4">
        <w:rPr>
          <w:rFonts w:asciiTheme="minorHAnsi" w:hAnsiTheme="minorHAnsi"/>
          <w:sz w:val="18"/>
          <w:szCs w:val="18"/>
        </w:rPr>
        <w:t>očet zamestnancov</w:t>
      </w:r>
      <w:r w:rsidRPr="00B707C4">
        <w:rPr>
          <w:rFonts w:asciiTheme="minorHAnsi" w:hAnsiTheme="minorHAnsi"/>
          <w:sz w:val="18"/>
          <w:szCs w:val="18"/>
        </w:rPr>
        <w:t>: bez zamestnancov</w:t>
      </w:r>
    </w:p>
    <w:p w:rsidR="00EA43D0" w:rsidRDefault="008F0F7C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Dobrovoľnícka práca:  3</w:t>
      </w:r>
      <w:r w:rsidR="005A2FBF" w:rsidRPr="00B707C4">
        <w:rPr>
          <w:rFonts w:asciiTheme="minorHAnsi" w:hAnsiTheme="minorHAnsi"/>
          <w:sz w:val="18"/>
          <w:szCs w:val="18"/>
        </w:rPr>
        <w:t>20 hodín</w:t>
      </w:r>
      <w:r w:rsidR="00401F3C" w:rsidRPr="00B707C4">
        <w:rPr>
          <w:rFonts w:asciiTheme="minorHAnsi" w:hAnsiTheme="minorHAnsi"/>
          <w:sz w:val="18"/>
          <w:szCs w:val="18"/>
        </w:rPr>
        <w:t xml:space="preserve"> </w:t>
      </w:r>
    </w:p>
    <w:p w:rsidR="00B707C4" w:rsidRPr="00B707C4" w:rsidRDefault="00B707C4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DB1285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sz w:val="18"/>
          <w:szCs w:val="18"/>
          <w:u w:val="single"/>
        </w:rPr>
        <w:t>I</w:t>
      </w:r>
      <w:r w:rsidR="00EA791B" w:rsidRPr="00B707C4">
        <w:rPr>
          <w:rFonts w:asciiTheme="minorHAnsi" w:hAnsiTheme="minorHAnsi"/>
          <w:b/>
          <w:bCs/>
          <w:sz w:val="18"/>
          <w:szCs w:val="18"/>
          <w:u w:val="single"/>
        </w:rPr>
        <w:t>NFORMÁCIE O ÚČTOVNÝCH ZÁSADÁCH A ÚČTOVNÝCH METÓDACH</w:t>
      </w:r>
    </w:p>
    <w:p w:rsidR="00F77B14" w:rsidRPr="00B707C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</w:p>
    <w:p w:rsidR="00E325A4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Ú</w:t>
      </w:r>
      <w:r w:rsidR="0075172B" w:rsidRPr="00B707C4">
        <w:rPr>
          <w:rFonts w:asciiTheme="minorHAnsi" w:hAnsiTheme="minorHAnsi"/>
          <w:sz w:val="18"/>
          <w:szCs w:val="18"/>
        </w:rPr>
        <w:t>čtovná závierka</w:t>
      </w:r>
      <w:r w:rsidRPr="00B707C4">
        <w:rPr>
          <w:rFonts w:asciiTheme="minorHAnsi" w:hAnsiTheme="minorHAnsi"/>
          <w:sz w:val="18"/>
          <w:szCs w:val="18"/>
        </w:rPr>
        <w:t xml:space="preserve"> je </w:t>
      </w:r>
      <w:r w:rsidR="0075172B" w:rsidRPr="00B707C4">
        <w:rPr>
          <w:rFonts w:asciiTheme="minorHAnsi" w:hAnsiTheme="minorHAnsi"/>
          <w:sz w:val="18"/>
          <w:szCs w:val="18"/>
        </w:rPr>
        <w:t>zostavená za</w:t>
      </w:r>
      <w:r w:rsidR="00F33C07" w:rsidRPr="00B707C4">
        <w:rPr>
          <w:rFonts w:asciiTheme="minorHAnsi" w:hAnsiTheme="minorHAnsi"/>
          <w:sz w:val="18"/>
          <w:szCs w:val="18"/>
        </w:rPr>
        <w:t> splnen</w:t>
      </w:r>
      <w:r w:rsidR="0075172B" w:rsidRPr="00B707C4">
        <w:rPr>
          <w:rFonts w:asciiTheme="minorHAnsi" w:hAnsiTheme="minorHAnsi"/>
          <w:sz w:val="18"/>
          <w:szCs w:val="18"/>
        </w:rPr>
        <w:t>ia</w:t>
      </w:r>
      <w:r w:rsidR="00F33C07" w:rsidRPr="00B707C4">
        <w:rPr>
          <w:rFonts w:asciiTheme="minorHAnsi" w:hAnsiTheme="minorHAnsi"/>
          <w:sz w:val="18"/>
          <w:szCs w:val="18"/>
        </w:rPr>
        <w:t xml:space="preserve"> predpokladu, že bude nepretržite pokračovať vo svojej činnosti</w:t>
      </w:r>
      <w:r w:rsidR="0025285C" w:rsidRPr="00B707C4">
        <w:rPr>
          <w:rFonts w:asciiTheme="minorHAnsi" w:hAnsiTheme="minorHAnsi"/>
          <w:sz w:val="18"/>
          <w:szCs w:val="18"/>
        </w:rPr>
        <w:t xml:space="preserve"> (najmenej 12 mesiacov po </w:t>
      </w:r>
      <w:proofErr w:type="spellStart"/>
      <w:r w:rsidR="0025285C" w:rsidRPr="00B707C4">
        <w:rPr>
          <w:rFonts w:asciiTheme="minorHAnsi" w:hAnsiTheme="minorHAnsi"/>
          <w:sz w:val="18"/>
          <w:szCs w:val="18"/>
        </w:rPr>
        <w:t>závierkovom</w:t>
      </w:r>
      <w:proofErr w:type="spellEnd"/>
      <w:r w:rsidR="0025285C" w:rsidRPr="00B707C4">
        <w:rPr>
          <w:rFonts w:asciiTheme="minorHAnsi" w:hAnsiTheme="minorHAnsi"/>
          <w:sz w:val="18"/>
          <w:szCs w:val="18"/>
        </w:rPr>
        <w:t xml:space="preserve"> dni)</w:t>
      </w:r>
      <w:r w:rsidR="008F0F7C" w:rsidRPr="00B707C4">
        <w:rPr>
          <w:rFonts w:asciiTheme="minorHAnsi" w:hAnsiTheme="minorHAnsi"/>
          <w:sz w:val="18"/>
          <w:szCs w:val="18"/>
        </w:rPr>
        <w:t>.</w:t>
      </w:r>
      <w:r w:rsidR="00F33C07" w:rsidRPr="00B707C4">
        <w:rPr>
          <w:rFonts w:asciiTheme="minorHAnsi" w:hAnsiTheme="minorHAnsi"/>
          <w:sz w:val="18"/>
          <w:szCs w:val="18"/>
        </w:rPr>
        <w:t xml:space="preserve"> </w:t>
      </w:r>
    </w:p>
    <w:p w:rsidR="005A2FBF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Zmeny účtovných zásad a zmeny účtovných metód</w:t>
      </w:r>
      <w:r w:rsidR="00863CBA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: žiadna</w:t>
      </w:r>
    </w:p>
    <w:p w:rsidR="00DB128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DB1285" w:rsidRPr="00B707C4">
        <w:rPr>
          <w:rFonts w:asciiTheme="minorHAnsi" w:hAnsiTheme="minorHAnsi"/>
          <w:sz w:val="18"/>
          <w:szCs w:val="18"/>
        </w:rPr>
        <w:t xml:space="preserve">Spôsob oceňovania jednotlivých </w:t>
      </w:r>
      <w:r w:rsidR="00F530C7" w:rsidRPr="00B707C4">
        <w:rPr>
          <w:rFonts w:asciiTheme="minorHAnsi" w:hAnsiTheme="minorHAnsi"/>
          <w:sz w:val="18"/>
          <w:szCs w:val="18"/>
        </w:rPr>
        <w:t>polo</w:t>
      </w:r>
      <w:r w:rsidR="00DB1285" w:rsidRPr="00B707C4">
        <w:rPr>
          <w:rFonts w:asciiTheme="minorHAnsi" w:hAnsiTheme="minorHAnsi"/>
          <w:sz w:val="18"/>
          <w:szCs w:val="18"/>
        </w:rPr>
        <w:t>žiek majetku a</w:t>
      </w:r>
      <w:r w:rsidR="0076496E" w:rsidRPr="00B707C4">
        <w:rPr>
          <w:rFonts w:asciiTheme="minorHAnsi" w:hAnsiTheme="minorHAnsi"/>
          <w:sz w:val="18"/>
          <w:szCs w:val="18"/>
        </w:rPr>
        <w:t> </w:t>
      </w:r>
      <w:r w:rsidR="00DB1285" w:rsidRPr="00B707C4">
        <w:rPr>
          <w:rFonts w:asciiTheme="minorHAnsi" w:hAnsiTheme="minorHAnsi"/>
          <w:sz w:val="18"/>
          <w:szCs w:val="18"/>
        </w:rPr>
        <w:t>záväzkov</w:t>
      </w:r>
      <w:r w:rsidR="0076496E" w:rsidRPr="00B707C4">
        <w:rPr>
          <w:rFonts w:asciiTheme="minorHAnsi" w:hAnsiTheme="minorHAnsi"/>
          <w:sz w:val="18"/>
          <w:szCs w:val="18"/>
        </w:rPr>
        <w:t xml:space="preserve"> (§ 25 zákona o účtovníctve)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="008F0F7C" w:rsidRPr="00B707C4">
        <w:rPr>
          <w:rFonts w:asciiTheme="minorHAnsi" w:hAnsiTheme="minorHAnsi"/>
          <w:sz w:val="18"/>
          <w:szCs w:val="18"/>
        </w:rPr>
        <w:t>všobecne</w:t>
      </w:r>
      <w:proofErr w:type="spellEnd"/>
      <w:r w:rsidR="0076496E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0" w:type="auto"/>
        <w:tblLook w:val="04A0"/>
      </w:tblPr>
      <w:tblGrid>
        <w:gridCol w:w="427"/>
        <w:gridCol w:w="5351"/>
        <w:gridCol w:w="3510"/>
      </w:tblGrid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Spôsob ocenenia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a)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b)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c)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e)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g)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h)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lastRenderedPageBreak/>
              <w:t>i)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j)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</w:t>
            </w:r>
            <w:r w:rsidR="00162FCC"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pohľadávky vlastné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 / obstarávacia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l)</w:t>
            </w:r>
          </w:p>
        </w:tc>
        <w:tc>
          <w:tcPr>
            <w:tcW w:w="5351" w:type="dxa"/>
          </w:tcPr>
          <w:p w:rsidR="0033742E" w:rsidRPr="00B707C4" w:rsidRDefault="0033742E" w:rsidP="0033742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záväzky vrátane rezerv, dlhopisov, pôžičiek a</w:t>
            </w:r>
            <w:r w:rsidR="0025285C" w:rsidRPr="00B707C4">
              <w:rPr>
                <w:rFonts w:asciiTheme="minorHAnsi" w:hAnsiTheme="minorHAnsi"/>
                <w:sz w:val="18"/>
                <w:szCs w:val="18"/>
              </w:rPr>
              <w:t> 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úverov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p)</w:t>
            </w:r>
          </w:p>
        </w:tc>
        <w:tc>
          <w:tcPr>
            <w:tcW w:w="5351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eriváty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AF1E7E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</w:tbl>
    <w:p w:rsidR="0025285C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Spôsob zostavenia </w:t>
      </w:r>
      <w:r w:rsidRPr="00B707C4">
        <w:rPr>
          <w:rFonts w:asciiTheme="minorHAnsi" w:hAnsiTheme="minorHAnsi"/>
          <w:sz w:val="18"/>
          <w:szCs w:val="18"/>
          <w:u w:val="single"/>
        </w:rPr>
        <w:t>odpisového plánu</w:t>
      </w:r>
      <w:r w:rsidRPr="00B707C4">
        <w:rPr>
          <w:rFonts w:asciiTheme="minorHAnsi" w:hAnsiTheme="minorHAnsi"/>
          <w:sz w:val="18"/>
          <w:szCs w:val="18"/>
        </w:rPr>
        <w:t xml:space="preserve"> pre jednotlivé druhy dlhodobého hmotného majetku a dlhodobého nehmotného majetku</w:t>
      </w:r>
      <w:r w:rsidR="00503A66" w:rsidRPr="00B707C4">
        <w:rPr>
          <w:rFonts w:asciiTheme="minorHAnsi" w:hAnsiTheme="minorHAnsi"/>
          <w:sz w:val="18"/>
          <w:szCs w:val="18"/>
        </w:rPr>
        <w:t>, pričom sa uvádza doba odpisovania, použité sadzby odpisov a odpisové metódy pri určení odpisov</w:t>
      </w:r>
      <w:r w:rsidR="0033742E"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9D3E69" w:rsidRPr="00B707C4" w:rsidRDefault="008F0F7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</w:t>
      </w:r>
      <w:r w:rsidR="00D061E9" w:rsidRPr="00B707C4">
        <w:rPr>
          <w:rFonts w:asciiTheme="minorHAnsi" w:hAnsiTheme="minorHAnsi"/>
          <w:sz w:val="18"/>
          <w:szCs w:val="18"/>
        </w:rPr>
        <w:t>ásady pre zohľadnenie zníženia hodnoty majetku.</w:t>
      </w:r>
      <w:r w:rsidR="00E90FFD" w:rsidRPr="00B707C4">
        <w:rPr>
          <w:rFonts w:asciiTheme="minorHAnsi" w:hAnsiTheme="minorHAnsi"/>
          <w:sz w:val="18"/>
          <w:szCs w:val="18"/>
        </w:rPr>
        <w:t xml:space="preserve"> účtovná jednotka </w:t>
      </w:r>
      <w:r w:rsidR="005A2FBF" w:rsidRPr="00B707C4">
        <w:rPr>
          <w:rFonts w:asciiTheme="minorHAnsi" w:hAnsiTheme="minorHAnsi"/>
          <w:sz w:val="18"/>
          <w:szCs w:val="18"/>
        </w:rPr>
        <w:t>ne</w:t>
      </w:r>
      <w:r w:rsidR="00E90FFD" w:rsidRPr="00B707C4">
        <w:rPr>
          <w:rFonts w:asciiTheme="minorHAnsi" w:hAnsiTheme="minorHAnsi"/>
          <w:sz w:val="18"/>
          <w:szCs w:val="18"/>
        </w:rPr>
        <w:t>uplatňuje opravné položky a</w:t>
      </w:r>
      <w:r w:rsidR="005A2FBF" w:rsidRPr="00B707C4">
        <w:rPr>
          <w:rFonts w:asciiTheme="minorHAnsi" w:hAnsiTheme="minorHAnsi"/>
          <w:sz w:val="18"/>
          <w:szCs w:val="18"/>
        </w:rPr>
        <w:t> </w:t>
      </w:r>
      <w:r w:rsidR="00E90FFD" w:rsidRPr="00B707C4">
        <w:rPr>
          <w:rFonts w:asciiTheme="minorHAnsi" w:hAnsiTheme="minorHAnsi"/>
          <w:sz w:val="18"/>
          <w:szCs w:val="18"/>
        </w:rPr>
        <w:t>rezervy</w:t>
      </w:r>
      <w:r w:rsidR="005A2FBF" w:rsidRPr="00B707C4">
        <w:rPr>
          <w:rFonts w:asciiTheme="minorHAnsi" w:hAnsiTheme="minorHAnsi"/>
          <w:sz w:val="18"/>
          <w:szCs w:val="18"/>
        </w:rPr>
        <w:t>,</w:t>
      </w:r>
      <w:r w:rsidR="009D3E69" w:rsidRPr="00B707C4">
        <w:rPr>
          <w:rFonts w:asciiTheme="minorHAnsi" w:hAnsiTheme="minorHAnsi"/>
          <w:sz w:val="18"/>
          <w:szCs w:val="18"/>
        </w:rPr>
        <w:t xml:space="preserve"> nevytvára opravné položky ani rezervy</w:t>
      </w:r>
      <w:r w:rsidR="000718D4" w:rsidRPr="00B707C4">
        <w:rPr>
          <w:rFonts w:asciiTheme="minorHAnsi" w:hAnsiTheme="minorHAnsi"/>
          <w:sz w:val="18"/>
          <w:szCs w:val="18"/>
        </w:rPr>
        <w:t xml:space="preserve">, a to ani </w:t>
      </w:r>
      <w:r w:rsidR="009D3E69" w:rsidRPr="00B707C4">
        <w:rPr>
          <w:rFonts w:asciiTheme="minorHAnsi" w:hAnsiTheme="minorHAnsi"/>
          <w:sz w:val="18"/>
          <w:szCs w:val="18"/>
        </w:rPr>
        <w:t>dobrovoľne.</w:t>
      </w:r>
    </w:p>
    <w:p w:rsidR="000718D4" w:rsidRPr="00B707C4" w:rsidRDefault="000718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Informácie o účtovaní opráv významných chýb minulých účtovných ob</w:t>
      </w:r>
      <w:r w:rsidRPr="00B707C4">
        <w:rPr>
          <w:rFonts w:asciiTheme="minorHAnsi" w:hAnsiTheme="minorHAnsi"/>
          <w:sz w:val="18"/>
          <w:szCs w:val="18"/>
          <w:u w:val="single"/>
        </w:rPr>
        <w:t>dobí</w:t>
      </w:r>
      <w:r w:rsidRPr="00B707C4">
        <w:rPr>
          <w:rFonts w:asciiTheme="minorHAnsi" w:hAnsiTheme="minorHAnsi"/>
          <w:sz w:val="18"/>
          <w:szCs w:val="18"/>
        </w:rPr>
        <w:t xml:space="preserve"> v bežnom účtovnom období s uvedením vplyvu na výsledok hospodárenia minulých rokov; súčasne sa môže uviesť aj informácia o účtovaní: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bez náplne; </w:t>
      </w:r>
      <w:r w:rsidR="00150A43" w:rsidRPr="00B707C4">
        <w:rPr>
          <w:rFonts w:asciiTheme="minorHAnsi" w:hAnsiTheme="minorHAnsi"/>
          <w:sz w:val="18"/>
          <w:szCs w:val="18"/>
        </w:rPr>
        <w:t>UJ neúčtovala opravy chýb minulých rokov.</w:t>
      </w: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  <w:u w:val="single"/>
        </w:rPr>
        <w:t>INFORMÁCIE, KTORÉ DOPLŇUJÚ A VYSVETĽUJÚ ÚDAJE V SÚVAHE</w:t>
      </w:r>
    </w:p>
    <w:p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Významné sumy </w:t>
      </w:r>
      <w:r w:rsidRPr="00B707C4">
        <w:rPr>
          <w:rFonts w:asciiTheme="minorHAnsi" w:hAnsiTheme="minorHAnsi"/>
          <w:sz w:val="18"/>
          <w:szCs w:val="18"/>
          <w:u w:val="single"/>
        </w:rPr>
        <w:t>prírastkov a úbytkov</w:t>
      </w:r>
      <w:r w:rsidRPr="00B707C4">
        <w:rPr>
          <w:rFonts w:asciiTheme="minorHAnsi" w:hAnsiTheme="minorHAnsi"/>
          <w:sz w:val="18"/>
          <w:szCs w:val="18"/>
        </w:rPr>
        <w:t xml:space="preserve"> dlhodobého nehmotného majetku a dlhodobého hmotného majetku: </w:t>
      </w:r>
    </w:p>
    <w:p w:rsidR="002E2A9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žiadne</w:t>
      </w:r>
    </w:p>
    <w:p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Prehľad dlhodobého majetku, na ktorý je zriadené </w:t>
      </w:r>
      <w:r w:rsidRPr="00B707C4">
        <w:rPr>
          <w:rFonts w:asciiTheme="minorHAnsi" w:hAnsiTheme="minorHAnsi"/>
          <w:sz w:val="18"/>
          <w:szCs w:val="18"/>
          <w:u w:val="single"/>
        </w:rPr>
        <w:t>záložné právo</w:t>
      </w:r>
      <w:r w:rsidRPr="00B707C4">
        <w:rPr>
          <w:rFonts w:asciiTheme="minorHAnsi" w:hAnsiTheme="minorHAnsi"/>
          <w:sz w:val="18"/>
          <w:szCs w:val="18"/>
        </w:rPr>
        <w:t xml:space="preserve"> a prehľad dlhodobého majetku, pri ktorom má účtovná jednotka obmedzené právo s ním n</w:t>
      </w:r>
      <w:r w:rsidR="008774F3" w:rsidRPr="00B707C4">
        <w:rPr>
          <w:rFonts w:asciiTheme="minorHAnsi" w:hAnsiTheme="minorHAnsi"/>
          <w:sz w:val="18"/>
          <w:szCs w:val="18"/>
        </w:rPr>
        <w:t>a</w:t>
      </w:r>
      <w:r w:rsidRPr="00B707C4">
        <w:rPr>
          <w:rFonts w:asciiTheme="minorHAnsi" w:hAnsiTheme="minorHAnsi"/>
          <w:sz w:val="18"/>
          <w:szCs w:val="18"/>
        </w:rPr>
        <w:t>kladať: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žiadne</w:t>
      </w:r>
    </w:p>
    <w:p w:rsidR="008774F3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</w:t>
      </w:r>
      <w:r w:rsidR="008774F3" w:rsidRPr="00B707C4">
        <w:rPr>
          <w:rFonts w:asciiTheme="minorHAnsi" w:hAnsiTheme="minorHAnsi"/>
          <w:sz w:val="18"/>
          <w:szCs w:val="18"/>
        </w:rPr>
        <w:t xml:space="preserve">Údaje o štruktúre dlhodobého </w:t>
      </w:r>
      <w:r w:rsidR="008774F3"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="008774F3" w:rsidRPr="00B707C4">
        <w:rPr>
          <w:rFonts w:asciiTheme="minorHAnsi" w:hAnsiTheme="minorHAnsi"/>
          <w:sz w:val="18"/>
          <w:szCs w:val="18"/>
        </w:rPr>
        <w:t xml:space="preserve"> za bežné účtovné obdobie a jeho umiestnenie v členení podľa položiek súvahy v riadkoch 022 a 023: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Údaje o štruktúre dlhodobého </w:t>
      </w:r>
      <w:r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Pr="00B707C4">
        <w:rPr>
          <w:rFonts w:asciiTheme="minorHAnsi" w:hAnsiTheme="minorHAnsi"/>
          <w:sz w:val="18"/>
          <w:szCs w:val="18"/>
        </w:rPr>
        <w:t xml:space="preserve"> a krátkodobého finančného majetku v členení podľa položiek súvahy v riadkoch 024, 026 a 055: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Údaje o štruktúre </w:t>
      </w:r>
      <w:r w:rsidRPr="00B707C4">
        <w:rPr>
          <w:rFonts w:asciiTheme="minorHAnsi" w:hAnsiTheme="minorHAnsi"/>
          <w:sz w:val="18"/>
          <w:szCs w:val="18"/>
          <w:u w:val="single"/>
        </w:rPr>
        <w:t>dlhodobých pôžičiek</w:t>
      </w:r>
      <w:r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080F8D" w:rsidRPr="00B707C4" w:rsidRDefault="007E56E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</w:t>
      </w:r>
      <w:r w:rsidR="00080F8D" w:rsidRPr="00B707C4">
        <w:rPr>
          <w:rFonts w:asciiTheme="minorHAnsi" w:hAnsiTheme="minorHAnsi"/>
          <w:sz w:val="18"/>
          <w:szCs w:val="18"/>
        </w:rPr>
        <w:t xml:space="preserve">Prehľad </w:t>
      </w:r>
      <w:r w:rsidRPr="00B707C4">
        <w:rPr>
          <w:rFonts w:asciiTheme="minorHAnsi" w:hAnsiTheme="minorHAnsi"/>
          <w:sz w:val="18"/>
          <w:szCs w:val="18"/>
        </w:rPr>
        <w:t xml:space="preserve">o vývoji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opravných položiek</w:t>
      </w:r>
      <w:r w:rsidRPr="00B707C4">
        <w:rPr>
          <w:rFonts w:asciiTheme="minorHAnsi" w:hAnsiTheme="minorHAnsi"/>
          <w:sz w:val="18"/>
          <w:szCs w:val="18"/>
        </w:rPr>
        <w:t xml:space="preserve"> (OP) podľa jednotlivých druhov majetku: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2E2A95" w:rsidRPr="00B707C4" w:rsidRDefault="00267E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7) Opis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pohľadávky za hlavnú nezdaňovanú činnosť a zdaňovanú činnosť za bežné účtovné obdobie: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4C75F9" w:rsidRPr="00B707C4" w:rsidRDefault="004C75F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8) Prehľad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8C4B82" w:rsidRPr="00B707C4" w:rsidRDefault="008C4B8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9)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nákladov budúcich období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381) </w:t>
      </w:r>
      <w:r w:rsidRPr="00B707C4">
        <w:rPr>
          <w:rFonts w:asciiTheme="minorHAnsi" w:hAnsiTheme="minorHAnsi"/>
          <w:sz w:val="18"/>
          <w:szCs w:val="18"/>
        </w:rPr>
        <w:t xml:space="preserve">a príjmov </w:t>
      </w:r>
    </w:p>
    <w:p w:rsidR="00F1382B" w:rsidRPr="00B707C4" w:rsidRDefault="00F1382B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10) Opis a výška </w:t>
      </w:r>
      <w:r w:rsidRPr="00B707C4">
        <w:rPr>
          <w:rFonts w:asciiTheme="minorHAnsi" w:hAnsiTheme="minorHAnsi"/>
          <w:sz w:val="18"/>
          <w:szCs w:val="18"/>
          <w:u w:val="single"/>
        </w:rPr>
        <w:t>zmien vlastného imania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B707C4" w:rsidTr="004B0F18">
        <w:tc>
          <w:tcPr>
            <w:tcW w:w="2689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555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začiatku roku</w:t>
            </w:r>
          </w:p>
        </w:tc>
        <w:tc>
          <w:tcPr>
            <w:tcW w:w="996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Prírastky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Úbytky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Presuny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559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na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konci roku</w:t>
            </w:r>
          </w:p>
        </w:tc>
      </w:tr>
      <w:tr w:rsidR="00773D37" w:rsidRPr="00B707C4" w:rsidTr="00CE35ED">
        <w:tc>
          <w:tcPr>
            <w:tcW w:w="9067" w:type="dxa"/>
            <w:gridSpan w:val="6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Vlastné imanie</w:t>
            </w:r>
          </w:p>
        </w:tc>
      </w:tr>
      <w:tr w:rsidR="00773D37" w:rsidRPr="00B707C4" w:rsidTr="004B0F18">
        <w:tc>
          <w:tcPr>
            <w:tcW w:w="2689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555" w:type="dxa"/>
          </w:tcPr>
          <w:p w:rsidR="00F1382B" w:rsidRPr="00B707C4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16598,45</w:t>
            </w:r>
          </w:p>
        </w:tc>
        <w:tc>
          <w:tcPr>
            <w:tcW w:w="996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F1382B" w:rsidRPr="00B707C4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15638,94</w:t>
            </w:r>
          </w:p>
        </w:tc>
      </w:tr>
      <w:tr w:rsidR="00773D37" w:rsidRPr="00B707C4" w:rsidTr="00983251">
        <w:tc>
          <w:tcPr>
            <w:tcW w:w="9067" w:type="dxa"/>
            <w:gridSpan w:val="6"/>
          </w:tcPr>
          <w:p w:rsidR="00D1012E" w:rsidRPr="00B707C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 toho:</w:t>
            </w: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</w:t>
            </w:r>
            <w:r w:rsidR="00D1012E" w:rsidRPr="00B707C4">
              <w:rPr>
                <w:rFonts w:asciiTheme="minorHAnsi" w:hAnsiTheme="minorHAnsi"/>
                <w:sz w:val="18"/>
                <w:szCs w:val="18"/>
              </w:rPr>
              <w:t>adačné imanie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vklady zakladateľov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prioritný majetok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podľa osobitných predpisov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 reprodukcie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47D18">
        <w:tc>
          <w:tcPr>
            <w:tcW w:w="9067" w:type="dxa"/>
            <w:gridSpan w:val="6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Rezervný fond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F44E31">
        <w:trPr>
          <w:trHeight w:val="277"/>
        </w:trPr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tvorené zo zisku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Ostatné fondy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C03C4F">
        <w:tc>
          <w:tcPr>
            <w:tcW w:w="9067" w:type="dxa"/>
            <w:gridSpan w:val="6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Výsledok hospodárenia </w:t>
            </w:r>
          </w:p>
        </w:tc>
      </w:tr>
      <w:tr w:rsidR="00773D37" w:rsidRPr="00B707C4" w:rsidTr="004B0F18">
        <w:tc>
          <w:tcPr>
            <w:tcW w:w="2689" w:type="dxa"/>
          </w:tcPr>
          <w:p w:rsidR="004B0F18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i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a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daný</w:t>
            </w:r>
            <w:proofErr w:type="spellEnd"/>
            <w:r w:rsidR="00036B50" w:rsidRPr="00B707C4">
              <w:rPr>
                <w:rFonts w:asciiTheme="minorHAnsi" w:hAnsiTheme="minorHAnsi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:rsidR="004B0F18" w:rsidRPr="00B707C4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4457,09</w:t>
            </w:r>
          </w:p>
        </w:tc>
        <w:tc>
          <w:tcPr>
            <w:tcW w:w="996" w:type="dxa"/>
          </w:tcPr>
          <w:p w:rsidR="004B0F18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663,20</w:t>
            </w:r>
          </w:p>
        </w:tc>
        <w:tc>
          <w:tcPr>
            <w:tcW w:w="1134" w:type="dxa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4B0F18" w:rsidRPr="00B707C4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16598,45</w:t>
            </w:r>
          </w:p>
        </w:tc>
      </w:tr>
      <w:tr w:rsidR="00773D37" w:rsidRPr="00B707C4" w:rsidTr="004B0F18">
        <w:tc>
          <w:tcPr>
            <w:tcW w:w="2689" w:type="dxa"/>
          </w:tcPr>
          <w:p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Výsledok hospodárenia účtovného obdobia</w:t>
            </w:r>
          </w:p>
        </w:tc>
        <w:tc>
          <w:tcPr>
            <w:tcW w:w="1555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34EF5" w:rsidRPr="00B707C4" w:rsidRDefault="00F44E31" w:rsidP="00F44E31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-959,59</w:t>
            </w:r>
          </w:p>
        </w:tc>
      </w:tr>
      <w:tr w:rsidR="00773D37" w:rsidRPr="00B707C4" w:rsidTr="004B0F18">
        <w:tc>
          <w:tcPr>
            <w:tcW w:w="2689" w:type="dxa"/>
          </w:tcPr>
          <w:p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1555" w:type="dxa"/>
          </w:tcPr>
          <w:p w:rsidR="00534EF5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18756,73</w:t>
            </w:r>
          </w:p>
        </w:tc>
        <w:tc>
          <w:tcPr>
            <w:tcW w:w="996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34EF5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18814,53</w:t>
            </w:r>
          </w:p>
        </w:tc>
      </w:tr>
    </w:tbl>
    <w:p w:rsidR="00FD72F1" w:rsidRPr="00B707C4" w:rsidRDefault="00FD72F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12) Informácia </w:t>
      </w:r>
      <w:r w:rsidRPr="00B707C4">
        <w:rPr>
          <w:rFonts w:asciiTheme="minorHAnsi" w:hAnsiTheme="minorHAnsi"/>
          <w:sz w:val="18"/>
          <w:szCs w:val="18"/>
          <w:u w:val="single"/>
        </w:rPr>
        <w:t>o rozdelení účtovného zisku</w:t>
      </w:r>
      <w:r w:rsidRPr="00B707C4">
        <w:rPr>
          <w:rFonts w:asciiTheme="minorHAnsi" w:hAnsiTheme="minorHAnsi"/>
          <w:sz w:val="18"/>
          <w:szCs w:val="18"/>
        </w:rPr>
        <w:t xml:space="preserve"> alebo o </w:t>
      </w:r>
      <w:proofErr w:type="spellStart"/>
      <w:r w:rsidRPr="00B707C4">
        <w:rPr>
          <w:rFonts w:asciiTheme="minorHAnsi" w:hAnsiTheme="minorHAnsi"/>
          <w:sz w:val="18"/>
          <w:szCs w:val="18"/>
        </w:rPr>
        <w:t>vysporiadaní</w:t>
      </w:r>
      <w:proofErr w:type="spellEnd"/>
      <w:r w:rsidRPr="00B707C4">
        <w:rPr>
          <w:rFonts w:asciiTheme="minorHAnsi" w:hAnsiTheme="minorHAnsi"/>
          <w:sz w:val="18"/>
          <w:szCs w:val="18"/>
        </w:rPr>
        <w:t xml:space="preserve"> účtovnej straty za bezprostredne predchádzajúce účtovné obdobie:</w:t>
      </w:r>
    </w:p>
    <w:tbl>
      <w:tblPr>
        <w:tblStyle w:val="Mriekatabuky"/>
        <w:tblW w:w="9039" w:type="dxa"/>
        <w:tblLook w:val="04A0"/>
      </w:tblPr>
      <w:tblGrid>
        <w:gridCol w:w="5211"/>
        <w:gridCol w:w="3828"/>
      </w:tblGrid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9039" w:type="dxa"/>
            <w:gridSpan w:val="2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základného imania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fondu reprodukcie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lastRenderedPageBreak/>
              <w:t>Prídel do rezervného fondu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zo zisku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ostatných fondov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Úhrada straty minulých období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sociálneho fondu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9039" w:type="dxa"/>
            <w:gridSpan w:val="2"/>
          </w:tcPr>
          <w:p w:rsidR="00445908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</w:t>
            </w:r>
            <w:proofErr w:type="spellEnd"/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účtovnej straty</w:t>
            </w: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Zo základného imania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rezervného fondu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fondov tvorených zo zisku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ostatných fondov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nerozdeleného zisku minulých rokov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Prevod do </w:t>
            </w:r>
            <w:proofErr w:type="spellStart"/>
            <w:r w:rsidRPr="00B707C4">
              <w:rPr>
                <w:rFonts w:asciiTheme="minorHAnsi" w:hAnsiTheme="minorHAnsi"/>
                <w:sz w:val="18"/>
                <w:szCs w:val="18"/>
              </w:rPr>
              <w:t>nevysporiadaného</w:t>
            </w:r>
            <w:proofErr w:type="spellEnd"/>
            <w:r w:rsidRPr="00B707C4">
              <w:rPr>
                <w:rFonts w:asciiTheme="minorHAnsi" w:hAnsiTheme="minorHAnsi"/>
                <w:sz w:val="18"/>
                <w:szCs w:val="18"/>
              </w:rPr>
              <w:t xml:space="preserve"> výsledku hospodárenia minulých rokov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8C4B82" w:rsidRPr="00B707C4" w:rsidRDefault="00E42AA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13) Údaje o jednotlivých druhoch </w:t>
      </w:r>
      <w:r w:rsidRPr="00B707C4">
        <w:rPr>
          <w:rFonts w:asciiTheme="minorHAnsi" w:hAnsiTheme="minorHAnsi"/>
          <w:sz w:val="18"/>
          <w:szCs w:val="18"/>
          <w:u w:val="single"/>
        </w:rPr>
        <w:t>rezerv</w:t>
      </w:r>
      <w:r w:rsidRPr="00B707C4">
        <w:rPr>
          <w:rFonts w:asciiTheme="minorHAnsi" w:hAnsiTheme="minorHAnsi"/>
          <w:sz w:val="18"/>
          <w:szCs w:val="18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14) Údaje o významných sumách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záväzky za hlavnú </w:t>
      </w:r>
      <w:r w:rsidRPr="00B707C4">
        <w:rPr>
          <w:rFonts w:asciiTheme="minorHAnsi" w:hAnsiTheme="minorHAnsi"/>
          <w:b/>
          <w:sz w:val="18"/>
          <w:szCs w:val="18"/>
        </w:rPr>
        <w:t>nezdaňovanú činnosť a zdaňovanú činnosť:</w:t>
      </w:r>
      <w:r w:rsidR="00E24C0C" w:rsidRPr="00B707C4">
        <w:rPr>
          <w:rFonts w:asciiTheme="minorHAnsi" w:hAnsiTheme="minorHAnsi"/>
          <w:b/>
          <w:sz w:val="18"/>
          <w:szCs w:val="18"/>
        </w:rPr>
        <w:t xml:space="preserve"> žiadne</w:t>
      </w:r>
    </w:p>
    <w:p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15) Prehľad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8D210A" w:rsidRPr="00B707C4" w:rsidRDefault="008D210A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16) Prehľad o</w:t>
      </w:r>
      <w:r w:rsidR="00F52767" w:rsidRPr="00B707C4">
        <w:rPr>
          <w:rFonts w:asciiTheme="minorHAnsi" w:hAnsiTheme="minorHAnsi"/>
          <w:sz w:val="18"/>
          <w:szCs w:val="18"/>
        </w:rPr>
        <w:t xml:space="preserve"> začiatočnom </w:t>
      </w:r>
      <w:r w:rsidRPr="00B707C4">
        <w:rPr>
          <w:rFonts w:asciiTheme="minorHAnsi" w:hAnsiTheme="minorHAnsi"/>
          <w:sz w:val="18"/>
          <w:szCs w:val="18"/>
        </w:rPr>
        <w:t xml:space="preserve">stave, tvorbe, čerpaní a konečnom zostatku </w:t>
      </w:r>
      <w:r w:rsidRPr="00B707C4">
        <w:rPr>
          <w:rFonts w:asciiTheme="minorHAnsi" w:hAnsiTheme="minorHAnsi"/>
          <w:sz w:val="18"/>
          <w:szCs w:val="18"/>
          <w:u w:val="single"/>
        </w:rPr>
        <w:t>sociálneho fondu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71901" w:rsidRPr="00B707C4" w:rsidRDefault="0067190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17) Prehľad </w:t>
      </w:r>
      <w:r w:rsidRPr="00B707C4">
        <w:rPr>
          <w:rFonts w:asciiTheme="minorHAnsi" w:hAnsiTheme="minorHAnsi"/>
          <w:sz w:val="18"/>
          <w:szCs w:val="18"/>
          <w:u w:val="single"/>
        </w:rPr>
        <w:t>o bankových úveroch</w:t>
      </w:r>
      <w:r w:rsidRPr="00B707C4">
        <w:rPr>
          <w:rFonts w:asciiTheme="minorHAnsi" w:hAnsiTheme="minorHAnsi"/>
          <w:sz w:val="18"/>
          <w:szCs w:val="18"/>
        </w:rPr>
        <w:t>, pôžičkách a návratných finančných výpomociach s uvedením meny: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18)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výdavkov budúcich období</w:t>
      </w:r>
      <w:r w:rsidR="00F52767" w:rsidRPr="00B707C4">
        <w:rPr>
          <w:rFonts w:asciiTheme="minorHAnsi" w:hAnsiTheme="minorHAnsi"/>
          <w:sz w:val="18"/>
          <w:szCs w:val="18"/>
        </w:rPr>
        <w:t xml:space="preserve"> (účet 383)</w:t>
      </w:r>
      <w:r w:rsidRPr="00B707C4">
        <w:rPr>
          <w:rFonts w:asciiTheme="minorHAnsi" w:hAnsiTheme="minorHAnsi"/>
          <w:sz w:val="18"/>
          <w:szCs w:val="18"/>
        </w:rPr>
        <w:t>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19) Prehľad </w:t>
      </w:r>
      <w:r w:rsidRPr="00B707C4">
        <w:rPr>
          <w:rFonts w:asciiTheme="minorHAnsi" w:hAnsiTheme="minorHAnsi"/>
          <w:sz w:val="18"/>
          <w:szCs w:val="18"/>
          <w:u w:val="single"/>
        </w:rPr>
        <w:t>výnosov budúcich období</w:t>
      </w: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384) </w:t>
      </w:r>
      <w:r w:rsidRPr="00B707C4">
        <w:rPr>
          <w:rFonts w:asciiTheme="minorHAnsi" w:hAnsiTheme="minorHAnsi"/>
          <w:sz w:val="18"/>
          <w:szCs w:val="18"/>
        </w:rPr>
        <w:t>v členení podľa jednotlivých druhov a v členení na dlhodobé výnosy budúcich období a krátkodobé výnosy budúcich období: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E24C0C" w:rsidRPr="00B707C4" w:rsidRDefault="00E24C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20) Dotácie zo štátneho rozpočtu, z rozpočtu obce a VÚC, z podielu </w:t>
      </w:r>
      <w:proofErr w:type="spellStart"/>
      <w:r w:rsidRPr="00B707C4">
        <w:rPr>
          <w:rFonts w:asciiTheme="minorHAnsi" w:hAnsiTheme="minorHAnsi"/>
          <w:sz w:val="18"/>
          <w:szCs w:val="18"/>
        </w:rPr>
        <w:t>zalatenej</w:t>
      </w:r>
      <w:proofErr w:type="spellEnd"/>
      <w:r w:rsidRPr="00B707C4">
        <w:rPr>
          <w:rFonts w:asciiTheme="minorHAnsi" w:hAnsiTheme="minorHAnsi"/>
          <w:sz w:val="18"/>
          <w:szCs w:val="18"/>
        </w:rPr>
        <w:t xml:space="preserve"> dane, sponzorské: žiadne</w:t>
      </w:r>
    </w:p>
    <w:p w:rsidR="001D1A43" w:rsidRPr="00B707C4" w:rsidRDefault="001D1A4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</w:rPr>
        <w:t>INFORMÁCIE, KTORÉ DOPLŇUJÚ A VYSVETĽUJÚ ÚDAJE VO VÝKAZE ZISKOV A STRÁT</w:t>
      </w:r>
    </w:p>
    <w:p w:rsidR="00DB1285" w:rsidRPr="00B707C4" w:rsidRDefault="00C72EC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</w:t>
      </w:r>
      <w:r w:rsidRPr="00B707C4">
        <w:rPr>
          <w:rFonts w:asciiTheme="minorHAnsi" w:hAnsiTheme="minorHAnsi"/>
          <w:sz w:val="18"/>
          <w:szCs w:val="18"/>
          <w:u w:val="single"/>
        </w:rPr>
        <w:t xml:space="preserve">Prehľad 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trž</w:t>
      </w:r>
      <w:r w:rsidRPr="00B707C4">
        <w:rPr>
          <w:rFonts w:asciiTheme="minorHAnsi" w:hAnsiTheme="minorHAnsi"/>
          <w:sz w:val="18"/>
          <w:szCs w:val="18"/>
          <w:u w:val="single"/>
        </w:rPr>
        <w:t>ie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b za vlastné výkony a tovar</w:t>
      </w:r>
      <w:r w:rsidR="00DB1285" w:rsidRPr="00B707C4">
        <w:rPr>
          <w:rFonts w:asciiTheme="minorHAnsi" w:hAnsiTheme="minorHAnsi"/>
          <w:sz w:val="18"/>
          <w:szCs w:val="18"/>
        </w:rPr>
        <w:t xml:space="preserve"> s uvedením ich opisu a vyčíslením hodnoty tržieb podľa jednotlivých hlavných druhov výrobkov, služieb </w:t>
      </w:r>
      <w:r w:rsidR="00584420" w:rsidRPr="00B707C4">
        <w:rPr>
          <w:rFonts w:asciiTheme="minorHAnsi" w:hAnsiTheme="minorHAnsi"/>
          <w:sz w:val="18"/>
          <w:szCs w:val="18"/>
        </w:rPr>
        <w:t>hlavnej</w:t>
      </w:r>
      <w:r w:rsidR="0021497F" w:rsidRPr="00B707C4">
        <w:rPr>
          <w:rFonts w:asciiTheme="minorHAnsi" w:hAnsiTheme="minorHAnsi"/>
          <w:sz w:val="18"/>
          <w:szCs w:val="18"/>
        </w:rPr>
        <w:t xml:space="preserve"> nezdaňovanej </w:t>
      </w:r>
      <w:r w:rsidR="00584420" w:rsidRPr="00B707C4">
        <w:rPr>
          <w:rFonts w:asciiTheme="minorHAnsi" w:hAnsiTheme="minorHAnsi"/>
          <w:sz w:val="18"/>
          <w:szCs w:val="18"/>
        </w:rPr>
        <w:t>činnosti a</w:t>
      </w:r>
      <w:r w:rsidR="0021497F" w:rsidRPr="00B707C4">
        <w:rPr>
          <w:rFonts w:asciiTheme="minorHAnsi" w:hAnsiTheme="minorHAnsi"/>
          <w:sz w:val="18"/>
          <w:szCs w:val="18"/>
        </w:rPr>
        <w:t xml:space="preserve"> zdaňovanej </w:t>
      </w:r>
      <w:r w:rsidR="00584420" w:rsidRPr="00B707C4">
        <w:rPr>
          <w:rFonts w:asciiTheme="minorHAnsi" w:hAnsiTheme="minorHAnsi"/>
          <w:sz w:val="18"/>
          <w:szCs w:val="18"/>
        </w:rPr>
        <w:t>činnosti</w:t>
      </w:r>
      <w:r w:rsidR="00DB1285" w:rsidRPr="00B707C4">
        <w:rPr>
          <w:rFonts w:asciiTheme="minorHAnsi" w:hAnsiTheme="minorHAnsi"/>
          <w:sz w:val="18"/>
          <w:szCs w:val="18"/>
        </w:rPr>
        <w:t xml:space="preserve"> účtovnej jednotky</w:t>
      </w:r>
      <w:r w:rsidR="0021497F" w:rsidRPr="00B707C4">
        <w:rPr>
          <w:rFonts w:asciiTheme="minorHAnsi" w:hAnsiTheme="minorHAnsi"/>
          <w:sz w:val="18"/>
          <w:szCs w:val="18"/>
        </w:rPr>
        <w:t xml:space="preserve"> za bežné účtovné obdobie</w:t>
      </w:r>
      <w:r w:rsidR="005779B3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B707C4" w:rsidTr="000D3FFC">
        <w:tc>
          <w:tcPr>
            <w:tcW w:w="3823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tržieb</w:t>
            </w:r>
          </w:p>
        </w:tc>
        <w:tc>
          <w:tcPr>
            <w:tcW w:w="2835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2409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773D37" w:rsidRPr="00B707C4" w:rsidTr="000D3FFC">
        <w:tc>
          <w:tcPr>
            <w:tcW w:w="3823" w:type="dxa"/>
          </w:tcPr>
          <w:p w:rsidR="0021497F" w:rsidRPr="00B707C4" w:rsidRDefault="0021497F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835" w:type="dxa"/>
          </w:tcPr>
          <w:p w:rsidR="0021497F" w:rsidRPr="00B707C4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  <w:tc>
          <w:tcPr>
            <w:tcW w:w="2409" w:type="dxa"/>
          </w:tcPr>
          <w:p w:rsidR="0021497F" w:rsidRPr="00B707C4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</w:t>
            </w:r>
          </w:p>
        </w:tc>
      </w:tr>
    </w:tbl>
    <w:p w:rsidR="003A0522" w:rsidRPr="00B707C4" w:rsidRDefault="003A052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výnosov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B707C4" w:rsidTr="000D3FFC">
        <w:tc>
          <w:tcPr>
            <w:tcW w:w="3823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súm výnosov</w:t>
            </w:r>
          </w:p>
        </w:tc>
        <w:tc>
          <w:tcPr>
            <w:tcW w:w="2835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:rsidTr="000D3FFC">
        <w:tc>
          <w:tcPr>
            <w:tcW w:w="3823" w:type="dxa"/>
          </w:tcPr>
          <w:p w:rsidR="003A0522" w:rsidRPr="00B707C4" w:rsidRDefault="00F77B14" w:rsidP="00F44E31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 xml:space="preserve">Prijatý príspevok od </w:t>
            </w:r>
            <w:r w:rsidR="00F44E31">
              <w:rPr>
                <w:rFonts w:asciiTheme="minorHAnsi" w:hAnsiTheme="minorHAnsi"/>
                <w:sz w:val="18"/>
                <w:szCs w:val="18"/>
              </w:rPr>
              <w:t xml:space="preserve">fyzických </w:t>
            </w:r>
            <w:proofErr w:type="spellStart"/>
            <w:r w:rsidR="00F44E31">
              <w:rPr>
                <w:rFonts w:asciiTheme="minorHAnsi" w:hAnsiTheme="minorHAnsi"/>
                <w:sz w:val="18"/>
                <w:szCs w:val="18"/>
              </w:rPr>
              <w:t>sôb</w:t>
            </w:r>
            <w:proofErr w:type="spellEnd"/>
          </w:p>
        </w:tc>
        <w:tc>
          <w:tcPr>
            <w:tcW w:w="2835" w:type="dxa"/>
          </w:tcPr>
          <w:p w:rsidR="003A0522" w:rsidRPr="00B707C4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1095</w:t>
            </w:r>
          </w:p>
        </w:tc>
        <w:tc>
          <w:tcPr>
            <w:tcW w:w="2409" w:type="dxa"/>
          </w:tcPr>
          <w:p w:rsidR="003A0522" w:rsidRPr="00B707C4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1712</w:t>
            </w:r>
          </w:p>
        </w:tc>
      </w:tr>
      <w:tr w:rsidR="00F44E31" w:rsidRPr="00B707C4" w:rsidTr="000D3FFC">
        <w:tc>
          <w:tcPr>
            <w:tcW w:w="3823" w:type="dxa"/>
          </w:tcPr>
          <w:p w:rsidR="00F44E31" w:rsidRPr="00B707C4" w:rsidRDefault="00F44E31" w:rsidP="00F44E31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Príspevky z podielu zaplatenej dane</w:t>
            </w:r>
          </w:p>
        </w:tc>
        <w:tc>
          <w:tcPr>
            <w:tcW w:w="2835" w:type="dxa"/>
          </w:tcPr>
          <w:p w:rsidR="00F44E31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1684,91</w:t>
            </w:r>
          </w:p>
        </w:tc>
        <w:tc>
          <w:tcPr>
            <w:tcW w:w="2409" w:type="dxa"/>
          </w:tcPr>
          <w:p w:rsidR="00F44E31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1394,24</w:t>
            </w:r>
          </w:p>
        </w:tc>
      </w:tr>
      <w:tr w:rsidR="00F44E31" w:rsidRPr="00B707C4" w:rsidTr="000D3FFC">
        <w:tc>
          <w:tcPr>
            <w:tcW w:w="3823" w:type="dxa"/>
          </w:tcPr>
          <w:p w:rsidR="00F44E31" w:rsidRDefault="00F44E31" w:rsidP="00F44E31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Dotácie</w:t>
            </w:r>
          </w:p>
        </w:tc>
        <w:tc>
          <w:tcPr>
            <w:tcW w:w="2835" w:type="dxa"/>
          </w:tcPr>
          <w:p w:rsidR="00F44E31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39183</w:t>
            </w:r>
          </w:p>
        </w:tc>
        <w:tc>
          <w:tcPr>
            <w:tcW w:w="2409" w:type="dxa"/>
          </w:tcPr>
          <w:p w:rsidR="00F44E31" w:rsidRDefault="00F44E3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1500</w:t>
            </w:r>
          </w:p>
        </w:tc>
      </w:tr>
    </w:tbl>
    <w:p w:rsidR="005353D3" w:rsidRPr="00B707C4" w:rsidRDefault="005353D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Prehľad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dotácií zo štátneho rozpočtu</w:t>
      </w:r>
      <w:r w:rsidRPr="00B707C4">
        <w:rPr>
          <w:rFonts w:asciiTheme="minorHAnsi" w:hAnsiTheme="minorHAnsi"/>
          <w:sz w:val="18"/>
          <w:szCs w:val="18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5D790C" w:rsidRPr="00B707C4" w:rsidRDefault="005D79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Opis a vyčíslenie hodnoty významných položiek </w:t>
      </w:r>
      <w:r w:rsidR="007061CB" w:rsidRPr="00B707C4">
        <w:rPr>
          <w:rFonts w:asciiTheme="minorHAnsi" w:hAnsiTheme="minorHAnsi"/>
          <w:sz w:val="18"/>
          <w:szCs w:val="18"/>
          <w:u w:val="single"/>
        </w:rPr>
        <w:t xml:space="preserve">príjmov </w:t>
      </w:r>
      <w:r w:rsidRPr="00B707C4">
        <w:rPr>
          <w:rFonts w:asciiTheme="minorHAnsi" w:hAnsiTheme="minorHAnsi"/>
          <w:sz w:val="18"/>
          <w:szCs w:val="18"/>
          <w:u w:val="single"/>
        </w:rPr>
        <w:t>z reklám</w:t>
      </w:r>
      <w:r w:rsidRPr="00B707C4">
        <w:rPr>
          <w:rFonts w:asciiTheme="minorHAnsi" w:hAnsiTheme="minorHAnsi"/>
          <w:sz w:val="18"/>
          <w:szCs w:val="18"/>
        </w:rPr>
        <w:t xml:space="preserve">, ktoré sú určené na charitatívne účely, a charitatívnej lotérie prijatých v bezprostredne predchádzajúcom účtovnom období a v bežnom účtovnom </w:t>
      </w:r>
      <w:proofErr w:type="spellStart"/>
      <w:r w:rsidRPr="00B707C4">
        <w:rPr>
          <w:rFonts w:asciiTheme="minorHAnsi" w:hAnsiTheme="minorHAnsi"/>
          <w:sz w:val="18"/>
          <w:szCs w:val="18"/>
        </w:rPr>
        <w:t>období:</w:t>
      </w:r>
      <w:r w:rsidR="00F77B14" w:rsidRPr="00B707C4">
        <w:rPr>
          <w:rFonts w:asciiTheme="minorHAnsi" w:hAnsiTheme="minorHAnsi"/>
          <w:sz w:val="18"/>
          <w:szCs w:val="18"/>
        </w:rPr>
        <w:t>žiadne</w:t>
      </w:r>
      <w:proofErr w:type="spellEnd"/>
    </w:p>
    <w:p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nákladov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náklady na ostatné služby, osobitné náklady a iné osta</w:t>
      </w:r>
      <w:r w:rsidR="004204BD" w:rsidRPr="00B707C4">
        <w:rPr>
          <w:rFonts w:asciiTheme="minorHAnsi" w:hAnsiTheme="minorHAnsi"/>
          <w:sz w:val="18"/>
          <w:szCs w:val="18"/>
        </w:rPr>
        <w:t>t</w:t>
      </w:r>
      <w:r w:rsidRPr="00B707C4">
        <w:rPr>
          <w:rFonts w:asciiTheme="minorHAnsi" w:hAnsiTheme="minorHAnsi"/>
          <w:sz w:val="18"/>
          <w:szCs w:val="18"/>
        </w:rPr>
        <w:t>né náklady posk</w:t>
      </w:r>
      <w:r w:rsidR="004204BD" w:rsidRPr="00B707C4">
        <w:rPr>
          <w:rFonts w:asciiTheme="minorHAnsi" w:hAnsiTheme="minorHAnsi"/>
          <w:sz w:val="18"/>
          <w:szCs w:val="18"/>
        </w:rPr>
        <w:t>y</w:t>
      </w:r>
      <w:r w:rsidRPr="00B707C4">
        <w:rPr>
          <w:rFonts w:asciiTheme="minorHAnsi" w:hAnsiTheme="minorHAnsi"/>
          <w:sz w:val="18"/>
          <w:szCs w:val="18"/>
        </w:rPr>
        <w:t>tnuté v bežnom účtovnom období:</w:t>
      </w:r>
    </w:p>
    <w:tbl>
      <w:tblPr>
        <w:tblStyle w:val="Mriekatabuky"/>
        <w:tblW w:w="9067" w:type="dxa"/>
        <w:tblLook w:val="04A0"/>
      </w:tblPr>
      <w:tblGrid>
        <w:gridCol w:w="3823"/>
        <w:gridCol w:w="2835"/>
        <w:gridCol w:w="2409"/>
      </w:tblGrid>
      <w:tr w:rsidR="00773D37" w:rsidRPr="00B707C4" w:rsidTr="00362D3B">
        <w:tc>
          <w:tcPr>
            <w:tcW w:w="3823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835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:rsidTr="00362D3B">
        <w:tc>
          <w:tcPr>
            <w:tcW w:w="3823" w:type="dxa"/>
          </w:tcPr>
          <w:p w:rsidR="00643CC1" w:rsidRPr="00B707C4" w:rsidRDefault="00272BC7" w:rsidP="00272BC7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 xml:space="preserve">Služby na zabezpečenie organizácie </w:t>
            </w:r>
          </w:p>
        </w:tc>
        <w:tc>
          <w:tcPr>
            <w:tcW w:w="2835" w:type="dxa"/>
          </w:tcPr>
          <w:p w:rsidR="00643CC1" w:rsidRPr="00B707C4" w:rsidRDefault="00272BC7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29821,55</w:t>
            </w:r>
          </w:p>
        </w:tc>
        <w:tc>
          <w:tcPr>
            <w:tcW w:w="2409" w:type="dxa"/>
          </w:tcPr>
          <w:p w:rsidR="00643CC1" w:rsidRPr="00B707C4" w:rsidRDefault="00272BC7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5559,8</w:t>
            </w:r>
          </w:p>
        </w:tc>
      </w:tr>
      <w:tr w:rsidR="00272BC7" w:rsidRPr="00B707C4" w:rsidTr="00362D3B">
        <w:tc>
          <w:tcPr>
            <w:tcW w:w="3823" w:type="dxa"/>
          </w:tcPr>
          <w:p w:rsidR="00272BC7" w:rsidRDefault="00272BC7" w:rsidP="00272BC7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835" w:type="dxa"/>
          </w:tcPr>
          <w:p w:rsidR="00272BC7" w:rsidRDefault="00272BC7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409" w:type="dxa"/>
          </w:tcPr>
          <w:p w:rsidR="00272BC7" w:rsidRDefault="00272BC7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C25760" w:rsidRPr="00B707C4" w:rsidRDefault="00C25760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Prehľad o účele a výške použitia zostatku </w:t>
      </w:r>
      <w:r w:rsidRPr="00B707C4">
        <w:rPr>
          <w:rFonts w:asciiTheme="minorHAnsi" w:hAnsiTheme="minorHAnsi"/>
          <w:sz w:val="18"/>
          <w:szCs w:val="18"/>
          <w:u w:val="single"/>
        </w:rPr>
        <w:t>prijatého podielu zaplatenej dane</w:t>
      </w:r>
      <w:r w:rsidRPr="00B707C4">
        <w:rPr>
          <w:rFonts w:asciiTheme="minorHAnsi" w:hAnsiTheme="minorHAnsi"/>
          <w:sz w:val="18"/>
          <w:szCs w:val="18"/>
        </w:rPr>
        <w:t xml:space="preserve"> v minulých účtovných obdobiach a prijatého podielu zaplatenej dane 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F722A3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7</w:t>
      </w:r>
      <w:r w:rsidR="00963659" w:rsidRPr="00B707C4">
        <w:rPr>
          <w:rFonts w:asciiTheme="minorHAnsi" w:hAnsiTheme="minorHAnsi"/>
          <w:sz w:val="18"/>
          <w:szCs w:val="18"/>
        </w:rPr>
        <w:t xml:space="preserve">) </w:t>
      </w:r>
      <w:r w:rsidR="00963659" w:rsidRPr="00B707C4">
        <w:rPr>
          <w:rFonts w:asciiTheme="minorHAnsi" w:hAnsiTheme="minorHAnsi"/>
          <w:sz w:val="18"/>
          <w:szCs w:val="18"/>
          <w:u w:val="single"/>
        </w:rPr>
        <w:t>Informácie o významných skutočnostiach</w:t>
      </w:r>
      <w:r w:rsidR="00963659" w:rsidRPr="00B707C4">
        <w:rPr>
          <w:rFonts w:asciiTheme="minorHAnsi" w:hAnsiTheme="minorHAnsi"/>
          <w:sz w:val="18"/>
          <w:szCs w:val="18"/>
        </w:rPr>
        <w:t>, ktoré nastali medzi dňom, ku ktorému sa zostavuje účtovná závierka a dňom jej zostavenia</w:t>
      </w:r>
      <w:r w:rsidR="0066533F" w:rsidRPr="00B707C4">
        <w:rPr>
          <w:rFonts w:asciiTheme="minorHAnsi" w:hAnsiTheme="minorHAnsi"/>
          <w:sz w:val="18"/>
          <w:szCs w:val="18"/>
        </w:rPr>
        <w:t xml:space="preserve"> (tzv. </w:t>
      </w:r>
      <w:r w:rsidR="0066533F" w:rsidRPr="00B707C4">
        <w:rPr>
          <w:rFonts w:asciiTheme="minorHAnsi" w:hAnsiTheme="minorHAnsi"/>
          <w:b/>
          <w:sz w:val="18"/>
          <w:szCs w:val="18"/>
        </w:rPr>
        <w:t>následné udalosti</w:t>
      </w:r>
      <w:r w:rsidR="006E3474" w:rsidRPr="00B707C4">
        <w:rPr>
          <w:rFonts w:asciiTheme="minorHAnsi" w:hAnsiTheme="minorHAnsi"/>
          <w:sz w:val="18"/>
          <w:szCs w:val="18"/>
        </w:rPr>
        <w:t>):</w:t>
      </w:r>
      <w:r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Bratislava. </w:t>
      </w:r>
      <w:r w:rsidR="00272BC7">
        <w:rPr>
          <w:rFonts w:asciiTheme="minorHAnsi" w:hAnsiTheme="minorHAnsi"/>
          <w:sz w:val="18"/>
          <w:szCs w:val="18"/>
        </w:rPr>
        <w:t>11.06.2023</w:t>
      </w:r>
    </w:p>
    <w:sectPr w:rsidR="00F77B14" w:rsidRPr="00B707C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487E" w:rsidRDefault="00F1487E" w:rsidP="00347C39">
      <w:pPr>
        <w:spacing w:before="0" w:after="0" w:line="240" w:lineRule="auto"/>
      </w:pPr>
      <w:r>
        <w:separator/>
      </w:r>
    </w:p>
  </w:endnote>
  <w:endnote w:type="continuationSeparator" w:id="0">
    <w:p w:rsidR="00F1487E" w:rsidRDefault="00F1487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D5D" w:rsidRDefault="00DE0D5D">
    <w:pPr>
      <w:pStyle w:val="Pta"/>
      <w:jc w:val="right"/>
    </w:pPr>
    <w:r>
      <w:t xml:space="preserve">Strana </w:t>
    </w:r>
    <w:r w:rsidR="008B6EC5">
      <w:fldChar w:fldCharType="begin"/>
    </w:r>
    <w:r>
      <w:instrText>PAGE   \* MERGEFORMAT</w:instrText>
    </w:r>
    <w:r w:rsidR="008B6EC5">
      <w:fldChar w:fldCharType="separate"/>
    </w:r>
    <w:r w:rsidR="00272BC7">
      <w:rPr>
        <w:noProof/>
      </w:rPr>
      <w:t>3</w:t>
    </w:r>
    <w:r w:rsidR="008B6EC5">
      <w:fldChar w:fldCharType="end"/>
    </w:r>
  </w:p>
  <w:p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D5D" w:rsidRDefault="00DE0D5D">
    <w:pPr>
      <w:pStyle w:val="Pta"/>
      <w:jc w:val="right"/>
    </w:pPr>
    <w:r>
      <w:t xml:space="preserve">Strana </w:t>
    </w:r>
    <w:r w:rsidR="008B6EC5">
      <w:fldChar w:fldCharType="begin"/>
    </w:r>
    <w:r>
      <w:instrText>PAGE   \* MERGEFORMAT</w:instrText>
    </w:r>
    <w:r w:rsidR="008B6EC5">
      <w:fldChar w:fldCharType="separate"/>
    </w:r>
    <w:r w:rsidR="002277D0">
      <w:rPr>
        <w:noProof/>
      </w:rPr>
      <w:t>1</w:t>
    </w:r>
    <w:r w:rsidR="008B6EC5">
      <w:fldChar w:fldCharType="end"/>
    </w:r>
  </w:p>
  <w:p w:rsidR="00DE0D5D" w:rsidRDefault="00DE0D5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487E" w:rsidRDefault="00F1487E" w:rsidP="00347C39">
      <w:pPr>
        <w:spacing w:before="0" w:after="0" w:line="240" w:lineRule="auto"/>
      </w:pPr>
      <w:r>
        <w:separator/>
      </w:r>
    </w:p>
  </w:footnote>
  <w:footnote w:type="continuationSeparator" w:id="0">
    <w:p w:rsidR="00F1487E" w:rsidRDefault="00F1487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0D5D" w:rsidRDefault="00DE0D5D">
    <w:pPr>
      <w:pStyle w:val="Hlavika"/>
      <w:jc w:val="right"/>
    </w:pPr>
  </w:p>
  <w:p w:rsidR="00DE0D5D" w:rsidRDefault="00DE0D5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26770"/>
    <w:multiLevelType w:val="hybridMultilevel"/>
    <w:tmpl w:val="06E27F0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6E710A"/>
    <w:multiLevelType w:val="hybridMultilevel"/>
    <w:tmpl w:val="CBAE48B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>
    <w:nsid w:val="65C15886"/>
    <w:multiLevelType w:val="hybridMultilevel"/>
    <w:tmpl w:val="FB9E65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8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7"/>
  </w:num>
  <w:num w:numId="5">
    <w:abstractNumId w:val="6"/>
  </w:num>
  <w:num w:numId="6">
    <w:abstractNumId w:val="9"/>
  </w:num>
  <w:num w:numId="7">
    <w:abstractNumId w:val="13"/>
  </w:num>
  <w:num w:numId="8">
    <w:abstractNumId w:val="15"/>
  </w:num>
  <w:num w:numId="9">
    <w:abstractNumId w:val="13"/>
  </w:num>
  <w:num w:numId="10">
    <w:abstractNumId w:val="11"/>
  </w:num>
  <w:num w:numId="11">
    <w:abstractNumId w:val="2"/>
  </w:num>
  <w:num w:numId="12">
    <w:abstractNumId w:val="16"/>
  </w:num>
  <w:num w:numId="13">
    <w:abstractNumId w:val="4"/>
  </w:num>
  <w:num w:numId="14">
    <w:abstractNumId w:val="8"/>
  </w:num>
  <w:num w:numId="15">
    <w:abstractNumId w:val="3"/>
  </w:num>
  <w:num w:numId="16">
    <w:abstractNumId w:val="18"/>
  </w:num>
  <w:num w:numId="17">
    <w:abstractNumId w:val="5"/>
  </w:num>
  <w:num w:numId="18">
    <w:abstractNumId w:val="7"/>
  </w:num>
  <w:num w:numId="19">
    <w:abstractNumId w:val="0"/>
  </w:num>
  <w:num w:numId="20">
    <w:abstractNumId w:val="14"/>
  </w:num>
  <w:num w:numId="21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7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277D0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72BC7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319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E6EFD"/>
    <w:rsid w:val="006F4A29"/>
    <w:rsid w:val="006F71CC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B6EC5"/>
    <w:rsid w:val="008C4390"/>
    <w:rsid w:val="008C4648"/>
    <w:rsid w:val="008C4B82"/>
    <w:rsid w:val="008C5DD3"/>
    <w:rsid w:val="008C7870"/>
    <w:rsid w:val="008D210A"/>
    <w:rsid w:val="008E78DE"/>
    <w:rsid w:val="008F0F7C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1487E"/>
    <w:rsid w:val="00F2554F"/>
    <w:rsid w:val="00F33C07"/>
    <w:rsid w:val="00F34521"/>
    <w:rsid w:val="00F35DE7"/>
    <w:rsid w:val="00F365B7"/>
    <w:rsid w:val="00F40BB4"/>
    <w:rsid w:val="00F43965"/>
    <w:rsid w:val="00F44E31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2277D0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DB323C-5C4D-4843-B3B1-85D4A8B93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1432</Words>
  <Characters>8165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9578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Soňa</cp:lastModifiedBy>
  <cp:revision>2</cp:revision>
  <cp:lastPrinted>2022-06-17T07:54:00Z</cp:lastPrinted>
  <dcterms:created xsi:type="dcterms:W3CDTF">2023-06-29T16:28:00Z</dcterms:created>
  <dcterms:modified xsi:type="dcterms:W3CDTF">2023-06-29T16:28:00Z</dcterms:modified>
</cp:coreProperties>
</file>