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CB44F5" w14:textId="77777777"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14:paraId="302135A2" w14:textId="1E42C4CD" w:rsidR="00E16A19" w:rsidRDefault="0092341D" w:rsidP="00E16A1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mikro účtovnej závierke za rok 20</w:t>
      </w:r>
      <w:r w:rsidR="00E16A19">
        <w:rPr>
          <w:rFonts w:ascii="Arial Narrow" w:hAnsi="Arial Narrow" w:cs="Arial Narrow"/>
          <w:b/>
          <w:bCs/>
        </w:rPr>
        <w:t>2</w:t>
      </w:r>
      <w:r w:rsidR="005A0793">
        <w:rPr>
          <w:rFonts w:ascii="Arial Narrow" w:hAnsi="Arial Narrow" w:cs="Arial Narrow"/>
          <w:b/>
          <w:bCs/>
        </w:rPr>
        <w:t>2</w:t>
      </w:r>
    </w:p>
    <w:p w14:paraId="05135E66" w14:textId="77777777" w:rsidR="0092341D" w:rsidRDefault="0092341D" w:rsidP="00E16A1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  <w:bCs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14:paraId="53191AAA" w14:textId="77777777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14:paraId="0520BAA9" w14:textId="77777777"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3A5A322" w14:textId="77777777"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147042F8" w14:textId="77777777"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14:paraId="31C5E1FC" w14:textId="77777777"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14:paraId="0F7B5BBD" w14:textId="77777777"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0A7B1750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072"/>
        <w:gridCol w:w="6571"/>
      </w:tblGrid>
      <w:tr w:rsidR="0092341D" w14:paraId="2296132B" w14:textId="77777777">
        <w:tc>
          <w:tcPr>
            <w:tcW w:w="3085" w:type="dxa"/>
          </w:tcPr>
          <w:p w14:paraId="2F3A0DA3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129FB2F" w14:textId="77777777" w:rsidR="0092341D" w:rsidRDefault="00AD0DD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ARCHEIA s.r.o.</w:t>
            </w:r>
          </w:p>
        </w:tc>
      </w:tr>
      <w:tr w:rsidR="0092341D" w14:paraId="038D4D39" w14:textId="77777777">
        <w:tc>
          <w:tcPr>
            <w:tcW w:w="3085" w:type="dxa"/>
          </w:tcPr>
          <w:p w14:paraId="726A0AF8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933CEB1" w14:textId="77777777" w:rsidR="0092341D" w:rsidRDefault="00AD0DD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36246573</w:t>
            </w:r>
          </w:p>
        </w:tc>
      </w:tr>
      <w:tr w:rsidR="0092341D" w14:paraId="01B7E8C2" w14:textId="77777777">
        <w:tc>
          <w:tcPr>
            <w:tcW w:w="3085" w:type="dxa"/>
          </w:tcPr>
          <w:p w14:paraId="5ED82CEB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6400977" w14:textId="77777777" w:rsidR="0092341D" w:rsidRDefault="00AD0DD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Galanta, Šafárikova 433/6</w:t>
            </w:r>
          </w:p>
        </w:tc>
      </w:tr>
    </w:tbl>
    <w:p w14:paraId="07691BBE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665A0384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2645D854" w14:textId="77777777"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6088E2F5" w14:textId="77777777"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E77C60A" w14:textId="77777777"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3F56332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07EB4EDB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197"/>
        <w:gridCol w:w="2117"/>
        <w:gridCol w:w="3329"/>
      </w:tblGrid>
      <w:tr w:rsidR="0092341D" w14:paraId="631A4F31" w14:textId="77777777">
        <w:tc>
          <w:tcPr>
            <w:tcW w:w="4219" w:type="dxa"/>
          </w:tcPr>
          <w:p w14:paraId="693CEB4B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14:paraId="611B7DE0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14:paraId="76B8EE36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14:paraId="2F9786C7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 w14:paraId="60A0BE95" w14:textId="77777777">
        <w:tc>
          <w:tcPr>
            <w:tcW w:w="4219" w:type="dxa"/>
          </w:tcPr>
          <w:p w14:paraId="035CEEE9" w14:textId="77777777"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F460789" w14:textId="77777777" w:rsidR="0092341D" w:rsidRDefault="00AD0DD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C9BD0A9" w14:textId="77777777" w:rsidR="0092341D" w:rsidRDefault="00AD0DD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1BC3625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7C75DF03" w14:textId="77777777"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14:paraId="50F9716C" w14:textId="77777777"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0C81157A" w14:textId="77777777"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14:paraId="4F21A99C" w14:textId="77777777"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14:paraId="597499AA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AD0DD8">
        <w:rPr>
          <w:rFonts w:ascii="Arial" w:hAnsi="Arial" w:cs="Arial"/>
          <w:sz w:val="22"/>
          <w:szCs w:val="22"/>
        </w:rPr>
        <w:t xml:space="preserve"> </w:t>
      </w:r>
      <w:r w:rsidR="00AD0DD8" w:rsidRPr="00AD0DD8">
        <w:rPr>
          <w:rFonts w:ascii="Arial" w:hAnsi="Arial" w:cs="Arial"/>
          <w:b/>
          <w:sz w:val="22"/>
          <w:szCs w:val="22"/>
        </w:rPr>
        <w:t>Áno</w:t>
      </w:r>
    </w:p>
    <w:p w14:paraId="69380059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723E42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4DCB4158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821"/>
        <w:gridCol w:w="4822"/>
      </w:tblGrid>
      <w:tr w:rsidR="0092341D" w14:paraId="6C8D7FFD" w14:textId="77777777">
        <w:tc>
          <w:tcPr>
            <w:tcW w:w="4843" w:type="dxa"/>
          </w:tcPr>
          <w:p w14:paraId="09969EDE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259729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 w14:paraId="43F7FC52" w14:textId="77777777">
        <w:tc>
          <w:tcPr>
            <w:tcW w:w="4843" w:type="dxa"/>
          </w:tcPr>
          <w:p w14:paraId="0B74003A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C397986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369C1C19" w14:textId="77777777">
        <w:tc>
          <w:tcPr>
            <w:tcW w:w="4843" w:type="dxa"/>
          </w:tcPr>
          <w:p w14:paraId="1B97AC55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4BB0ADA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1C9E492D" w14:textId="77777777">
        <w:tc>
          <w:tcPr>
            <w:tcW w:w="4843" w:type="dxa"/>
          </w:tcPr>
          <w:p w14:paraId="1DEEA8D3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7CF73E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22A19193" w14:textId="77777777">
        <w:tc>
          <w:tcPr>
            <w:tcW w:w="4843" w:type="dxa"/>
          </w:tcPr>
          <w:p w14:paraId="7F69F82B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F628C00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11531EAA" w14:textId="77777777">
        <w:tc>
          <w:tcPr>
            <w:tcW w:w="4843" w:type="dxa"/>
          </w:tcPr>
          <w:p w14:paraId="2B5A895F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B54DA9A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 w14:paraId="0AD42F7D" w14:textId="77777777">
        <w:tc>
          <w:tcPr>
            <w:tcW w:w="4843" w:type="dxa"/>
          </w:tcPr>
          <w:p w14:paraId="3CCC15A2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C66B25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4E409A73" w14:textId="77777777">
        <w:tc>
          <w:tcPr>
            <w:tcW w:w="4843" w:type="dxa"/>
          </w:tcPr>
          <w:p w14:paraId="092E825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84AF25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227C7999" w14:textId="77777777">
        <w:tc>
          <w:tcPr>
            <w:tcW w:w="4843" w:type="dxa"/>
          </w:tcPr>
          <w:p w14:paraId="1F71FE4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333BA3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28FA5EFA" w14:textId="77777777">
        <w:tc>
          <w:tcPr>
            <w:tcW w:w="4843" w:type="dxa"/>
          </w:tcPr>
          <w:p w14:paraId="1C51A858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3B3EF92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4DC0AA10" w14:textId="77777777">
        <w:tc>
          <w:tcPr>
            <w:tcW w:w="4843" w:type="dxa"/>
          </w:tcPr>
          <w:p w14:paraId="281A535F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4FD1FFB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48B8D287" w14:textId="77777777">
        <w:tc>
          <w:tcPr>
            <w:tcW w:w="4843" w:type="dxa"/>
          </w:tcPr>
          <w:p w14:paraId="73490565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360EEDF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5FA43201" w14:textId="77777777">
        <w:tc>
          <w:tcPr>
            <w:tcW w:w="4843" w:type="dxa"/>
          </w:tcPr>
          <w:p w14:paraId="757165FF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A62E97D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91F4926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0460928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D9E88C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y </w:t>
      </w:r>
      <w:r>
        <w:rPr>
          <w:rFonts w:ascii="Arial" w:hAnsi="Arial" w:cs="Arial"/>
          <w:sz w:val="22"/>
          <w:szCs w:val="22"/>
        </w:rPr>
        <w:lastRenderedPageBreak/>
        <w:t>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AD0DD8">
        <w:rPr>
          <w:rFonts w:ascii="Arial" w:hAnsi="Arial" w:cs="Arial"/>
          <w:sz w:val="22"/>
          <w:szCs w:val="22"/>
        </w:rPr>
        <w:t xml:space="preserve"> ÚJ neeviduje HM</w:t>
      </w:r>
    </w:p>
    <w:p w14:paraId="57BB125C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BC30EA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AD0DD8">
        <w:rPr>
          <w:rFonts w:ascii="Arial" w:hAnsi="Arial" w:cs="Arial"/>
          <w:spacing w:val="-5"/>
          <w:sz w:val="22"/>
          <w:szCs w:val="22"/>
        </w:rPr>
        <w:t xml:space="preserve"> bez zmien</w:t>
      </w:r>
    </w:p>
    <w:p w14:paraId="54AD56BA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8E4EF9F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  <w:r w:rsidR="00AD0DD8">
        <w:rPr>
          <w:rFonts w:ascii="Arial" w:hAnsi="Arial" w:cs="Arial"/>
          <w:spacing w:val="-1"/>
          <w:sz w:val="22"/>
          <w:szCs w:val="22"/>
        </w:rPr>
        <w:t xml:space="preserve"> neboli poskytnuté</w:t>
      </w:r>
    </w:p>
    <w:p w14:paraId="21C95645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3FF4EB0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AD0DD8">
        <w:rPr>
          <w:rFonts w:ascii="Arial" w:hAnsi="Arial" w:cs="Arial"/>
          <w:sz w:val="22"/>
          <w:szCs w:val="22"/>
        </w:rPr>
        <w:t xml:space="preserve"> neboli účtované</w:t>
      </w:r>
    </w:p>
    <w:p w14:paraId="347A8390" w14:textId="77777777"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14:paraId="5B160C0B" w14:textId="77777777"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77D8EEF0" w14:textId="77777777"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14:paraId="5853716F" w14:textId="77777777"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14:paraId="1433A018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AD0DD8">
        <w:rPr>
          <w:rFonts w:ascii="Arial" w:hAnsi="Arial" w:cs="Arial"/>
          <w:sz w:val="22"/>
          <w:szCs w:val="22"/>
        </w:rPr>
        <w:t xml:space="preserve"> -</w:t>
      </w:r>
    </w:p>
    <w:p w14:paraId="1B917A5C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0FD365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752D9777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189EE6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AD0DD8">
        <w:rPr>
          <w:rFonts w:ascii="Arial" w:hAnsi="Arial" w:cs="Arial"/>
          <w:sz w:val="22"/>
          <w:szCs w:val="22"/>
        </w:rPr>
        <w:t xml:space="preserve">  0</w:t>
      </w:r>
    </w:p>
    <w:p w14:paraId="5894C255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F01C8E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AD0DD8">
        <w:rPr>
          <w:rFonts w:ascii="Arial" w:hAnsi="Arial" w:cs="Arial"/>
          <w:sz w:val="22"/>
          <w:szCs w:val="22"/>
        </w:rPr>
        <w:t xml:space="preserve"> 0</w:t>
      </w:r>
    </w:p>
    <w:p w14:paraId="5F846015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66E01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AD0DD8">
        <w:rPr>
          <w:rFonts w:ascii="Arial" w:hAnsi="Arial" w:cs="Arial"/>
          <w:sz w:val="22"/>
          <w:szCs w:val="22"/>
        </w:rPr>
        <w:t xml:space="preserve"> neaktuálne</w:t>
      </w:r>
    </w:p>
    <w:p w14:paraId="29AECF3C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50E95E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65159A4E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CD9667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AD0DD8">
        <w:rPr>
          <w:rFonts w:ascii="Arial" w:hAnsi="Arial" w:cs="Arial"/>
          <w:spacing w:val="-5"/>
          <w:sz w:val="22"/>
          <w:szCs w:val="22"/>
        </w:rPr>
        <w:t xml:space="preserve"> neaktuálne</w:t>
      </w:r>
    </w:p>
    <w:p w14:paraId="520FAEC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B00AF0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AD0DD8">
        <w:rPr>
          <w:rFonts w:ascii="Arial" w:hAnsi="Arial" w:cs="Arial"/>
          <w:spacing w:val="-2"/>
          <w:sz w:val="22"/>
          <w:szCs w:val="22"/>
        </w:rPr>
        <w:t xml:space="preserve"> </w:t>
      </w:r>
      <w:r w:rsidR="00AD0DD8">
        <w:rPr>
          <w:rFonts w:ascii="Arial" w:hAnsi="Arial" w:cs="Arial"/>
          <w:spacing w:val="-5"/>
          <w:sz w:val="22"/>
          <w:szCs w:val="22"/>
        </w:rPr>
        <w:t>neaktuálne</w:t>
      </w:r>
    </w:p>
    <w:p w14:paraId="02A07774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133D95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AD0DD8">
        <w:rPr>
          <w:rFonts w:ascii="Arial" w:hAnsi="Arial" w:cs="Arial"/>
          <w:spacing w:val="-5"/>
          <w:sz w:val="22"/>
          <w:szCs w:val="22"/>
        </w:rPr>
        <w:t xml:space="preserve"> neaktuálne</w:t>
      </w:r>
    </w:p>
    <w:p w14:paraId="3A2E6FEC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28885B5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AD0DD8">
        <w:rPr>
          <w:rFonts w:ascii="Arial" w:hAnsi="Arial" w:cs="Arial"/>
          <w:sz w:val="22"/>
          <w:szCs w:val="22"/>
        </w:rPr>
        <w:t xml:space="preserve"> </w:t>
      </w:r>
      <w:r w:rsidR="00AD0DD8">
        <w:rPr>
          <w:rFonts w:ascii="Arial" w:hAnsi="Arial" w:cs="Arial"/>
          <w:spacing w:val="-5"/>
          <w:sz w:val="22"/>
          <w:szCs w:val="22"/>
        </w:rPr>
        <w:t>neaktuálne</w:t>
      </w:r>
    </w:p>
    <w:p w14:paraId="6A7E237A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23FE67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73E36B4A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697E6B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AD0DD8">
        <w:rPr>
          <w:rFonts w:ascii="Arial" w:hAnsi="Arial" w:cs="Arial"/>
          <w:spacing w:val="-8"/>
          <w:sz w:val="22"/>
          <w:szCs w:val="22"/>
        </w:rPr>
        <w:t xml:space="preserve"> </w:t>
      </w:r>
      <w:r w:rsidR="00AD0DD8">
        <w:rPr>
          <w:rFonts w:ascii="Arial" w:hAnsi="Arial" w:cs="Arial"/>
          <w:spacing w:val="-5"/>
          <w:sz w:val="22"/>
          <w:szCs w:val="22"/>
        </w:rPr>
        <w:t>neaktuálne</w:t>
      </w:r>
    </w:p>
    <w:p w14:paraId="3C7B3654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DDFF660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AD0DD8">
        <w:rPr>
          <w:rFonts w:ascii="Arial" w:hAnsi="Arial" w:cs="Arial"/>
          <w:sz w:val="22"/>
          <w:szCs w:val="22"/>
        </w:rPr>
        <w:t xml:space="preserve"> </w:t>
      </w:r>
      <w:r w:rsidR="00AD0DD8">
        <w:rPr>
          <w:rFonts w:ascii="Arial" w:hAnsi="Arial" w:cs="Arial"/>
          <w:spacing w:val="-5"/>
          <w:sz w:val="22"/>
          <w:szCs w:val="22"/>
        </w:rPr>
        <w:t>neaktuálne</w:t>
      </w:r>
    </w:p>
    <w:p w14:paraId="73FBB41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39A450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AD0DD8">
        <w:rPr>
          <w:rFonts w:ascii="Arial" w:hAnsi="Arial" w:cs="Arial"/>
          <w:sz w:val="22"/>
          <w:szCs w:val="22"/>
        </w:rPr>
        <w:t xml:space="preserve"> </w:t>
      </w:r>
      <w:r w:rsidR="00AD0DD8">
        <w:rPr>
          <w:rFonts w:ascii="Arial" w:hAnsi="Arial" w:cs="Arial"/>
          <w:spacing w:val="-5"/>
          <w:sz w:val="22"/>
          <w:szCs w:val="22"/>
        </w:rPr>
        <w:t>neaktuálne</w:t>
      </w:r>
    </w:p>
    <w:p w14:paraId="30615A92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DC4DC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AD0DD8">
        <w:rPr>
          <w:rFonts w:ascii="Arial" w:hAnsi="Arial" w:cs="Arial"/>
          <w:sz w:val="22"/>
          <w:szCs w:val="22"/>
        </w:rPr>
        <w:t xml:space="preserve"> </w:t>
      </w:r>
      <w:r w:rsidR="00AD0DD8">
        <w:rPr>
          <w:rFonts w:ascii="Arial" w:hAnsi="Arial" w:cs="Arial"/>
          <w:spacing w:val="-5"/>
          <w:sz w:val="22"/>
          <w:szCs w:val="22"/>
        </w:rPr>
        <w:t>neaktuálne</w:t>
      </w:r>
    </w:p>
    <w:p w14:paraId="1BA0DB15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017DEA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D0DD8">
        <w:rPr>
          <w:rFonts w:ascii="Arial" w:hAnsi="Arial" w:cs="Arial"/>
          <w:sz w:val="22"/>
          <w:szCs w:val="22"/>
        </w:rPr>
        <w:t xml:space="preserve"> </w:t>
      </w:r>
      <w:r w:rsidR="00AD0DD8">
        <w:rPr>
          <w:rFonts w:ascii="Arial" w:hAnsi="Arial" w:cs="Arial"/>
          <w:spacing w:val="-5"/>
          <w:sz w:val="22"/>
          <w:szCs w:val="22"/>
        </w:rPr>
        <w:t>neaktuálne</w:t>
      </w:r>
    </w:p>
    <w:p w14:paraId="38011C08" w14:textId="77777777" w:rsidR="005A0793" w:rsidRDefault="005A079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37FE119" w14:textId="6465203A" w:rsidR="005A0793" w:rsidRPr="005A0793" w:rsidRDefault="005A079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pacing w:val="-5"/>
          <w:sz w:val="22"/>
          <w:szCs w:val="22"/>
        </w:rPr>
        <w:t>Subjekt v účtovnom období nevykonával žiadnu činnosť.</w:t>
      </w:r>
    </w:p>
    <w:sectPr w:rsidR="005A0793" w:rsidRPr="005A0793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B537C6" w14:textId="77777777" w:rsidR="00A63DB2" w:rsidRDefault="00A63DB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14:paraId="657F9D3E" w14:textId="77777777" w:rsidR="00A63DB2" w:rsidRDefault="00A63DB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8E0D3B" w14:textId="7A550D4E" w:rsidR="0092341D" w:rsidRDefault="00D707E2">
    <w:pPr>
      <w:spacing w:line="200" w:lineRule="exact"/>
      <w:rPr>
        <w:rFonts w:ascii="Times New Roman" w:hAnsi="Times New Roman" w:cs="Times New Roman"/>
        <w:sz w:val="20"/>
        <w:szCs w:val="20"/>
      </w:rPr>
    </w:pPr>
    <w:r>
      <w:rPr>
        <w:noProof/>
        <w:lang w:val="cs-CZ" w:eastAsia="cs-CZ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E1640D4" wp14:editId="6B42BCE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49765915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6C1D80A" w14:textId="77777777" w:rsidR="0092341D" w:rsidRDefault="0092341D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7D2819"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7D2819">
                            <w:rPr>
                              <w:rFonts w:cs="Times New Roman"/>
                            </w:rPr>
                            <w:fldChar w:fldCharType="separate"/>
                          </w:r>
                          <w:r w:rsidR="00E16A19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 w:rsidR="007D2819">
                            <w:rPr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E1640D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6C1D80A" w14:textId="77777777" w:rsidR="0092341D" w:rsidRDefault="0092341D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7D2819">
                      <w:rPr>
                        <w:rFonts w:cs="Times New Roman"/>
                      </w:rP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7D2819">
                      <w:rPr>
                        <w:rFonts w:cs="Times New Roman"/>
                      </w:rPr>
                      <w:fldChar w:fldCharType="separate"/>
                    </w:r>
                    <w:r w:rsidR="00E16A19">
                      <w:rPr>
                        <w:rFonts w:cs="Times New Roman"/>
                        <w:noProof/>
                      </w:rPr>
                      <w:t>2</w:t>
                    </w:r>
                    <w:r w:rsidR="007D2819">
                      <w:rPr>
                        <w:rFonts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481FD9" w14:textId="77777777" w:rsidR="00A63DB2" w:rsidRDefault="00A63DB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14:paraId="5A898722" w14:textId="77777777" w:rsidR="00A63DB2" w:rsidRDefault="00A63DB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E0A034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6C6ECBC5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718C3F72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2C6AF46C" w14:textId="77777777"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D0DD8">
      <w:rPr>
        <w:rFonts w:ascii="Arial" w:hAnsi="Arial" w:cs="Arial"/>
        <w:sz w:val="22"/>
        <w:szCs w:val="22"/>
        <w:bdr w:val="single" w:sz="4" w:space="0" w:color="auto"/>
      </w:rPr>
      <w:t>36246573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D0DD8">
      <w:rPr>
        <w:rFonts w:ascii="Arial" w:hAnsi="Arial" w:cs="Arial"/>
        <w:sz w:val="22"/>
        <w:szCs w:val="22"/>
        <w:bdr w:val="single" w:sz="4" w:space="0" w:color="auto"/>
      </w:rPr>
      <w:t>2021608325</w:t>
    </w:r>
  </w:p>
  <w:p w14:paraId="1E2F9E64" w14:textId="77777777"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14:paraId="23DC1CED" w14:textId="77777777"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61914383">
    <w:abstractNumId w:val="0"/>
  </w:num>
  <w:num w:numId="2" w16cid:durableId="954480974">
    <w:abstractNumId w:val="6"/>
  </w:num>
  <w:num w:numId="3" w16cid:durableId="1483694200">
    <w:abstractNumId w:val="5"/>
  </w:num>
  <w:num w:numId="4" w16cid:durableId="1638415555">
    <w:abstractNumId w:val="1"/>
  </w:num>
  <w:num w:numId="5" w16cid:durableId="1674799693">
    <w:abstractNumId w:val="4"/>
  </w:num>
  <w:num w:numId="6" w16cid:durableId="627197678">
    <w:abstractNumId w:val="2"/>
  </w:num>
  <w:num w:numId="7" w16cid:durableId="199302585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341D"/>
    <w:rsid w:val="00057D9A"/>
    <w:rsid w:val="001667F1"/>
    <w:rsid w:val="001A3614"/>
    <w:rsid w:val="003065F6"/>
    <w:rsid w:val="00350469"/>
    <w:rsid w:val="003B5404"/>
    <w:rsid w:val="004F1AC9"/>
    <w:rsid w:val="00581F58"/>
    <w:rsid w:val="00597896"/>
    <w:rsid w:val="005A0793"/>
    <w:rsid w:val="005A36D4"/>
    <w:rsid w:val="005B42D2"/>
    <w:rsid w:val="00636F95"/>
    <w:rsid w:val="006D53E9"/>
    <w:rsid w:val="00707A9E"/>
    <w:rsid w:val="007D2819"/>
    <w:rsid w:val="0092341D"/>
    <w:rsid w:val="009858D4"/>
    <w:rsid w:val="009D0B90"/>
    <w:rsid w:val="00A63DB2"/>
    <w:rsid w:val="00AD0DD8"/>
    <w:rsid w:val="00AF7F6A"/>
    <w:rsid w:val="00BB17BB"/>
    <w:rsid w:val="00C44714"/>
    <w:rsid w:val="00D707E2"/>
    <w:rsid w:val="00E16A19"/>
    <w:rsid w:val="00EE313B"/>
    <w:rsid w:val="00EE5F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  <w14:docId w14:val="3AFE8DA7"/>
  <w15:docId w15:val="{50ECC3F3-60B6-4476-B137-4FC738A7FC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4F1AC9"/>
  </w:style>
  <w:style w:type="paragraph" w:customStyle="1" w:styleId="TableParagraph">
    <w:name w:val="Table Paragraph"/>
    <w:basedOn w:val="Normlny"/>
    <w:uiPriority w:val="99"/>
    <w:rsid w:val="004F1AC9"/>
  </w:style>
  <w:style w:type="paragraph" w:styleId="Hlavika">
    <w:name w:val="header"/>
    <w:basedOn w:val="Normlny"/>
    <w:link w:val="Hlavik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F1AC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1014</Words>
  <Characters>5785</Characters>
  <Application>Microsoft Office Word</Application>
  <DocSecurity>0</DocSecurity>
  <Lines>48</Lines>
  <Paragraphs>13</Paragraphs>
  <ScaleCrop>false</ScaleCrop>
  <Company>PKF Slovensko s.r.o.</Company>
  <LinksUpToDate>false</LinksUpToDate>
  <CharactersWithSpaces>6786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Attila Kosar</cp:lastModifiedBy>
  <cp:revision>2</cp:revision>
  <cp:lastPrinted>2023-06-19T09:14:00Z</cp:lastPrinted>
  <dcterms:created xsi:type="dcterms:W3CDTF">2023-06-19T09:16:00Z</dcterms:created>
  <dcterms:modified xsi:type="dcterms:W3CDTF">2023-06-19T09:16:00Z</dcterms:modified>
</cp:coreProperties>
</file>