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Poznámky </w:t>
      </w:r>
      <w:proofErr w:type="spellStart"/>
      <w:r w:rsidRPr="007F2366">
        <w:rPr>
          <w:sz w:val="28"/>
          <w:szCs w:val="28"/>
        </w:rPr>
        <w:t>Úč</w:t>
      </w:r>
      <w:proofErr w:type="spellEnd"/>
      <w:r w:rsidRPr="007F2366">
        <w:rPr>
          <w:sz w:val="28"/>
          <w:szCs w:val="28"/>
        </w:rPr>
        <w:t xml:space="preserve"> MÚJ 3 </w:t>
      </w:r>
      <w:r>
        <w:rPr>
          <w:sz w:val="28"/>
          <w:szCs w:val="28"/>
        </w:rPr>
        <w:t>–</w:t>
      </w:r>
      <w:r w:rsidRPr="007F2366">
        <w:rPr>
          <w:sz w:val="28"/>
          <w:szCs w:val="28"/>
        </w:rPr>
        <w:t xml:space="preserve"> 01</w:t>
      </w:r>
      <w:r>
        <w:rPr>
          <w:sz w:val="28"/>
          <w:szCs w:val="28"/>
        </w:rPr>
        <w:t xml:space="preserve">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IČO</w:t>
      </w:r>
      <w:r>
        <w:rPr>
          <w:sz w:val="28"/>
          <w:szCs w:val="28"/>
        </w:rPr>
        <w:t xml:space="preserve">  </w:t>
      </w:r>
      <w:r w:rsidR="000E2D04" w:rsidRPr="000E2D04">
        <w:rPr>
          <w:sz w:val="28"/>
          <w:szCs w:val="28"/>
        </w:rPr>
        <w:t>46172939</w:t>
      </w:r>
      <w:r>
        <w:rPr>
          <w:sz w:val="28"/>
          <w:szCs w:val="28"/>
        </w:rPr>
        <w:t xml:space="preserve">        </w:t>
      </w:r>
      <w:r w:rsidRPr="007F2366">
        <w:rPr>
          <w:sz w:val="28"/>
          <w:szCs w:val="28"/>
        </w:rPr>
        <w:t xml:space="preserve"> </w:t>
      </w:r>
      <w:r w:rsidRPr="00552565">
        <w:rPr>
          <w:b/>
          <w:sz w:val="28"/>
          <w:szCs w:val="28"/>
        </w:rPr>
        <w:t>DIČ</w:t>
      </w:r>
      <w:r w:rsidRPr="007F236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0E2D04" w:rsidRPr="000E2D04">
        <w:rPr>
          <w:sz w:val="28"/>
          <w:szCs w:val="28"/>
        </w:rPr>
        <w:t>2023283933</w:t>
      </w:r>
      <w:bookmarkStart w:id="0" w:name="_GoBack"/>
      <w:bookmarkEnd w:id="0"/>
      <w:r>
        <w:rPr>
          <w:sz w:val="28"/>
          <w:szCs w:val="28"/>
        </w:rPr>
        <w:t xml:space="preserve">                                              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Všeobecné údaje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(1) Názov právnickej osoby a jej sídlo alebo meno a priezvisko fyzickej osoby. (2) Údaje o konsolidovanom celku,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7F2366">
        <w:rPr>
          <w:sz w:val="28"/>
          <w:szCs w:val="2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7F2366">
        <w:rPr>
          <w:sz w:val="28"/>
          <w:szCs w:val="28"/>
        </w:rPr>
        <w:t xml:space="preserve">2. pri oslobodení podľa § 22 ods. 12 zákona obchodné meno a sídlo dcérskych účtovných jednotiek.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(3) Priemerný prepočítaný počet zamestnancov.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 o prijatých postupoch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(1) Informácia, či je účtovná závierka zostavená za splnenia predpokladu, že účtovná jednotka bude nepretržite pokračovať vo svojej činnosti.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Spôsob oceňovania jednotlivých položiek majetku a záväzkov,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dlhodobého nehmotného majetku, dlhodobého hmotného majetku a dlhodobého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zásob obstaraných kúpou, zásob vytvorených vlastnou činnosťou,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pohľadávok,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krátkodobého finančného majetku,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e) záväzkov vrátane rezerv, dlhopisov, pôžičiek a úverov,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f) derivátových operácií.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720937" w:rsidRPr="009E4426" w:rsidRDefault="00720937" w:rsidP="00720937">
      <w:pPr>
        <w:rPr>
          <w:sz w:val="20"/>
          <w:szCs w:val="20"/>
        </w:rPr>
      </w:pPr>
      <w:r w:rsidRPr="009E4426">
        <w:rPr>
          <w:sz w:val="20"/>
          <w:szCs w:val="20"/>
        </w:rPr>
        <w:t xml:space="preserve">4)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(5) Informácie o dotáciách a ich oceňovanie v účtovníctve.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Čl. III</w:t>
      </w:r>
    </w:p>
    <w:p w:rsidR="00720937" w:rsidRDefault="00720937" w:rsidP="00720937">
      <w:pPr>
        <w:jc w:val="center"/>
        <w:rPr>
          <w:sz w:val="28"/>
          <w:szCs w:val="28"/>
        </w:rPr>
      </w:pPr>
      <w:r w:rsidRPr="007F2366">
        <w:rPr>
          <w:sz w:val="28"/>
          <w:szCs w:val="28"/>
        </w:rPr>
        <w:t>Informácie, ktoré vysvetľujú a dopĺňajú súvahu a výkaz ziskov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strát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(2) Informácie o záväzkoch,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a) celkovej sume záväzkov so zostatkovou dobou splatnosti dlhšou ako päť rokov,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b) celkovej sume zabezpečených záväzkov, opis a spôsoby zabezpečenia záväzkov.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(3) Informácie o vlastných akciách,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dôvode nadobudnutia vlastných akcií počas účtovného obdobia,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b) informáciách, ktorými sú 1. počet a menovitá hodnota nadobudnutých vlastných akcií počas účtovného obdobia a počet a menovitá hodnota prevedených vlastných akcií počas účtovného obdobia, pričom sa uvádza percentuálna hodnota týchto vlastných akcií na upísanom základnom imaní, 2. počet a hodnota, za ktorú sa vlastné akcie počas účtovného obdobia nadobudli a počet a hodnota, za ktorú sa vlastné akcie počas účtovného obdobia previedli na inú osobu,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(4) Informácie o orgánoch účtovnej jednotky, a to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pôžičkách poskytnutých členom štatutárneho orgánu, dozorného orgánu a iného orgánu účtovnej jednotky a to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1. celková suma poskytnutých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>2. celková suma splatených pôžičiek k poslednému dňu účtovného obdobia v členení</w:t>
      </w:r>
      <w:r>
        <w:rPr>
          <w:sz w:val="28"/>
          <w:szCs w:val="28"/>
        </w:rPr>
        <w:t xml:space="preserve"> za jednotlivé orgány,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3. celková suma odpustených pôžičiek a odpísaných pôžičiek k poslednému dňu účtovného obdobia v členení za jednotlivé orgány,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c) hlavných podmienkach, na základe ktorých im boli záruky alebo iné zabezpečenie a pôžičky poskytnuté; pri pôžičkách sa uvádzajú úrokové sadzby,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>d) celkovej sume použitých finančných prostriedkov alebo iného plnenia na súkromné účely členmi štatutárneho orgánu, dozorného orgánu a iného orgánu účtovnej jednotky, ktoré je potrebné vyúčtovať.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(5) Informácie o povinnostiach účtovnej jednotky, a</w:t>
      </w:r>
      <w:r>
        <w:rPr>
          <w:sz w:val="28"/>
          <w:szCs w:val="28"/>
        </w:rPr>
        <w:t> </w:t>
      </w:r>
      <w:r w:rsidRPr="007F2366">
        <w:rPr>
          <w:sz w:val="28"/>
          <w:szCs w:val="28"/>
        </w:rPr>
        <w:t>to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b) celkovej sume významných podmienených záväzkov, ktorými sa rozumie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 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7F2366">
        <w:rPr>
          <w:sz w:val="28"/>
          <w:szCs w:val="28"/>
        </w:rPr>
        <w:t xml:space="preserve">2. existujúca povinnosť, ktorá vznikla ako dôsledok minulej udalosti, ale ktorá sa nevykazuje v súvahe, pretože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2a. nie je pravdepodobné, že na splnenie tejto povinnosti bude potrebný úbytok ekonomických úžitkov, alebo </w:t>
      </w:r>
    </w:p>
    <w:p w:rsidR="00720937" w:rsidRDefault="00720937" w:rsidP="00720937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7F2366">
        <w:rPr>
          <w:sz w:val="28"/>
          <w:szCs w:val="28"/>
        </w:rPr>
        <w:t xml:space="preserve">2b. výška tejto povinnosti sa nedá spoľahlivo oceniť,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c) opise významných finančných povinností a významných podmienených záväzkov,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d) celkovej sume významných finančných povinností a významných podmienených záväzkoch voči dcérskej účtovnej jednotke a účtovnej jednotke s podstatným vplyvom,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e) opise významných povinností účtovnej jednotky vyplývajúcich z dôchodkových programov pre zamestnancov.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lastRenderedPageBreak/>
        <w:t xml:space="preserve">a) všetkých formách prijatej náhrady, </w:t>
      </w:r>
    </w:p>
    <w:p w:rsidR="00720937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>b) účtovných zásadách použitých pri prideľovaní nákladov a výnosov,</w:t>
      </w:r>
    </w:p>
    <w:p w:rsidR="00720937" w:rsidRPr="007F2366" w:rsidRDefault="00720937" w:rsidP="00720937">
      <w:pPr>
        <w:rPr>
          <w:sz w:val="28"/>
          <w:szCs w:val="28"/>
        </w:rPr>
      </w:pPr>
      <w:r w:rsidRPr="007F2366">
        <w:rPr>
          <w:sz w:val="28"/>
          <w:szCs w:val="28"/>
        </w:rPr>
        <w:t xml:space="preserve"> c) všetkých druhoch činností účtovnej jednotky</w:t>
      </w:r>
    </w:p>
    <w:p w:rsidR="00720937" w:rsidRDefault="00720937" w:rsidP="00720937"/>
    <w:p w:rsidR="007164BD" w:rsidRDefault="007164BD"/>
    <w:sectPr w:rsidR="00716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937"/>
    <w:rsid w:val="000E2D04"/>
    <w:rsid w:val="001C7727"/>
    <w:rsid w:val="002C5D81"/>
    <w:rsid w:val="003A4CE5"/>
    <w:rsid w:val="00493066"/>
    <w:rsid w:val="006306A7"/>
    <w:rsid w:val="007164BD"/>
    <w:rsid w:val="00720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5376C4-A956-4A0E-BBFC-5E7A34771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9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1080</Words>
  <Characters>6157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Konto Microsoft</cp:lastModifiedBy>
  <cp:revision>2</cp:revision>
  <dcterms:created xsi:type="dcterms:W3CDTF">2023-06-30T08:55:00Z</dcterms:created>
  <dcterms:modified xsi:type="dcterms:W3CDTF">2023-06-30T08:55:00Z</dcterms:modified>
</cp:coreProperties>
</file>