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751B" w:rsidRDefault="00D6751B">
      <w:pPr>
        <w:pStyle w:val="Standard"/>
        <w:rPr>
          <w:b/>
          <w:bCs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59"/>
        <w:gridCol w:w="3259"/>
        <w:gridCol w:w="3259"/>
      </w:tblGrid>
      <w:tr w:rsidR="002150B1" w:rsidRPr="00BB56E9" w:rsidTr="00BB56E9">
        <w:tc>
          <w:tcPr>
            <w:tcW w:w="3259" w:type="dxa"/>
          </w:tcPr>
          <w:p w:rsidR="002150B1" w:rsidRPr="006C1329" w:rsidRDefault="002150B1">
            <w:pPr>
              <w:pStyle w:val="Standard"/>
              <w:rPr>
                <w:rFonts w:cs="Times New Roman"/>
                <w:sz w:val="22"/>
                <w:szCs w:val="22"/>
                <w:lang w:val="sk-SK"/>
              </w:rPr>
            </w:pPr>
            <w:r w:rsidRPr="006C1329">
              <w:rPr>
                <w:rFonts w:cs="Times New Roman"/>
                <w:b/>
                <w:sz w:val="22"/>
                <w:szCs w:val="22"/>
                <w:lang w:val="sk-SK"/>
              </w:rPr>
              <w:t>POZNÁMKY</w:t>
            </w:r>
            <w:r w:rsidRPr="006C1329">
              <w:rPr>
                <w:rFonts w:cs="Times New Roman"/>
                <w:sz w:val="22"/>
                <w:szCs w:val="22"/>
                <w:lang w:val="sk-SK"/>
              </w:rPr>
              <w:t xml:space="preserve"> </w:t>
            </w:r>
            <w:r w:rsidR="006C1329" w:rsidRPr="006C1329">
              <w:rPr>
                <w:rFonts w:cs="Times New Roman"/>
                <w:sz w:val="22"/>
                <w:szCs w:val="22"/>
                <w:lang w:val="sk-SK"/>
              </w:rPr>
              <w:t xml:space="preserve">   </w:t>
            </w:r>
            <w:proofErr w:type="spellStart"/>
            <w:r w:rsidR="006C1329" w:rsidRPr="006C1329">
              <w:rPr>
                <w:rFonts w:cs="Times New Roman"/>
                <w:sz w:val="22"/>
                <w:szCs w:val="22"/>
                <w:lang w:val="sk-SK"/>
              </w:rPr>
              <w:t>Úč</w:t>
            </w:r>
            <w:proofErr w:type="spellEnd"/>
            <w:r w:rsidR="006C1329" w:rsidRPr="006C1329">
              <w:rPr>
                <w:rFonts w:cs="Times New Roman"/>
                <w:sz w:val="22"/>
                <w:szCs w:val="22"/>
                <w:lang w:val="sk-SK"/>
              </w:rPr>
              <w:t xml:space="preserve"> MÚJ 3 - 01</w:t>
            </w:r>
          </w:p>
        </w:tc>
        <w:tc>
          <w:tcPr>
            <w:tcW w:w="3259" w:type="dxa"/>
          </w:tcPr>
          <w:p w:rsidR="002150B1" w:rsidRPr="00BB56E9" w:rsidRDefault="002150B1" w:rsidP="00517CD2">
            <w:pPr>
              <w:pStyle w:val="Standard"/>
              <w:jc w:val="center"/>
              <w:rPr>
                <w:rFonts w:cs="Times New Roman"/>
                <w:sz w:val="22"/>
                <w:szCs w:val="22"/>
                <w:lang w:val="sk-SK"/>
              </w:rPr>
            </w:pPr>
            <w:r w:rsidRPr="00BB56E9">
              <w:rPr>
                <w:rFonts w:cs="Times New Roman"/>
                <w:sz w:val="22"/>
                <w:szCs w:val="22"/>
                <w:lang w:val="sk-SK"/>
              </w:rPr>
              <w:t xml:space="preserve">IČO:  </w:t>
            </w:r>
            <w:r w:rsidR="009D02F3">
              <w:rPr>
                <w:rFonts w:cs="Times New Roman"/>
                <w:sz w:val="22"/>
                <w:szCs w:val="22"/>
                <w:lang w:val="sk-SK"/>
              </w:rPr>
              <w:t>3</w:t>
            </w:r>
            <w:r w:rsidR="00517CD2">
              <w:rPr>
                <w:rFonts w:cs="Times New Roman"/>
                <w:sz w:val="22"/>
                <w:szCs w:val="22"/>
                <w:lang w:val="sk-SK"/>
              </w:rPr>
              <w:t>1</w:t>
            </w:r>
            <w:r w:rsidR="009D02F3">
              <w:rPr>
                <w:rFonts w:cs="Times New Roman"/>
                <w:sz w:val="22"/>
                <w:szCs w:val="22"/>
                <w:lang w:val="sk-SK"/>
              </w:rPr>
              <w:t> 9</w:t>
            </w:r>
            <w:r w:rsidR="00517CD2">
              <w:rPr>
                <w:rFonts w:cs="Times New Roman"/>
                <w:sz w:val="22"/>
                <w:szCs w:val="22"/>
                <w:lang w:val="sk-SK"/>
              </w:rPr>
              <w:t>94</w:t>
            </w:r>
            <w:r w:rsidR="009D02F3">
              <w:rPr>
                <w:rFonts w:cs="Times New Roman"/>
                <w:sz w:val="22"/>
                <w:szCs w:val="22"/>
                <w:lang w:val="sk-SK"/>
              </w:rPr>
              <w:t xml:space="preserve"> </w:t>
            </w:r>
            <w:r w:rsidR="00517CD2">
              <w:rPr>
                <w:rFonts w:cs="Times New Roman"/>
                <w:sz w:val="22"/>
                <w:szCs w:val="22"/>
                <w:lang w:val="sk-SK"/>
              </w:rPr>
              <w:t>334</w:t>
            </w:r>
          </w:p>
        </w:tc>
        <w:tc>
          <w:tcPr>
            <w:tcW w:w="3259" w:type="dxa"/>
          </w:tcPr>
          <w:p w:rsidR="002150B1" w:rsidRPr="00BB56E9" w:rsidRDefault="002150B1" w:rsidP="00517CD2">
            <w:pPr>
              <w:pStyle w:val="Standard"/>
              <w:jc w:val="center"/>
              <w:rPr>
                <w:rFonts w:cs="Times New Roman"/>
                <w:sz w:val="22"/>
                <w:szCs w:val="22"/>
                <w:lang w:val="sk-SK"/>
              </w:rPr>
            </w:pPr>
            <w:r w:rsidRPr="00BB56E9">
              <w:rPr>
                <w:rFonts w:cs="Times New Roman"/>
                <w:sz w:val="22"/>
                <w:szCs w:val="22"/>
                <w:lang w:val="sk-SK"/>
              </w:rPr>
              <w:t xml:space="preserve">DIČ:  </w:t>
            </w:r>
            <w:r w:rsidR="009D02F3">
              <w:rPr>
                <w:rFonts w:cs="Times New Roman"/>
                <w:sz w:val="22"/>
                <w:szCs w:val="22"/>
                <w:lang w:val="sk-SK"/>
              </w:rPr>
              <w:t>2020</w:t>
            </w:r>
            <w:r w:rsidR="00517CD2">
              <w:rPr>
                <w:rFonts w:cs="Times New Roman"/>
                <w:sz w:val="22"/>
                <w:szCs w:val="22"/>
                <w:lang w:val="sk-SK"/>
              </w:rPr>
              <w:t>7</w:t>
            </w:r>
            <w:r w:rsidR="009D02F3">
              <w:rPr>
                <w:rFonts w:cs="Times New Roman"/>
                <w:sz w:val="22"/>
                <w:szCs w:val="22"/>
                <w:lang w:val="sk-SK"/>
              </w:rPr>
              <w:t>8</w:t>
            </w:r>
            <w:r w:rsidR="00517CD2">
              <w:rPr>
                <w:rFonts w:cs="Times New Roman"/>
                <w:sz w:val="22"/>
                <w:szCs w:val="22"/>
                <w:lang w:val="sk-SK"/>
              </w:rPr>
              <w:t>5536</w:t>
            </w:r>
          </w:p>
        </w:tc>
      </w:tr>
    </w:tbl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BA330D" w:rsidRDefault="00BA330D">
      <w:pPr>
        <w:pStyle w:val="Standard"/>
        <w:rPr>
          <w:rFonts w:cs="Times New Roman"/>
          <w:sz w:val="22"/>
          <w:szCs w:val="22"/>
          <w:lang w:val="sk-SK"/>
        </w:rPr>
      </w:pPr>
    </w:p>
    <w:p w:rsidR="00BA330D" w:rsidRDefault="00BA330D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5507BD">
      <w:pPr>
        <w:pStyle w:val="Standard"/>
        <w:jc w:val="center"/>
      </w:pPr>
      <w:r>
        <w:rPr>
          <w:rFonts w:cs="Times New Roman"/>
          <w:b/>
          <w:bCs/>
          <w:sz w:val="22"/>
          <w:szCs w:val="22"/>
          <w:lang w:val="sk-SK"/>
        </w:rPr>
        <w:t>Čl. I.</w:t>
      </w:r>
    </w:p>
    <w:p w:rsidR="00D6751B" w:rsidRDefault="005507BD">
      <w:pPr>
        <w:pStyle w:val="Standard"/>
        <w:jc w:val="center"/>
        <w:rPr>
          <w:rFonts w:cs="Times New Roman"/>
          <w:b/>
          <w:bCs/>
          <w:sz w:val="22"/>
          <w:szCs w:val="22"/>
          <w:lang w:val="sk-SK"/>
        </w:rPr>
      </w:pPr>
      <w:r>
        <w:rPr>
          <w:rFonts w:cs="Times New Roman"/>
          <w:b/>
          <w:bCs/>
          <w:sz w:val="22"/>
          <w:szCs w:val="22"/>
          <w:lang w:val="sk-SK"/>
        </w:rPr>
        <w:t>Všeobecné údaje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5507BD" w:rsidP="004B7D75">
      <w:pPr>
        <w:pStyle w:val="Standard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1./ Názov právnickej osoby a jej sídlo: </w:t>
      </w:r>
      <w:r w:rsidR="0040134F">
        <w:rPr>
          <w:rFonts w:cs="Times New Roman"/>
          <w:b/>
          <w:sz w:val="22"/>
          <w:szCs w:val="22"/>
          <w:lang w:val="sk-SK"/>
        </w:rPr>
        <w:t xml:space="preserve"> </w:t>
      </w:r>
      <w:r w:rsidR="00517CD2">
        <w:rPr>
          <w:rFonts w:cs="Times New Roman"/>
          <w:b/>
          <w:sz w:val="22"/>
          <w:szCs w:val="22"/>
          <w:lang w:val="sk-SK"/>
        </w:rPr>
        <w:t>Pozemkové spoločenstvo spoločnosť vlastníkov lesa SKALNÉ-ŠARBOV  09005</w:t>
      </w:r>
    </w:p>
    <w:p w:rsidR="004B7D75" w:rsidRDefault="004B7D75" w:rsidP="00BA330D">
      <w:pPr>
        <w:pStyle w:val="Standard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b/>
          <w:sz w:val="22"/>
          <w:szCs w:val="22"/>
          <w:lang w:val="sk-SK"/>
        </w:rPr>
        <w:tab/>
      </w:r>
      <w:r>
        <w:rPr>
          <w:rFonts w:cs="Times New Roman"/>
          <w:b/>
          <w:sz w:val="22"/>
          <w:szCs w:val="22"/>
          <w:lang w:val="sk-SK"/>
        </w:rPr>
        <w:tab/>
      </w:r>
      <w:r>
        <w:rPr>
          <w:rFonts w:cs="Times New Roman"/>
          <w:b/>
          <w:sz w:val="22"/>
          <w:szCs w:val="22"/>
          <w:lang w:val="sk-SK"/>
        </w:rPr>
        <w:tab/>
      </w:r>
      <w:r>
        <w:rPr>
          <w:rFonts w:cs="Times New Roman"/>
          <w:b/>
          <w:sz w:val="22"/>
          <w:szCs w:val="22"/>
          <w:lang w:val="sk-SK"/>
        </w:rPr>
        <w:tab/>
      </w:r>
      <w:r>
        <w:rPr>
          <w:rFonts w:cs="Times New Roman"/>
          <w:b/>
          <w:sz w:val="22"/>
          <w:szCs w:val="22"/>
          <w:lang w:val="sk-SK"/>
        </w:rPr>
        <w:tab/>
      </w:r>
      <w:r w:rsidR="00B6354A">
        <w:rPr>
          <w:rFonts w:cs="Times New Roman"/>
          <w:b/>
          <w:sz w:val="22"/>
          <w:szCs w:val="22"/>
          <w:lang w:val="sk-SK"/>
        </w:rPr>
        <w:t xml:space="preserve"> </w:t>
      </w:r>
    </w:p>
    <w:p w:rsidR="00D6751B" w:rsidRDefault="005507BD">
      <w:pPr>
        <w:pStyle w:val="Standard"/>
        <w:rPr>
          <w:rFonts w:cs="Times New Roman"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2./ Priemerný prepočítaný počet zamestnancov:   </w:t>
      </w:r>
      <w:r w:rsidR="009D02F3">
        <w:rPr>
          <w:rFonts w:cs="Times New Roman"/>
          <w:sz w:val="22"/>
          <w:szCs w:val="22"/>
          <w:lang w:val="sk-SK"/>
        </w:rPr>
        <w:t>0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197A0A" w:rsidRDefault="00197A0A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Pr="00BA330D" w:rsidRDefault="005507BD">
      <w:pPr>
        <w:pStyle w:val="Standard"/>
        <w:jc w:val="center"/>
        <w:rPr>
          <w:lang w:val="sk-SK"/>
        </w:rPr>
      </w:pPr>
      <w:r>
        <w:rPr>
          <w:rFonts w:cs="Times New Roman"/>
          <w:b/>
          <w:bCs/>
          <w:sz w:val="22"/>
          <w:szCs w:val="22"/>
          <w:lang w:val="sk-SK"/>
        </w:rPr>
        <w:t>Čl. II</w:t>
      </w:r>
    </w:p>
    <w:p w:rsidR="00D6751B" w:rsidRDefault="005507BD">
      <w:pPr>
        <w:pStyle w:val="Standard"/>
        <w:jc w:val="center"/>
        <w:rPr>
          <w:rFonts w:cs="Times New Roman"/>
          <w:b/>
          <w:bCs/>
          <w:sz w:val="22"/>
          <w:szCs w:val="22"/>
          <w:lang w:val="sk-SK"/>
        </w:rPr>
      </w:pPr>
      <w:r>
        <w:rPr>
          <w:rFonts w:cs="Times New Roman"/>
          <w:b/>
          <w:bCs/>
          <w:sz w:val="22"/>
          <w:szCs w:val="22"/>
          <w:lang w:val="sk-SK"/>
        </w:rPr>
        <w:t>Informácie o prijatých postupoch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5507BD">
      <w:pPr>
        <w:pStyle w:val="Standard"/>
        <w:jc w:val="both"/>
        <w:rPr>
          <w:rFonts w:cs="Times New Roman"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1./ Informácia, či je účtovná závierka zostavená za splnenia predpokladu, že účtovná jednotka bude </w:t>
      </w:r>
    </w:p>
    <w:p w:rsidR="00D6751B" w:rsidRPr="00C511F0" w:rsidRDefault="005507BD">
      <w:pPr>
        <w:pStyle w:val="Standard"/>
        <w:rPr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     nepretržite pokračovať vo svojej činnosti:  </w:t>
      </w:r>
      <w:r>
        <w:rPr>
          <w:rFonts w:cs="Times New Roman"/>
          <w:b/>
          <w:sz w:val="22"/>
          <w:szCs w:val="22"/>
          <w:lang w:val="sk-SK"/>
        </w:rPr>
        <w:t xml:space="preserve">áno 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Default="005507BD">
      <w:pPr>
        <w:pStyle w:val="Standard"/>
        <w:rPr>
          <w:rFonts w:cs="Times New Roman"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>2./ Spôsob oceňovania jednotlivých položiek majetku a záväzkov, a to</w:t>
      </w:r>
    </w:p>
    <w:p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:rsidR="00D6751B" w:rsidRPr="00C511F0" w:rsidRDefault="005507BD">
      <w:pPr>
        <w:pStyle w:val="Standard"/>
        <w:rPr>
          <w:lang w:val="sk-SK"/>
        </w:rPr>
      </w:pPr>
      <w:r>
        <w:rPr>
          <w:lang w:val="sk-SK"/>
        </w:rPr>
        <w:t xml:space="preserve">   a/  pohľadávky a záväzky - </w:t>
      </w:r>
      <w:r>
        <w:rPr>
          <w:b/>
          <w:lang w:val="sk-SK"/>
        </w:rPr>
        <w:t>menovitou hodnotou pri ich vzniku</w:t>
      </w:r>
      <w:r>
        <w:rPr>
          <w:lang w:val="sk-SK"/>
        </w:rPr>
        <w:t xml:space="preserve">, </w:t>
      </w:r>
    </w:p>
    <w:p w:rsidR="00D6751B" w:rsidRPr="00C511F0" w:rsidRDefault="005507BD">
      <w:pPr>
        <w:pStyle w:val="Standard"/>
        <w:rPr>
          <w:lang w:val="sk-SK"/>
        </w:rPr>
      </w:pPr>
      <w:r>
        <w:rPr>
          <w:lang w:val="sk-SK"/>
        </w:rPr>
        <w:t xml:space="preserve">   b/  krátkodobý finančný majetok - </w:t>
      </w:r>
      <w:r>
        <w:rPr>
          <w:b/>
          <w:lang w:val="sk-SK"/>
        </w:rPr>
        <w:t>menovitou hodnotou</w:t>
      </w:r>
    </w:p>
    <w:p w:rsidR="00D6751B" w:rsidRDefault="005507BD">
      <w:pPr>
        <w:pStyle w:val="Default"/>
        <w:rPr>
          <w:b/>
          <w:bCs/>
          <w:lang w:eastAsia="sk-SK"/>
        </w:rPr>
      </w:pPr>
      <w:r>
        <w:t xml:space="preserve">   </w:t>
      </w:r>
      <w:r>
        <w:rPr>
          <w:lang w:eastAsia="sk-SK"/>
        </w:rPr>
        <w:t xml:space="preserve">c/  zásoby obstarané kúpou - </w:t>
      </w:r>
      <w:r>
        <w:rPr>
          <w:b/>
          <w:bCs/>
          <w:lang w:eastAsia="sk-SK"/>
        </w:rPr>
        <w:t>obstarávacou cenou vrátane nákladov súvisiacich s</w:t>
      </w:r>
      <w:r w:rsidR="0040134F">
        <w:rPr>
          <w:b/>
          <w:bCs/>
          <w:lang w:eastAsia="sk-SK"/>
        </w:rPr>
        <w:t> </w:t>
      </w:r>
      <w:r>
        <w:rPr>
          <w:b/>
          <w:bCs/>
          <w:lang w:eastAsia="sk-SK"/>
        </w:rPr>
        <w:t>obstaraním</w:t>
      </w:r>
    </w:p>
    <w:p w:rsidR="00234F90" w:rsidRPr="00234F90" w:rsidRDefault="0040134F" w:rsidP="00BA330D">
      <w:pPr>
        <w:pStyle w:val="Default"/>
        <w:rPr>
          <w:lang w:eastAsia="sk-SK"/>
        </w:rPr>
      </w:pPr>
      <w:r>
        <w:t xml:space="preserve">  </w:t>
      </w:r>
    </w:p>
    <w:p w:rsidR="000435E1" w:rsidRDefault="000435E1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</w:p>
    <w:p w:rsidR="00197A0A" w:rsidRDefault="00197A0A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</w:p>
    <w:p w:rsidR="00D6751B" w:rsidRDefault="005507BD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b/>
          <w:sz w:val="22"/>
          <w:szCs w:val="22"/>
          <w:lang w:val="sk-SK"/>
        </w:rPr>
        <w:t>Čl. III</w:t>
      </w:r>
    </w:p>
    <w:p w:rsidR="00D6751B" w:rsidRDefault="005507BD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b/>
          <w:sz w:val="22"/>
          <w:szCs w:val="22"/>
          <w:lang w:val="sk-SK"/>
        </w:rPr>
        <w:t>Informácie, ktoré vysvetľujú a dopĺňajú súvahu a výkaz ziskov a strát</w:t>
      </w:r>
    </w:p>
    <w:p w:rsidR="00D6751B" w:rsidRDefault="00D6751B">
      <w:pPr>
        <w:pStyle w:val="Standard"/>
        <w:rPr>
          <w:rFonts w:cs="Times New Roman"/>
          <w:b/>
          <w:sz w:val="22"/>
          <w:szCs w:val="22"/>
          <w:lang w:val="sk-SK"/>
        </w:rPr>
      </w:pPr>
    </w:p>
    <w:p w:rsidR="00D6751B" w:rsidRDefault="00D6751B">
      <w:pPr>
        <w:pStyle w:val="Default"/>
      </w:pPr>
    </w:p>
    <w:p w:rsidR="00D6751B" w:rsidRDefault="005507BD">
      <w:pPr>
        <w:pStyle w:val="Default"/>
        <w:jc w:val="both"/>
      </w:pPr>
      <w:r>
        <w:t xml:space="preserve"> </w:t>
      </w:r>
      <w:r>
        <w:rPr>
          <w:sz w:val="22"/>
          <w:szCs w:val="22"/>
        </w:rPr>
        <w:t xml:space="preserve">1/  V účtovnej jednotke </w:t>
      </w:r>
      <w:r>
        <w:rPr>
          <w:b/>
          <w:sz w:val="22"/>
          <w:szCs w:val="22"/>
        </w:rPr>
        <w:t xml:space="preserve">nenastali </w:t>
      </w:r>
      <w:r>
        <w:rPr>
          <w:sz w:val="22"/>
          <w:szCs w:val="22"/>
        </w:rPr>
        <w:t xml:space="preserve">dôvody pre účtovanie jednotlivých položiek nákladov alebo výnosov, ktoré  majú výnimočný rozsah alebo výskyt. </w:t>
      </w:r>
    </w:p>
    <w:p w:rsidR="00D6751B" w:rsidRDefault="00D6751B">
      <w:pPr>
        <w:pStyle w:val="Default"/>
        <w:jc w:val="both"/>
        <w:rPr>
          <w:sz w:val="22"/>
          <w:szCs w:val="22"/>
        </w:rPr>
      </w:pPr>
    </w:p>
    <w:p w:rsidR="00D6751B" w:rsidRDefault="005507BD">
      <w:pPr>
        <w:pStyle w:val="Default"/>
      </w:pPr>
      <w:r>
        <w:rPr>
          <w:sz w:val="22"/>
          <w:szCs w:val="22"/>
        </w:rPr>
        <w:t xml:space="preserve">2/ Informácie o záväzkoch:  účtovná jednotka </w:t>
      </w:r>
      <w:r>
        <w:rPr>
          <w:b/>
          <w:sz w:val="22"/>
          <w:szCs w:val="22"/>
        </w:rPr>
        <w:t>nemá</w:t>
      </w:r>
      <w:r>
        <w:rPr>
          <w:sz w:val="22"/>
          <w:szCs w:val="22"/>
        </w:rPr>
        <w:t xml:space="preserve"> záväzky so zostatkovou dobou splatnosti dlhšou ako päť rokov. </w:t>
      </w:r>
    </w:p>
    <w:p w:rsidR="00D6751B" w:rsidRDefault="00D6751B">
      <w:pPr>
        <w:pStyle w:val="Default"/>
        <w:rPr>
          <w:sz w:val="22"/>
          <w:szCs w:val="22"/>
        </w:rPr>
      </w:pPr>
    </w:p>
    <w:p w:rsidR="00D6751B" w:rsidRPr="00C511F0" w:rsidRDefault="005507BD">
      <w:pPr>
        <w:pStyle w:val="Standard"/>
        <w:rPr>
          <w:lang w:val="sk-SK"/>
        </w:rPr>
      </w:pPr>
      <w:r>
        <w:rPr>
          <w:sz w:val="22"/>
          <w:szCs w:val="22"/>
          <w:lang w:val="sk-SK"/>
        </w:rPr>
        <w:t xml:space="preserve">3/ Informácie o orgánoch účtovnej jednotky: členom štatutárneho orgánu </w:t>
      </w:r>
      <w:r>
        <w:rPr>
          <w:b/>
          <w:sz w:val="22"/>
          <w:szCs w:val="22"/>
          <w:lang w:val="sk-SK"/>
        </w:rPr>
        <w:t>neboli</w:t>
      </w:r>
      <w:r>
        <w:rPr>
          <w:sz w:val="22"/>
          <w:szCs w:val="22"/>
          <w:lang w:val="sk-SK"/>
        </w:rPr>
        <w:t xml:space="preserve"> poskytnuté záruky alebo iné zabezpečenia  a  pôžičky.</w:t>
      </w:r>
    </w:p>
    <w:sectPr w:rsidR="00D6751B" w:rsidRPr="00C511F0" w:rsidSect="00D6751B"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5C35" w:rsidRDefault="000C5C35" w:rsidP="00D6751B">
      <w:r>
        <w:separator/>
      </w:r>
    </w:p>
  </w:endnote>
  <w:endnote w:type="continuationSeparator" w:id="1">
    <w:p w:rsidR="000C5C35" w:rsidRDefault="000C5C35" w:rsidP="00D675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5C35" w:rsidRDefault="000C5C35" w:rsidP="00D6751B">
      <w:r w:rsidRPr="00D6751B">
        <w:rPr>
          <w:color w:val="000000"/>
        </w:rPr>
        <w:separator/>
      </w:r>
    </w:p>
  </w:footnote>
  <w:footnote w:type="continuationSeparator" w:id="1">
    <w:p w:rsidR="000C5C35" w:rsidRDefault="000C5C35" w:rsidP="00D6751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6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6751B"/>
    <w:rsid w:val="00026EBD"/>
    <w:rsid w:val="000435E1"/>
    <w:rsid w:val="000C5C35"/>
    <w:rsid w:val="00180F89"/>
    <w:rsid w:val="00197A0A"/>
    <w:rsid w:val="001C43BA"/>
    <w:rsid w:val="002150B1"/>
    <w:rsid w:val="00234F90"/>
    <w:rsid w:val="00290444"/>
    <w:rsid w:val="002951A8"/>
    <w:rsid w:val="00302AA1"/>
    <w:rsid w:val="0032149D"/>
    <w:rsid w:val="00336AE0"/>
    <w:rsid w:val="0040134F"/>
    <w:rsid w:val="0049436E"/>
    <w:rsid w:val="004B7D75"/>
    <w:rsid w:val="004C23E6"/>
    <w:rsid w:val="004C2EB0"/>
    <w:rsid w:val="004C41CA"/>
    <w:rsid w:val="00517CD2"/>
    <w:rsid w:val="005507BD"/>
    <w:rsid w:val="005804AD"/>
    <w:rsid w:val="00684929"/>
    <w:rsid w:val="006C1329"/>
    <w:rsid w:val="006C4DAB"/>
    <w:rsid w:val="008A064D"/>
    <w:rsid w:val="008C4792"/>
    <w:rsid w:val="00900DDC"/>
    <w:rsid w:val="00906C20"/>
    <w:rsid w:val="009B520F"/>
    <w:rsid w:val="009D02F3"/>
    <w:rsid w:val="00A03610"/>
    <w:rsid w:val="00A04276"/>
    <w:rsid w:val="00A6027F"/>
    <w:rsid w:val="00B6354A"/>
    <w:rsid w:val="00B8770A"/>
    <w:rsid w:val="00BA330D"/>
    <w:rsid w:val="00BB56E9"/>
    <w:rsid w:val="00C511F0"/>
    <w:rsid w:val="00D45B0C"/>
    <w:rsid w:val="00D6751B"/>
    <w:rsid w:val="00D97771"/>
    <w:rsid w:val="00E30B38"/>
    <w:rsid w:val="00EC7087"/>
    <w:rsid w:val="00F16CDB"/>
    <w:rsid w:val="00FD7B16"/>
    <w:rsid w:val="00FE2FC8"/>
    <w:rsid w:val="00FF2A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ndale Sans UI" w:hAnsi="Times New Roman" w:cs="Tahom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D6751B"/>
    <w:pPr>
      <w:widowControl w:val="0"/>
      <w:suppressAutoHyphens/>
      <w:autoSpaceDN w:val="0"/>
      <w:textAlignment w:val="baseline"/>
    </w:pPr>
    <w:rPr>
      <w:kern w:val="3"/>
      <w:sz w:val="24"/>
      <w:szCs w:val="24"/>
      <w:lang w:eastAsia="ja-JP" w:bidi="fa-IR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D6751B"/>
    <w:pPr>
      <w:widowControl w:val="0"/>
      <w:suppressAutoHyphens/>
      <w:autoSpaceDN w:val="0"/>
      <w:textAlignment w:val="baseline"/>
    </w:pPr>
    <w:rPr>
      <w:kern w:val="3"/>
      <w:sz w:val="24"/>
      <w:szCs w:val="24"/>
      <w:lang w:val="de-DE" w:eastAsia="ja-JP" w:bidi="fa-IR"/>
    </w:rPr>
  </w:style>
  <w:style w:type="paragraph" w:styleId="Nzov">
    <w:name w:val="Title"/>
    <w:basedOn w:val="Standard"/>
    <w:next w:val="Textbody"/>
    <w:rsid w:val="00D6751B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D6751B"/>
    <w:pPr>
      <w:spacing w:after="120"/>
    </w:pPr>
  </w:style>
  <w:style w:type="paragraph" w:styleId="Podtitul">
    <w:name w:val="Subtitle"/>
    <w:basedOn w:val="Nzov"/>
    <w:next w:val="Textbody"/>
    <w:rsid w:val="00D6751B"/>
    <w:pPr>
      <w:jc w:val="center"/>
    </w:pPr>
    <w:rPr>
      <w:i/>
      <w:iCs/>
    </w:rPr>
  </w:style>
  <w:style w:type="paragraph" w:styleId="Zoznam">
    <w:name w:val="List"/>
    <w:basedOn w:val="Textbody"/>
    <w:rsid w:val="00D6751B"/>
  </w:style>
  <w:style w:type="paragraph" w:customStyle="1" w:styleId="Caption">
    <w:name w:val="Caption"/>
    <w:basedOn w:val="Standard"/>
    <w:rsid w:val="00D6751B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D6751B"/>
    <w:pPr>
      <w:suppressLineNumbers/>
    </w:pPr>
  </w:style>
  <w:style w:type="paragraph" w:customStyle="1" w:styleId="TableContents">
    <w:name w:val="Table Contents"/>
    <w:basedOn w:val="Standard"/>
    <w:rsid w:val="00D6751B"/>
    <w:pPr>
      <w:suppressLineNumbers/>
    </w:pPr>
  </w:style>
  <w:style w:type="character" w:customStyle="1" w:styleId="NumberingSymbols">
    <w:name w:val="Numbering Symbols"/>
    <w:rsid w:val="00D6751B"/>
  </w:style>
  <w:style w:type="paragraph" w:customStyle="1" w:styleId="Default">
    <w:name w:val="Default"/>
    <w:rsid w:val="00D6751B"/>
    <w:pPr>
      <w:autoSpaceDE w:val="0"/>
      <w:autoSpaceDN w:val="0"/>
      <w:textAlignment w:val="baseline"/>
    </w:pPr>
    <w:rPr>
      <w:rFonts w:cs="Times New Roman"/>
      <w:color w:val="000000"/>
      <w:sz w:val="24"/>
      <w:szCs w:val="24"/>
      <w:lang w:eastAsia="ja-JP"/>
    </w:rPr>
  </w:style>
  <w:style w:type="paragraph" w:styleId="Hlavika">
    <w:name w:val="header"/>
    <w:basedOn w:val="Normlny"/>
    <w:link w:val="HlavikaChar"/>
    <w:uiPriority w:val="99"/>
    <w:semiHidden/>
    <w:unhideWhenUsed/>
    <w:rsid w:val="002150B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150B1"/>
    <w:rPr>
      <w:kern w:val="3"/>
      <w:sz w:val="24"/>
      <w:szCs w:val="24"/>
      <w:lang w:eastAsia="ja-JP" w:bidi="fa-IR"/>
    </w:rPr>
  </w:style>
  <w:style w:type="paragraph" w:styleId="Pta">
    <w:name w:val="footer"/>
    <w:basedOn w:val="Normlny"/>
    <w:link w:val="PtaChar"/>
    <w:uiPriority w:val="99"/>
    <w:semiHidden/>
    <w:unhideWhenUsed/>
    <w:rsid w:val="002150B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150B1"/>
    <w:rPr>
      <w:kern w:val="3"/>
      <w:sz w:val="24"/>
      <w:szCs w:val="24"/>
      <w:lang w:eastAsia="ja-JP" w:bidi="fa-IR"/>
    </w:rPr>
  </w:style>
  <w:style w:type="table" w:styleId="Mriekatabuky">
    <w:name w:val="Table Grid"/>
    <w:basedOn w:val="Normlnatabuka"/>
    <w:uiPriority w:val="59"/>
    <w:rsid w:val="002150B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39E5EEB-F7ED-408E-86EE-1D5BEDFE77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182</Words>
  <Characters>1041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1221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Používateľ systému Windows</cp:lastModifiedBy>
  <cp:revision>3</cp:revision>
  <cp:lastPrinted>2016-02-28T14:05:00Z</cp:lastPrinted>
  <dcterms:created xsi:type="dcterms:W3CDTF">2023-06-29T05:54:00Z</dcterms:created>
  <dcterms:modified xsi:type="dcterms:W3CDTF">2023-06-29T05:59:00Z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