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Pr="00DE75A8" w:rsidRDefault="00DE75A8" w:rsidP="00AE5E3D">
      <w:pPr>
        <w:suppressAutoHyphens/>
        <w:spacing w:after="0" w:line="240" w:lineRule="auto"/>
        <w:jc w:val="center"/>
        <w:rPr>
          <w:rFonts w:ascii="Times New Roman" w:eastAsia="Times New Roman" w:hAnsi="Times New Roman"/>
          <w:b/>
          <w:sz w:val="40"/>
          <w:szCs w:val="40"/>
          <w:lang w:eastAsia="ar-SA"/>
        </w:rPr>
      </w:pPr>
      <w:r w:rsidRPr="00DE75A8">
        <w:rPr>
          <w:rFonts w:ascii="Times New Roman" w:eastAsia="Times New Roman" w:hAnsi="Times New Roman"/>
          <w:b/>
          <w:sz w:val="40"/>
          <w:szCs w:val="40"/>
          <w:lang w:eastAsia="ar-SA"/>
        </w:rPr>
        <w:t>VÝROČNÁ SPRÁVA</w:t>
      </w:r>
    </w:p>
    <w:p w:rsidR="00DE75A8" w:rsidRPr="00DE75A8" w:rsidRDefault="00A55074" w:rsidP="00AE5E3D">
      <w:pPr>
        <w:suppressAutoHyphens/>
        <w:spacing w:after="0" w:line="240" w:lineRule="auto"/>
        <w:jc w:val="center"/>
        <w:rPr>
          <w:rFonts w:ascii="Times New Roman" w:eastAsia="Times New Roman" w:hAnsi="Times New Roman"/>
          <w:b/>
          <w:sz w:val="40"/>
          <w:szCs w:val="40"/>
          <w:lang w:eastAsia="ar-SA"/>
        </w:rPr>
      </w:pPr>
      <w:r>
        <w:rPr>
          <w:rFonts w:ascii="Times New Roman" w:eastAsia="Times New Roman" w:hAnsi="Times New Roman"/>
          <w:b/>
          <w:sz w:val="40"/>
          <w:szCs w:val="40"/>
          <w:lang w:eastAsia="ar-SA"/>
        </w:rPr>
        <w:t>ROK 202</w:t>
      </w:r>
      <w:r w:rsidR="0062170A">
        <w:rPr>
          <w:rFonts w:ascii="Times New Roman" w:eastAsia="Times New Roman" w:hAnsi="Times New Roman"/>
          <w:b/>
          <w:sz w:val="40"/>
          <w:szCs w:val="40"/>
          <w:lang w:eastAsia="ar-SA"/>
        </w:rPr>
        <w:t>2</w:t>
      </w:r>
    </w:p>
    <w:p w:rsidR="00DE75A8" w:rsidRDefault="00DE75A8" w:rsidP="00AE5E3D">
      <w:pPr>
        <w:suppressAutoHyphens/>
        <w:spacing w:after="0" w:line="240" w:lineRule="auto"/>
        <w:jc w:val="center"/>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E11F45" w:rsidP="00E13ACE">
      <w:pPr>
        <w:suppressAutoHyphens/>
        <w:spacing w:after="0" w:line="240" w:lineRule="auto"/>
        <w:jc w:val="center"/>
        <w:rPr>
          <w:rFonts w:ascii="Times New Roman" w:eastAsia="Times New Roman" w:hAnsi="Times New Roman"/>
          <w:b/>
          <w:sz w:val="32"/>
          <w:szCs w:val="32"/>
          <w:lang w:eastAsia="ar-SA"/>
        </w:rPr>
      </w:pPr>
      <w:r>
        <w:rPr>
          <w:noProof/>
          <w:lang w:eastAsia="sk-SK"/>
        </w:rPr>
        <w:drawing>
          <wp:inline distT="0" distB="0" distL="0" distR="0">
            <wp:extent cx="1571625" cy="1981200"/>
            <wp:effectExtent l="19050" t="0" r="9525" b="0"/>
            <wp:docPr id="1" name="Obrázok 1" descr="Obec Vyšná Olš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Obec Vyšná Olšava"/>
                    <pic:cNvPicPr>
                      <a:picLocks noChangeAspect="1" noChangeArrowheads="1"/>
                    </pic:cNvPicPr>
                  </pic:nvPicPr>
                  <pic:blipFill>
                    <a:blip r:embed="rId8" cstate="print"/>
                    <a:srcRect/>
                    <a:stretch>
                      <a:fillRect/>
                    </a:stretch>
                  </pic:blipFill>
                  <pic:spPr bwMode="auto">
                    <a:xfrm>
                      <a:off x="0" y="0"/>
                      <a:ext cx="1571625" cy="1981200"/>
                    </a:xfrm>
                    <a:prstGeom prst="rect">
                      <a:avLst/>
                    </a:prstGeom>
                    <a:noFill/>
                    <a:ln w="9525">
                      <a:noFill/>
                      <a:miter lim="800000"/>
                      <a:headEnd/>
                      <a:tailEnd/>
                    </a:ln>
                  </pic:spPr>
                </pic:pic>
              </a:graphicData>
            </a:graphic>
          </wp:inline>
        </w:drawing>
      </w: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DE75A8" w:rsidP="00DE75A8">
      <w:pPr>
        <w:suppressAutoHyphens/>
        <w:spacing w:after="0" w:line="240" w:lineRule="auto"/>
        <w:rPr>
          <w:rFonts w:ascii="Times New Roman" w:eastAsia="Times New Roman" w:hAnsi="Times New Roman"/>
          <w:b/>
          <w:sz w:val="32"/>
          <w:szCs w:val="32"/>
          <w:lang w:eastAsia="ar-SA"/>
        </w:rPr>
      </w:pPr>
    </w:p>
    <w:p w:rsidR="00DE75A8" w:rsidRDefault="0062170A" w:rsidP="00DE75A8">
      <w:pPr>
        <w:suppressAutoHyphens/>
        <w:spacing w:after="0" w:line="240" w:lineRule="auto"/>
        <w:rPr>
          <w:rFonts w:ascii="Times New Roman" w:eastAsia="Times New Roman" w:hAnsi="Times New Roman"/>
          <w:b/>
          <w:sz w:val="32"/>
          <w:szCs w:val="32"/>
          <w:lang w:eastAsia="ar-SA"/>
        </w:rPr>
      </w:pPr>
      <w:r>
        <w:rPr>
          <w:rFonts w:ascii="Times New Roman" w:eastAsia="Times New Roman" w:hAnsi="Times New Roman"/>
          <w:b/>
          <w:sz w:val="32"/>
          <w:szCs w:val="32"/>
          <w:lang w:eastAsia="ar-SA"/>
        </w:rPr>
        <w:t>MÁJ</w:t>
      </w:r>
      <w:r w:rsidR="00A55074">
        <w:rPr>
          <w:rFonts w:ascii="Times New Roman" w:eastAsia="Times New Roman" w:hAnsi="Times New Roman"/>
          <w:b/>
          <w:sz w:val="32"/>
          <w:szCs w:val="32"/>
          <w:lang w:eastAsia="ar-SA"/>
        </w:rPr>
        <w:t xml:space="preserve"> 202</w:t>
      </w:r>
      <w:r>
        <w:rPr>
          <w:rFonts w:ascii="Times New Roman" w:eastAsia="Times New Roman" w:hAnsi="Times New Roman"/>
          <w:b/>
          <w:sz w:val="32"/>
          <w:szCs w:val="32"/>
          <w:lang w:eastAsia="ar-SA"/>
        </w:rPr>
        <w:t>3</w:t>
      </w:r>
    </w:p>
    <w:p w:rsidR="0007163C" w:rsidRPr="0007163C" w:rsidRDefault="0007163C" w:rsidP="00AE5E3D">
      <w:pPr>
        <w:suppressAutoHyphens/>
        <w:spacing w:after="0" w:line="240" w:lineRule="auto"/>
        <w:jc w:val="center"/>
        <w:rPr>
          <w:rFonts w:ascii="Times New Roman" w:eastAsia="Times New Roman" w:hAnsi="Times New Roman"/>
          <w:b/>
          <w:sz w:val="32"/>
          <w:szCs w:val="32"/>
          <w:lang w:eastAsia="ar-SA"/>
        </w:rPr>
      </w:pPr>
      <w:r w:rsidRPr="0007163C">
        <w:rPr>
          <w:rFonts w:ascii="Times New Roman" w:eastAsia="Times New Roman" w:hAnsi="Times New Roman"/>
          <w:b/>
          <w:sz w:val="32"/>
          <w:szCs w:val="32"/>
          <w:lang w:eastAsia="ar-SA"/>
        </w:rPr>
        <w:lastRenderedPageBreak/>
        <w:t>Výročná sprá</w:t>
      </w:r>
      <w:r w:rsidR="00692F34">
        <w:rPr>
          <w:rFonts w:ascii="Times New Roman" w:eastAsia="Times New Roman" w:hAnsi="Times New Roman"/>
          <w:b/>
          <w:sz w:val="32"/>
          <w:szCs w:val="32"/>
          <w:lang w:eastAsia="ar-SA"/>
        </w:rPr>
        <w:t>va o hosp</w:t>
      </w:r>
      <w:r w:rsidR="001361BE">
        <w:rPr>
          <w:rFonts w:ascii="Times New Roman" w:eastAsia="Times New Roman" w:hAnsi="Times New Roman"/>
          <w:b/>
          <w:sz w:val="32"/>
          <w:szCs w:val="32"/>
          <w:lang w:eastAsia="ar-SA"/>
        </w:rPr>
        <w:t>odárení obce Vyšná Olšava</w:t>
      </w:r>
      <w:r w:rsidR="00A55074">
        <w:rPr>
          <w:rFonts w:ascii="Times New Roman" w:eastAsia="Times New Roman" w:hAnsi="Times New Roman"/>
          <w:b/>
          <w:sz w:val="32"/>
          <w:szCs w:val="32"/>
          <w:lang w:eastAsia="ar-SA"/>
        </w:rPr>
        <w:t xml:space="preserve"> za rok 202</w:t>
      </w:r>
      <w:r w:rsidR="0062170A">
        <w:rPr>
          <w:rFonts w:ascii="Times New Roman" w:eastAsia="Times New Roman" w:hAnsi="Times New Roman"/>
          <w:b/>
          <w:sz w:val="32"/>
          <w:szCs w:val="32"/>
          <w:lang w:eastAsia="ar-SA"/>
        </w:rPr>
        <w:t>2</w:t>
      </w:r>
    </w:p>
    <w:p w:rsidR="0007163C" w:rsidRPr="0007163C" w:rsidRDefault="0007163C" w:rsidP="0007163C">
      <w:pPr>
        <w:suppressAutoHyphens/>
        <w:spacing w:after="0" w:line="240" w:lineRule="auto"/>
        <w:jc w:val="center"/>
        <w:rPr>
          <w:rFonts w:ascii="Times New Roman" w:eastAsia="Times New Roman" w:hAnsi="Times New Roman"/>
          <w:b/>
          <w:lang w:eastAsia="ar-SA"/>
        </w:rPr>
      </w:pPr>
      <w:r w:rsidRPr="0007163C">
        <w:rPr>
          <w:rFonts w:ascii="Times New Roman" w:eastAsia="Times New Roman" w:hAnsi="Times New Roman"/>
          <w:b/>
          <w:lang w:eastAsia="ar-SA"/>
        </w:rPr>
        <w:t xml:space="preserve">  predkladaná v súlade s § 20 zákona NR SR č. 431/2002 Z. z. O účtovníctve</w:t>
      </w:r>
    </w:p>
    <w:p w:rsidR="0007163C" w:rsidRPr="0007163C" w:rsidRDefault="0007163C" w:rsidP="0007163C">
      <w:pPr>
        <w:suppressAutoHyphens/>
        <w:spacing w:after="0" w:line="240" w:lineRule="auto"/>
        <w:jc w:val="center"/>
        <w:rPr>
          <w:rFonts w:ascii="Times New Roman" w:eastAsia="Times New Roman" w:hAnsi="Times New Roman"/>
          <w:sz w:val="24"/>
          <w:szCs w:val="24"/>
          <w:lang w:eastAsia="ar-SA"/>
        </w:rPr>
      </w:pP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p>
    <w:p w:rsidR="0007163C" w:rsidRPr="0007163C" w:rsidRDefault="0007163C" w:rsidP="0007163C">
      <w:pPr>
        <w:suppressAutoHyphens/>
        <w:spacing w:after="0" w:line="240" w:lineRule="auto"/>
        <w:rPr>
          <w:rFonts w:ascii="Times New Roman" w:eastAsia="Times New Roman" w:hAnsi="Times New Roman"/>
          <w:b/>
          <w:sz w:val="28"/>
          <w:szCs w:val="28"/>
          <w:lang w:eastAsia="ar-SA"/>
        </w:rPr>
      </w:pPr>
      <w:r w:rsidRPr="0007163C">
        <w:rPr>
          <w:rFonts w:ascii="Times New Roman" w:eastAsia="Times New Roman" w:hAnsi="Times New Roman"/>
          <w:b/>
          <w:i/>
          <w:sz w:val="24"/>
          <w:szCs w:val="24"/>
          <w:lang w:eastAsia="ar-SA"/>
        </w:rPr>
        <w:t>Názov</w:t>
      </w:r>
      <w:r w:rsidRPr="0007163C">
        <w:rPr>
          <w:rFonts w:ascii="Times New Roman" w:eastAsia="Times New Roman" w:hAnsi="Times New Roman"/>
          <w:sz w:val="24"/>
          <w:szCs w:val="24"/>
          <w:lang w:eastAsia="ar-SA"/>
        </w:rPr>
        <w:t xml:space="preserve"> </w:t>
      </w:r>
      <w:r w:rsidRPr="0007163C">
        <w:rPr>
          <w:rFonts w:ascii="Times New Roman" w:eastAsia="Times New Roman" w:hAnsi="Times New Roman"/>
          <w:b/>
          <w:i/>
          <w:sz w:val="24"/>
          <w:szCs w:val="24"/>
          <w:lang w:eastAsia="ar-SA"/>
        </w:rPr>
        <w:t>účtovnej jednotky</w:t>
      </w:r>
      <w:r w:rsidR="00692F34">
        <w:rPr>
          <w:rFonts w:ascii="Times New Roman" w:eastAsia="Times New Roman" w:hAnsi="Times New Roman"/>
          <w:sz w:val="24"/>
          <w:szCs w:val="24"/>
          <w:lang w:eastAsia="ar-SA"/>
        </w:rPr>
        <w:tab/>
      </w:r>
      <w:r w:rsidR="003448E6">
        <w:rPr>
          <w:rFonts w:ascii="Times New Roman" w:eastAsia="Times New Roman" w:hAnsi="Times New Roman"/>
          <w:b/>
          <w:sz w:val="28"/>
          <w:szCs w:val="28"/>
          <w:lang w:eastAsia="ar-SA"/>
        </w:rPr>
        <w:t xml:space="preserve">Obec  </w:t>
      </w:r>
      <w:r w:rsidR="001361BE">
        <w:rPr>
          <w:rFonts w:ascii="Times New Roman" w:eastAsia="Times New Roman" w:hAnsi="Times New Roman"/>
          <w:b/>
          <w:sz w:val="28"/>
          <w:szCs w:val="28"/>
          <w:lang w:eastAsia="ar-SA"/>
        </w:rPr>
        <w:t>Vyšná Olšava</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Sídlo</w:t>
      </w:r>
      <w:r w:rsidR="00692F34">
        <w:rPr>
          <w:rFonts w:ascii="Times New Roman" w:eastAsia="Times New Roman" w:hAnsi="Times New Roman"/>
          <w:sz w:val="24"/>
          <w:szCs w:val="24"/>
          <w:lang w:eastAsia="ar-SA"/>
        </w:rPr>
        <w:t>:</w:t>
      </w:r>
      <w:r w:rsidR="00692F34">
        <w:rPr>
          <w:rFonts w:ascii="Times New Roman" w:eastAsia="Times New Roman" w:hAnsi="Times New Roman"/>
          <w:sz w:val="24"/>
          <w:szCs w:val="24"/>
          <w:lang w:eastAsia="ar-SA"/>
        </w:rPr>
        <w:tab/>
      </w:r>
      <w:r w:rsidR="00692F34">
        <w:rPr>
          <w:rFonts w:ascii="Times New Roman" w:eastAsia="Times New Roman" w:hAnsi="Times New Roman"/>
          <w:sz w:val="24"/>
          <w:szCs w:val="24"/>
          <w:lang w:eastAsia="ar-SA"/>
        </w:rPr>
        <w:tab/>
      </w:r>
      <w:r w:rsidR="00692F34">
        <w:rPr>
          <w:rFonts w:ascii="Times New Roman" w:eastAsia="Times New Roman" w:hAnsi="Times New Roman"/>
          <w:sz w:val="24"/>
          <w:szCs w:val="24"/>
          <w:lang w:eastAsia="ar-SA"/>
        </w:rPr>
        <w:tab/>
      </w:r>
      <w:r w:rsidR="00692F34">
        <w:rPr>
          <w:rFonts w:ascii="Times New Roman" w:eastAsia="Times New Roman" w:hAnsi="Times New Roman"/>
          <w:sz w:val="24"/>
          <w:szCs w:val="24"/>
          <w:lang w:eastAsia="ar-SA"/>
        </w:rPr>
        <w:tab/>
      </w:r>
      <w:r w:rsidR="00F732D4">
        <w:rPr>
          <w:rFonts w:ascii="Times New Roman" w:eastAsia="Times New Roman" w:hAnsi="Times New Roman"/>
          <w:sz w:val="24"/>
          <w:szCs w:val="24"/>
          <w:lang w:eastAsia="ar-SA"/>
        </w:rPr>
        <w:t>Obecný úrad</w:t>
      </w:r>
      <w:r w:rsidR="00FC6E3F">
        <w:rPr>
          <w:rFonts w:ascii="Times New Roman" w:eastAsia="Times New Roman" w:hAnsi="Times New Roman"/>
          <w:sz w:val="24"/>
          <w:szCs w:val="24"/>
          <w:lang w:eastAsia="ar-SA"/>
        </w:rPr>
        <w:t xml:space="preserve"> č. 182,  Vyšná Olšava, </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Dátum zriadenia</w:t>
      </w:r>
      <w:r w:rsidR="0083596F">
        <w:rPr>
          <w:rFonts w:ascii="Times New Roman" w:eastAsia="Times New Roman" w:hAnsi="Times New Roman"/>
          <w:sz w:val="24"/>
          <w:szCs w:val="24"/>
          <w:lang w:eastAsia="ar-SA"/>
        </w:rPr>
        <w:t>:</w:t>
      </w:r>
      <w:r w:rsidR="0083596F">
        <w:rPr>
          <w:rFonts w:ascii="Times New Roman" w:eastAsia="Times New Roman" w:hAnsi="Times New Roman"/>
          <w:sz w:val="24"/>
          <w:szCs w:val="24"/>
          <w:lang w:eastAsia="ar-SA"/>
        </w:rPr>
        <w:tab/>
      </w:r>
      <w:r w:rsidR="0083596F">
        <w:rPr>
          <w:rFonts w:ascii="Times New Roman" w:eastAsia="Times New Roman" w:hAnsi="Times New Roman"/>
          <w:sz w:val="24"/>
          <w:szCs w:val="24"/>
          <w:lang w:eastAsia="ar-SA"/>
        </w:rPr>
        <w:tab/>
      </w:r>
      <w:r w:rsidRPr="0007163C">
        <w:rPr>
          <w:rFonts w:ascii="Times New Roman" w:eastAsia="Times New Roman" w:hAnsi="Times New Roman"/>
          <w:sz w:val="24"/>
          <w:szCs w:val="24"/>
          <w:lang w:eastAsia="ar-SA"/>
        </w:rPr>
        <w:t xml:space="preserve">zákonom SNR č. 369/1990 Zb. o obecnom zriadení </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Identifikačné číslo – IČO</w:t>
      </w:r>
      <w:r w:rsidR="00FC6E3F">
        <w:rPr>
          <w:rFonts w:ascii="Times New Roman" w:eastAsia="Times New Roman" w:hAnsi="Times New Roman"/>
          <w:sz w:val="24"/>
          <w:szCs w:val="24"/>
          <w:lang w:eastAsia="ar-SA"/>
        </w:rPr>
        <w:t>:</w:t>
      </w:r>
      <w:r w:rsidR="00FC6E3F">
        <w:rPr>
          <w:rFonts w:ascii="Times New Roman" w:eastAsia="Times New Roman" w:hAnsi="Times New Roman"/>
          <w:sz w:val="24"/>
          <w:szCs w:val="24"/>
          <w:lang w:eastAsia="ar-SA"/>
        </w:rPr>
        <w:tab/>
        <w:t>00 331 210</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Daňové identifikačné číslo</w:t>
      </w:r>
      <w:r w:rsidR="0083596F">
        <w:rPr>
          <w:rFonts w:ascii="Times New Roman" w:eastAsia="Times New Roman" w:hAnsi="Times New Roman"/>
          <w:sz w:val="24"/>
          <w:szCs w:val="24"/>
          <w:lang w:eastAsia="ar-SA"/>
        </w:rPr>
        <w:t xml:space="preserve">: </w:t>
      </w:r>
      <w:r w:rsidR="0083596F">
        <w:rPr>
          <w:rFonts w:ascii="Times New Roman" w:eastAsia="Times New Roman" w:hAnsi="Times New Roman"/>
          <w:sz w:val="24"/>
          <w:szCs w:val="24"/>
          <w:lang w:eastAsia="ar-SA"/>
        </w:rPr>
        <w:tab/>
      </w:r>
      <w:r w:rsidR="00E80534">
        <w:rPr>
          <w:rFonts w:ascii="Times New Roman" w:eastAsia="Times New Roman" w:hAnsi="Times New Roman"/>
          <w:sz w:val="24"/>
          <w:szCs w:val="24"/>
          <w:lang w:eastAsia="ar-SA"/>
        </w:rPr>
        <w:t>2020822617</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Kód obce</w:t>
      </w:r>
      <w:r w:rsidRPr="0007163C">
        <w:rPr>
          <w:rFonts w:ascii="Times New Roman" w:eastAsia="Times New Roman" w:hAnsi="Times New Roman"/>
          <w:sz w:val="24"/>
          <w:szCs w:val="24"/>
          <w:lang w:eastAsia="ar-SA"/>
        </w:rPr>
        <w:t>:</w:t>
      </w:r>
      <w:r w:rsidRPr="0007163C">
        <w:rPr>
          <w:rFonts w:ascii="Times New Roman" w:eastAsia="Times New Roman" w:hAnsi="Times New Roman"/>
          <w:sz w:val="24"/>
          <w:szCs w:val="24"/>
          <w:lang w:eastAsia="ar-SA"/>
        </w:rPr>
        <w:tab/>
      </w:r>
      <w:r w:rsidRPr="0007163C">
        <w:rPr>
          <w:rFonts w:ascii="Times New Roman" w:eastAsia="Times New Roman" w:hAnsi="Times New Roman"/>
          <w:sz w:val="24"/>
          <w:szCs w:val="24"/>
          <w:lang w:eastAsia="ar-SA"/>
        </w:rPr>
        <w:tab/>
      </w:r>
      <w:r w:rsidRPr="0007163C">
        <w:rPr>
          <w:rFonts w:ascii="Times New Roman" w:eastAsia="Times New Roman" w:hAnsi="Times New Roman"/>
          <w:sz w:val="24"/>
          <w:szCs w:val="24"/>
          <w:lang w:eastAsia="ar-SA"/>
        </w:rPr>
        <w:tab/>
      </w:r>
      <w:r w:rsidR="007D1399">
        <w:rPr>
          <w:rFonts w:ascii="Times New Roman" w:eastAsia="Times New Roman" w:hAnsi="Times New Roman"/>
          <w:sz w:val="24"/>
          <w:szCs w:val="24"/>
          <w:lang w:eastAsia="ar-SA"/>
        </w:rPr>
        <w:t>528048</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Kód okresu</w:t>
      </w:r>
      <w:r w:rsidR="003448E6">
        <w:rPr>
          <w:rFonts w:ascii="Times New Roman" w:eastAsia="Times New Roman" w:hAnsi="Times New Roman"/>
          <w:sz w:val="24"/>
          <w:szCs w:val="24"/>
          <w:lang w:eastAsia="ar-SA"/>
        </w:rPr>
        <w:t>:</w:t>
      </w:r>
      <w:r w:rsidR="007D1399">
        <w:rPr>
          <w:rFonts w:ascii="Times New Roman" w:eastAsia="Times New Roman" w:hAnsi="Times New Roman"/>
          <w:sz w:val="24"/>
          <w:szCs w:val="24"/>
          <w:lang w:eastAsia="ar-SA"/>
        </w:rPr>
        <w:t xml:space="preserve"> </w:t>
      </w:r>
      <w:r w:rsidR="007D1399">
        <w:rPr>
          <w:rFonts w:ascii="Times New Roman" w:eastAsia="Times New Roman" w:hAnsi="Times New Roman"/>
          <w:sz w:val="24"/>
          <w:szCs w:val="24"/>
          <w:lang w:eastAsia="ar-SA"/>
        </w:rPr>
        <w:tab/>
      </w:r>
      <w:r w:rsidR="007D1399">
        <w:rPr>
          <w:rFonts w:ascii="Times New Roman" w:eastAsia="Times New Roman" w:hAnsi="Times New Roman"/>
          <w:sz w:val="24"/>
          <w:szCs w:val="24"/>
          <w:lang w:eastAsia="ar-SA"/>
        </w:rPr>
        <w:tab/>
        <w:t xml:space="preserve">            711</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Právna forma</w:t>
      </w:r>
      <w:r w:rsidRPr="0007163C">
        <w:rPr>
          <w:rFonts w:ascii="Times New Roman" w:eastAsia="Times New Roman" w:hAnsi="Times New Roman"/>
          <w:sz w:val="24"/>
          <w:szCs w:val="24"/>
          <w:lang w:eastAsia="ar-SA"/>
        </w:rPr>
        <w:t>:</w:t>
      </w:r>
      <w:r w:rsidRPr="0007163C">
        <w:rPr>
          <w:rFonts w:ascii="Times New Roman" w:eastAsia="Times New Roman" w:hAnsi="Times New Roman"/>
          <w:sz w:val="24"/>
          <w:szCs w:val="24"/>
          <w:lang w:eastAsia="ar-SA"/>
        </w:rPr>
        <w:tab/>
      </w:r>
      <w:r w:rsidRPr="0007163C">
        <w:rPr>
          <w:rFonts w:ascii="Times New Roman" w:eastAsia="Times New Roman" w:hAnsi="Times New Roman"/>
          <w:sz w:val="24"/>
          <w:szCs w:val="24"/>
          <w:lang w:eastAsia="ar-SA"/>
        </w:rPr>
        <w:tab/>
      </w:r>
      <w:r w:rsidRPr="0007163C">
        <w:rPr>
          <w:rFonts w:ascii="Times New Roman" w:eastAsia="Times New Roman" w:hAnsi="Times New Roman"/>
          <w:sz w:val="24"/>
          <w:szCs w:val="24"/>
          <w:lang w:eastAsia="ar-SA"/>
        </w:rPr>
        <w:tab/>
        <w:t xml:space="preserve">801 – obec </w:t>
      </w:r>
    </w:p>
    <w:p w:rsidR="0007163C" w:rsidRPr="0007163C" w:rsidRDefault="0007163C" w:rsidP="0007163C">
      <w:pPr>
        <w:suppressAutoHyphens/>
        <w:spacing w:after="0" w:line="240" w:lineRule="auto"/>
        <w:ind w:left="2832" w:firstLine="708"/>
        <w:rPr>
          <w:rFonts w:ascii="Times New Roman" w:eastAsia="Times New Roman" w:hAnsi="Times New Roman"/>
          <w:sz w:val="24"/>
          <w:szCs w:val="24"/>
          <w:lang w:eastAsia="ar-SA"/>
        </w:rPr>
      </w:pPr>
      <w:r w:rsidRPr="0007163C">
        <w:rPr>
          <w:rFonts w:ascii="Times New Roman" w:eastAsia="Times New Roman" w:hAnsi="Times New Roman"/>
          <w:sz w:val="24"/>
          <w:szCs w:val="24"/>
          <w:lang w:eastAsia="ar-SA"/>
        </w:rPr>
        <w:t>(samostatný územný samosprávny a správny celok SR)</w:t>
      </w:r>
    </w:p>
    <w:p w:rsidR="0007163C" w:rsidRPr="0007163C" w:rsidRDefault="0007163C" w:rsidP="0007163C">
      <w:pPr>
        <w:suppressAutoHyphens/>
        <w:spacing w:after="0" w:line="240" w:lineRule="auto"/>
        <w:rPr>
          <w:rFonts w:ascii="Times New Roman" w:eastAsia="Times New Roman" w:hAnsi="Times New Roman"/>
          <w:b/>
          <w:sz w:val="24"/>
          <w:szCs w:val="24"/>
          <w:lang w:eastAsia="ar-SA"/>
        </w:rPr>
      </w:pPr>
      <w:r w:rsidRPr="0007163C">
        <w:rPr>
          <w:rFonts w:ascii="Times New Roman" w:eastAsia="Times New Roman" w:hAnsi="Times New Roman"/>
          <w:b/>
          <w:i/>
          <w:sz w:val="24"/>
          <w:szCs w:val="24"/>
          <w:lang w:eastAsia="ar-SA"/>
        </w:rPr>
        <w:t>OKEČ</w:t>
      </w:r>
      <w:r w:rsidRPr="0007163C">
        <w:rPr>
          <w:rFonts w:ascii="Times New Roman" w:eastAsia="Times New Roman" w:hAnsi="Times New Roman"/>
          <w:sz w:val="24"/>
          <w:szCs w:val="24"/>
          <w:lang w:eastAsia="ar-SA"/>
        </w:rPr>
        <w:t>:</w:t>
      </w:r>
      <w:r w:rsidRPr="0007163C">
        <w:rPr>
          <w:rFonts w:ascii="Times New Roman" w:eastAsia="Times New Roman" w:hAnsi="Times New Roman"/>
          <w:sz w:val="24"/>
          <w:szCs w:val="24"/>
          <w:lang w:eastAsia="ar-SA"/>
        </w:rPr>
        <w:tab/>
      </w:r>
      <w:r w:rsidRPr="0007163C">
        <w:rPr>
          <w:rFonts w:ascii="Times New Roman" w:eastAsia="Times New Roman" w:hAnsi="Times New Roman"/>
          <w:sz w:val="24"/>
          <w:szCs w:val="24"/>
          <w:lang w:eastAsia="ar-SA"/>
        </w:rPr>
        <w:tab/>
      </w:r>
      <w:r w:rsidRPr="0007163C">
        <w:rPr>
          <w:rFonts w:ascii="Times New Roman" w:eastAsia="Times New Roman" w:hAnsi="Times New Roman"/>
          <w:sz w:val="24"/>
          <w:szCs w:val="24"/>
          <w:lang w:eastAsia="ar-SA"/>
        </w:rPr>
        <w:tab/>
      </w:r>
      <w:r w:rsidRPr="0007163C">
        <w:rPr>
          <w:rFonts w:ascii="Times New Roman" w:eastAsia="Times New Roman" w:hAnsi="Times New Roman"/>
          <w:sz w:val="24"/>
          <w:szCs w:val="24"/>
          <w:lang w:eastAsia="ar-SA"/>
        </w:rPr>
        <w:tab/>
        <w:t>75110 – všeobecná</w:t>
      </w:r>
      <w:r w:rsidRPr="0007163C">
        <w:rPr>
          <w:rFonts w:ascii="Times New Roman" w:eastAsia="Times New Roman" w:hAnsi="Times New Roman"/>
          <w:b/>
          <w:sz w:val="24"/>
          <w:szCs w:val="24"/>
          <w:lang w:eastAsia="ar-SA"/>
        </w:rPr>
        <w:t xml:space="preserve"> </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p>
    <w:p w:rsidR="0007163C" w:rsidRPr="0007163C" w:rsidRDefault="0007163C" w:rsidP="0007163C">
      <w:pPr>
        <w:suppressAutoHyphens/>
        <w:spacing w:after="0" w:line="240" w:lineRule="auto"/>
        <w:jc w:val="both"/>
        <w:rPr>
          <w:rFonts w:ascii="Times New Roman" w:eastAsia="Times New Roman" w:hAnsi="Times New Roman"/>
          <w:sz w:val="24"/>
          <w:szCs w:val="24"/>
          <w:lang w:eastAsia="ar-SA"/>
        </w:rPr>
      </w:pPr>
    </w:p>
    <w:p w:rsidR="00CB0B3A" w:rsidRPr="0007163C" w:rsidRDefault="00CB0B3A" w:rsidP="00CB0B3A">
      <w:pPr>
        <w:suppressAutoHyphens/>
        <w:spacing w:after="0" w:line="240" w:lineRule="auto"/>
        <w:rPr>
          <w:rFonts w:ascii="Times New Roman" w:eastAsia="Times New Roman" w:hAnsi="Times New Roman"/>
          <w:b/>
          <w:i/>
          <w:sz w:val="24"/>
          <w:szCs w:val="24"/>
          <w:lang w:eastAsia="ar-SA"/>
        </w:rPr>
      </w:pPr>
      <w:r>
        <w:rPr>
          <w:rFonts w:ascii="Times New Roman" w:eastAsia="Times New Roman" w:hAnsi="Times New Roman"/>
          <w:b/>
          <w:i/>
          <w:sz w:val="24"/>
          <w:szCs w:val="24"/>
          <w:lang w:eastAsia="ar-SA"/>
        </w:rPr>
        <w:t xml:space="preserve">Vedenie obce a poslanci </w:t>
      </w:r>
      <w:r w:rsidR="003A26AA">
        <w:rPr>
          <w:rFonts w:ascii="Times New Roman" w:eastAsia="Times New Roman" w:hAnsi="Times New Roman"/>
          <w:b/>
          <w:i/>
          <w:sz w:val="24"/>
          <w:szCs w:val="24"/>
          <w:lang w:eastAsia="ar-SA"/>
        </w:rPr>
        <w:t>volebné obdobie 2018-2022</w:t>
      </w:r>
    </w:p>
    <w:tbl>
      <w:tblPr>
        <w:tblW w:w="0" w:type="auto"/>
        <w:tblLayout w:type="fixed"/>
        <w:tblLook w:val="0000"/>
      </w:tblPr>
      <w:tblGrid>
        <w:gridCol w:w="10220"/>
      </w:tblGrid>
      <w:tr w:rsidR="00CB0B3A" w:rsidRPr="005E229F" w:rsidTr="00DE49AC">
        <w:trPr>
          <w:trHeight w:val="1106"/>
        </w:trPr>
        <w:tc>
          <w:tcPr>
            <w:tcW w:w="10220" w:type="dxa"/>
          </w:tcPr>
          <w:p w:rsidR="00CB0B3A" w:rsidRPr="0007163C" w:rsidRDefault="00CB0B3A" w:rsidP="00DE49AC">
            <w:pPr>
              <w:numPr>
                <w:ilvl w:val="0"/>
                <w:numId w:val="4"/>
              </w:numPr>
              <w:tabs>
                <w:tab w:val="left" w:pos="1080"/>
              </w:tabs>
              <w:suppressAutoHyphens/>
              <w:snapToGrid w:val="0"/>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 xml:space="preserve">štatutár obce </w:t>
            </w:r>
            <w:r>
              <w:rPr>
                <w:rFonts w:ascii="Times New Roman" w:eastAsia="Times New Roman" w:hAnsi="Times New Roman"/>
                <w:sz w:val="24"/>
                <w:szCs w:val="24"/>
                <w:lang w:eastAsia="ar-SA"/>
              </w:rPr>
              <w:t xml:space="preserve">:                  </w:t>
            </w:r>
            <w:r w:rsidRPr="0007163C">
              <w:rPr>
                <w:rFonts w:ascii="Times New Roman" w:eastAsia="Times New Roman" w:hAnsi="Times New Roman"/>
                <w:sz w:val="24"/>
                <w:szCs w:val="24"/>
                <w:lang w:eastAsia="ar-SA"/>
              </w:rPr>
              <w:t xml:space="preserve"> </w:t>
            </w:r>
            <w:r>
              <w:rPr>
                <w:rFonts w:ascii="Times New Roman" w:eastAsia="Times New Roman" w:hAnsi="Times New Roman"/>
                <w:sz w:val="24"/>
                <w:szCs w:val="24"/>
                <w:lang w:eastAsia="ar-SA"/>
              </w:rPr>
              <w:t>Kasarda Juraj</w:t>
            </w:r>
            <w:r w:rsidRPr="0007163C">
              <w:rPr>
                <w:rFonts w:ascii="Times New Roman" w:eastAsia="Times New Roman" w:hAnsi="Times New Roman"/>
                <w:sz w:val="24"/>
                <w:szCs w:val="24"/>
                <w:lang w:eastAsia="ar-SA"/>
              </w:rPr>
              <w:t>– starosta obce</w:t>
            </w:r>
          </w:p>
          <w:p w:rsidR="00CB0B3A" w:rsidRPr="0007163C" w:rsidRDefault="00CB0B3A" w:rsidP="00DE49AC">
            <w:pPr>
              <w:numPr>
                <w:ilvl w:val="0"/>
                <w:numId w:val="4"/>
              </w:numPr>
              <w:tabs>
                <w:tab w:val="left" w:pos="1080"/>
              </w:tabs>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zástupca štatutára</w:t>
            </w:r>
            <w:r>
              <w:rPr>
                <w:rFonts w:ascii="Times New Roman" w:eastAsia="Times New Roman" w:hAnsi="Times New Roman"/>
                <w:sz w:val="24"/>
                <w:szCs w:val="24"/>
                <w:lang w:eastAsia="ar-SA"/>
              </w:rPr>
              <w:t>:           Olčák Radovan</w:t>
            </w:r>
            <w:r w:rsidRPr="0007163C">
              <w:rPr>
                <w:rFonts w:ascii="Times New Roman" w:eastAsia="Times New Roman" w:hAnsi="Times New Roman"/>
                <w:sz w:val="24"/>
                <w:szCs w:val="24"/>
                <w:lang w:eastAsia="ar-SA"/>
              </w:rPr>
              <w:t>– poslanec obecného zastupiteľstva</w:t>
            </w:r>
          </w:p>
          <w:p w:rsidR="009F6246" w:rsidRPr="009F6246" w:rsidRDefault="00CB0B3A" w:rsidP="00DE49AC">
            <w:pPr>
              <w:numPr>
                <w:ilvl w:val="0"/>
                <w:numId w:val="4"/>
              </w:numPr>
              <w:tabs>
                <w:tab w:val="left" w:pos="1080"/>
              </w:tabs>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hlavný kontrolór</w:t>
            </w:r>
            <w:r w:rsidRPr="00143B83">
              <w:rPr>
                <w:rFonts w:ascii="Times New Roman" w:eastAsia="Times New Roman" w:hAnsi="Times New Roman"/>
                <w:color w:val="000000"/>
                <w:sz w:val="24"/>
                <w:szCs w:val="24"/>
                <w:lang w:eastAsia="ar-SA"/>
              </w:rPr>
              <w:t xml:space="preserve">:   </w:t>
            </w:r>
          </w:p>
          <w:p w:rsidR="00CB0B3A" w:rsidRPr="0007163C" w:rsidRDefault="009F6246" w:rsidP="00DE49AC">
            <w:pPr>
              <w:numPr>
                <w:ilvl w:val="0"/>
                <w:numId w:val="4"/>
              </w:numPr>
              <w:tabs>
                <w:tab w:val="left" w:pos="1080"/>
              </w:tabs>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b/>
                <w:i/>
                <w:sz w:val="24"/>
                <w:szCs w:val="24"/>
                <w:lang w:eastAsia="ar-SA"/>
              </w:rPr>
              <w:t>počet komisií OZ</w:t>
            </w:r>
            <w:r w:rsidRPr="009F6246">
              <w:rPr>
                <w:rFonts w:ascii="Times New Roman" w:eastAsia="Times New Roman" w:hAnsi="Times New Roman"/>
                <w:color w:val="000000"/>
                <w:sz w:val="24"/>
                <w:szCs w:val="24"/>
                <w:lang w:eastAsia="ar-SA"/>
              </w:rPr>
              <w:t>:</w:t>
            </w:r>
            <w:r>
              <w:rPr>
                <w:rFonts w:ascii="Times New Roman" w:eastAsia="Times New Roman" w:hAnsi="Times New Roman"/>
                <w:color w:val="000000"/>
                <w:sz w:val="24"/>
                <w:szCs w:val="24"/>
                <w:lang w:eastAsia="ar-SA"/>
              </w:rPr>
              <w:t xml:space="preserve">            2</w:t>
            </w:r>
            <w:r w:rsidR="00CB0B3A" w:rsidRPr="00143B83">
              <w:rPr>
                <w:rFonts w:ascii="Times New Roman" w:eastAsia="Times New Roman" w:hAnsi="Times New Roman"/>
                <w:color w:val="000000"/>
                <w:sz w:val="24"/>
                <w:szCs w:val="24"/>
                <w:lang w:eastAsia="ar-SA"/>
              </w:rPr>
              <w:t xml:space="preserve">          </w:t>
            </w:r>
          </w:p>
        </w:tc>
      </w:tr>
    </w:tbl>
    <w:p w:rsidR="00CB0B3A" w:rsidRPr="0007163C" w:rsidRDefault="00CB0B3A" w:rsidP="00CB0B3A">
      <w:pPr>
        <w:suppressAutoHyphens/>
        <w:spacing w:after="0" w:line="240" w:lineRule="auto"/>
        <w:rPr>
          <w:rFonts w:ascii="Times New Roman" w:eastAsia="Times New Roman" w:hAnsi="Times New Roman"/>
          <w:sz w:val="24"/>
          <w:szCs w:val="24"/>
          <w:lang w:eastAsia="ar-SA"/>
        </w:rPr>
      </w:pPr>
    </w:p>
    <w:p w:rsidR="00CB0B3A" w:rsidRDefault="00CB0B3A" w:rsidP="00CB0B3A">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Orgán samosprávy obce</w:t>
      </w:r>
      <w:r w:rsidRPr="0007163C">
        <w:rPr>
          <w:rFonts w:ascii="Times New Roman" w:eastAsia="Times New Roman" w:hAnsi="Times New Roman"/>
          <w:b/>
          <w:i/>
          <w:sz w:val="24"/>
          <w:szCs w:val="24"/>
          <w:lang w:eastAsia="ar-SA"/>
        </w:rPr>
        <w:tab/>
      </w:r>
      <w:r w:rsidRPr="0007163C">
        <w:rPr>
          <w:rFonts w:ascii="Times New Roman" w:eastAsia="Times New Roman" w:hAnsi="Times New Roman"/>
          <w:b/>
          <w:i/>
          <w:sz w:val="24"/>
          <w:szCs w:val="24"/>
          <w:lang w:eastAsia="ar-SA"/>
        </w:rPr>
        <w:tab/>
      </w:r>
      <w:r w:rsidRPr="0007163C">
        <w:rPr>
          <w:rFonts w:ascii="Times New Roman" w:eastAsia="Times New Roman" w:hAnsi="Times New Roman"/>
          <w:sz w:val="24"/>
          <w:szCs w:val="24"/>
          <w:lang w:eastAsia="ar-SA"/>
        </w:rPr>
        <w:t>obecné zastupiteľstvo</w:t>
      </w:r>
      <w:r>
        <w:rPr>
          <w:rFonts w:ascii="Times New Roman" w:eastAsia="Times New Roman" w:hAnsi="Times New Roman"/>
          <w:sz w:val="24"/>
          <w:szCs w:val="24"/>
          <w:lang w:eastAsia="ar-SA"/>
        </w:rPr>
        <w:t xml:space="preserve"> - počet poslancov 7</w:t>
      </w:r>
    </w:p>
    <w:p w:rsidR="00CB0B3A" w:rsidRDefault="00CB0B3A" w:rsidP="00CB0B3A">
      <w:pPr>
        <w:numPr>
          <w:ilvl w:val="0"/>
          <w:numId w:val="32"/>
        </w:numPr>
        <w:shd w:val="clear" w:color="auto" w:fill="F0EFEA"/>
        <w:spacing w:after="48" w:line="360" w:lineRule="atLeast"/>
        <w:ind w:left="0"/>
        <w:rPr>
          <w:rFonts w:ascii="Century Gothic" w:hAnsi="Century Gothic"/>
          <w:color w:val="554E38"/>
          <w:sz w:val="18"/>
          <w:szCs w:val="18"/>
        </w:rPr>
      </w:pPr>
      <w:r>
        <w:rPr>
          <w:rFonts w:ascii="Century Gothic" w:hAnsi="Century Gothic"/>
          <w:color w:val="554E38"/>
          <w:sz w:val="18"/>
          <w:szCs w:val="18"/>
        </w:rPr>
        <w:t>Olčák Radovan</w:t>
      </w:r>
    </w:p>
    <w:p w:rsidR="00CB0B3A" w:rsidRDefault="00665160" w:rsidP="00CB0B3A">
      <w:pPr>
        <w:numPr>
          <w:ilvl w:val="0"/>
          <w:numId w:val="32"/>
        </w:numPr>
        <w:shd w:val="clear" w:color="auto" w:fill="F0EFEA"/>
        <w:spacing w:after="48" w:line="360" w:lineRule="atLeast"/>
        <w:ind w:left="0"/>
        <w:rPr>
          <w:rFonts w:ascii="Century Gothic" w:hAnsi="Century Gothic"/>
          <w:color w:val="554E38"/>
          <w:sz w:val="18"/>
          <w:szCs w:val="18"/>
        </w:rPr>
      </w:pPr>
      <w:r>
        <w:rPr>
          <w:rFonts w:ascii="Century Gothic" w:hAnsi="Century Gothic"/>
          <w:color w:val="554E38"/>
          <w:sz w:val="18"/>
          <w:szCs w:val="18"/>
        </w:rPr>
        <w:t>Drabová Jana, Ing.</w:t>
      </w:r>
    </w:p>
    <w:p w:rsidR="00CB0B3A" w:rsidRDefault="00665160" w:rsidP="00CB0B3A">
      <w:pPr>
        <w:numPr>
          <w:ilvl w:val="0"/>
          <w:numId w:val="32"/>
        </w:numPr>
        <w:shd w:val="clear" w:color="auto" w:fill="F0EFEA"/>
        <w:spacing w:after="48" w:line="360" w:lineRule="atLeast"/>
        <w:ind w:left="0"/>
        <w:rPr>
          <w:rFonts w:ascii="Century Gothic" w:hAnsi="Century Gothic"/>
          <w:color w:val="554E38"/>
          <w:sz w:val="18"/>
          <w:szCs w:val="18"/>
        </w:rPr>
      </w:pPr>
      <w:r>
        <w:rPr>
          <w:rFonts w:ascii="Century Gothic" w:hAnsi="Century Gothic"/>
          <w:color w:val="554E38"/>
          <w:sz w:val="18"/>
          <w:szCs w:val="18"/>
        </w:rPr>
        <w:t>Legiň Matej</w:t>
      </w:r>
    </w:p>
    <w:p w:rsidR="00CB0B3A" w:rsidRDefault="00665160" w:rsidP="00CB0B3A">
      <w:pPr>
        <w:numPr>
          <w:ilvl w:val="0"/>
          <w:numId w:val="32"/>
        </w:numPr>
        <w:shd w:val="clear" w:color="auto" w:fill="F0EFEA"/>
        <w:spacing w:after="48" w:line="360" w:lineRule="atLeast"/>
        <w:ind w:left="0"/>
        <w:rPr>
          <w:rFonts w:ascii="Century Gothic" w:hAnsi="Century Gothic"/>
          <w:color w:val="554E38"/>
          <w:sz w:val="18"/>
          <w:szCs w:val="18"/>
        </w:rPr>
      </w:pPr>
      <w:r>
        <w:rPr>
          <w:rFonts w:ascii="Century Gothic" w:hAnsi="Century Gothic"/>
          <w:color w:val="554E38"/>
          <w:sz w:val="18"/>
          <w:szCs w:val="18"/>
        </w:rPr>
        <w:t>Novický Lukáš</w:t>
      </w:r>
    </w:p>
    <w:p w:rsidR="00CB0B3A" w:rsidRDefault="00665160" w:rsidP="00CB0B3A">
      <w:pPr>
        <w:numPr>
          <w:ilvl w:val="0"/>
          <w:numId w:val="32"/>
        </w:numPr>
        <w:shd w:val="clear" w:color="auto" w:fill="F0EFEA"/>
        <w:spacing w:after="48" w:line="360" w:lineRule="atLeast"/>
        <w:ind w:left="0"/>
        <w:rPr>
          <w:rFonts w:ascii="Century Gothic" w:hAnsi="Century Gothic"/>
          <w:color w:val="554E38"/>
          <w:sz w:val="18"/>
          <w:szCs w:val="18"/>
        </w:rPr>
      </w:pPr>
      <w:r>
        <w:rPr>
          <w:rFonts w:ascii="Century Gothic" w:hAnsi="Century Gothic"/>
          <w:color w:val="554E38"/>
          <w:sz w:val="18"/>
          <w:szCs w:val="18"/>
        </w:rPr>
        <w:t>Perát JOzef</w:t>
      </w:r>
    </w:p>
    <w:p w:rsidR="00CB0B3A" w:rsidRDefault="00A55074" w:rsidP="00CB0B3A">
      <w:pPr>
        <w:numPr>
          <w:ilvl w:val="0"/>
          <w:numId w:val="32"/>
        </w:numPr>
        <w:shd w:val="clear" w:color="auto" w:fill="F0EFEA"/>
        <w:spacing w:after="48" w:line="360" w:lineRule="atLeast"/>
        <w:ind w:left="0"/>
        <w:rPr>
          <w:rFonts w:ascii="Century Gothic" w:hAnsi="Century Gothic"/>
          <w:color w:val="554E38"/>
          <w:sz w:val="18"/>
          <w:szCs w:val="18"/>
        </w:rPr>
      </w:pPr>
      <w:r>
        <w:rPr>
          <w:rFonts w:ascii="Century Gothic" w:hAnsi="Century Gothic"/>
          <w:color w:val="554E38"/>
          <w:sz w:val="18"/>
          <w:szCs w:val="18"/>
        </w:rPr>
        <w:t>Mičo Jozef</w:t>
      </w:r>
    </w:p>
    <w:p w:rsidR="00CB0B3A" w:rsidRPr="00C510DE" w:rsidRDefault="00665160" w:rsidP="00CB0B3A">
      <w:pPr>
        <w:numPr>
          <w:ilvl w:val="0"/>
          <w:numId w:val="32"/>
        </w:numPr>
        <w:shd w:val="clear" w:color="auto" w:fill="F0EFEA"/>
        <w:spacing w:after="48" w:line="360" w:lineRule="atLeast"/>
        <w:ind w:left="0"/>
        <w:rPr>
          <w:rFonts w:ascii="Century Gothic" w:hAnsi="Century Gothic"/>
          <w:color w:val="554E38"/>
          <w:sz w:val="18"/>
          <w:szCs w:val="18"/>
        </w:rPr>
      </w:pPr>
      <w:r>
        <w:rPr>
          <w:rFonts w:ascii="Century Gothic" w:hAnsi="Century Gothic"/>
          <w:color w:val="554E38"/>
          <w:sz w:val="18"/>
          <w:szCs w:val="18"/>
        </w:rPr>
        <w:t>Vodila Stanislav, Ing.</w:t>
      </w:r>
      <w:r w:rsidR="00CB0B3A" w:rsidRPr="00C510DE">
        <w:rPr>
          <w:rFonts w:ascii="Times New Roman" w:eastAsia="Times New Roman" w:hAnsi="Times New Roman"/>
          <w:color w:val="FF0000"/>
          <w:sz w:val="24"/>
          <w:szCs w:val="24"/>
          <w:lang w:eastAsia="ar-SA"/>
        </w:rPr>
        <w:t xml:space="preserve">                                     </w:t>
      </w:r>
    </w:p>
    <w:p w:rsidR="00CB0B3A" w:rsidRPr="002B4AC0" w:rsidRDefault="00CB0B3A" w:rsidP="00CB0B3A">
      <w:pPr>
        <w:numPr>
          <w:ilvl w:val="0"/>
          <w:numId w:val="2"/>
        </w:numPr>
        <w:tabs>
          <w:tab w:val="left" w:pos="1140"/>
        </w:tabs>
        <w:suppressAutoHyphens/>
        <w:spacing w:after="0" w:line="240" w:lineRule="auto"/>
        <w:rPr>
          <w:rFonts w:ascii="Times New Roman" w:eastAsia="Times New Roman" w:hAnsi="Times New Roman"/>
          <w:color w:val="FF0000"/>
          <w:sz w:val="24"/>
          <w:szCs w:val="24"/>
          <w:lang w:eastAsia="ar-SA"/>
        </w:rPr>
      </w:pPr>
      <w:r>
        <w:rPr>
          <w:rFonts w:ascii="Times New Roman" w:eastAsia="Times New Roman" w:hAnsi="Times New Roman"/>
          <w:sz w:val="24"/>
          <w:szCs w:val="24"/>
          <w:lang w:eastAsia="ar-SA"/>
        </w:rPr>
        <w:t>počet komisií OZ:</w:t>
      </w:r>
      <w:r>
        <w:rPr>
          <w:rFonts w:ascii="Times New Roman" w:eastAsia="Times New Roman" w:hAnsi="Times New Roman"/>
          <w:sz w:val="24"/>
          <w:szCs w:val="24"/>
          <w:lang w:eastAsia="ar-SA"/>
        </w:rPr>
        <w:tab/>
      </w:r>
      <w:r>
        <w:rPr>
          <w:rFonts w:ascii="Times New Roman" w:eastAsia="Times New Roman" w:hAnsi="Times New Roman"/>
          <w:color w:val="000000"/>
          <w:sz w:val="24"/>
          <w:szCs w:val="24"/>
          <w:lang w:eastAsia="ar-SA"/>
        </w:rPr>
        <w:t>2</w:t>
      </w:r>
    </w:p>
    <w:p w:rsidR="00CB0B3A" w:rsidRPr="00331EB4" w:rsidRDefault="00331EB4" w:rsidP="0007163C">
      <w:pPr>
        <w:suppressAutoHyphens/>
        <w:spacing w:after="0" w:line="240" w:lineRule="auto"/>
        <w:jc w:val="both"/>
        <w:rPr>
          <w:rFonts w:ascii="Times New Roman" w:eastAsia="Times New Roman" w:hAnsi="Times New Roman"/>
          <w:b/>
          <w:bCs/>
          <w:sz w:val="24"/>
          <w:szCs w:val="24"/>
          <w:lang w:eastAsia="ar-SA"/>
        </w:rPr>
      </w:pPr>
      <w:r w:rsidRPr="00331EB4">
        <w:rPr>
          <w:rFonts w:ascii="Times New Roman" w:eastAsia="Times New Roman" w:hAnsi="Times New Roman"/>
          <w:b/>
          <w:bCs/>
          <w:sz w:val="24"/>
          <w:szCs w:val="24"/>
          <w:lang w:eastAsia="ar-SA"/>
        </w:rPr>
        <w:t>Orgán samosprávy obce</w:t>
      </w:r>
      <w:r>
        <w:rPr>
          <w:rFonts w:ascii="Times New Roman" w:eastAsia="Times New Roman" w:hAnsi="Times New Roman"/>
          <w:b/>
          <w:bCs/>
          <w:sz w:val="24"/>
          <w:szCs w:val="24"/>
          <w:lang w:eastAsia="ar-SA"/>
        </w:rPr>
        <w:t xml:space="preserve"> pre volebné obdobie 2022-2026</w:t>
      </w:r>
    </w:p>
    <w:p w:rsidR="00331EB4" w:rsidRPr="00331EB4" w:rsidRDefault="00331EB4" w:rsidP="00331EB4">
      <w:pPr>
        <w:numPr>
          <w:ilvl w:val="0"/>
          <w:numId w:val="35"/>
        </w:numPr>
        <w:shd w:val="clear" w:color="auto" w:fill="F0EFEA"/>
        <w:spacing w:after="48" w:line="360" w:lineRule="atLeast"/>
        <w:rPr>
          <w:rFonts w:ascii="Century Gothic" w:eastAsia="Times New Roman" w:hAnsi="Century Gothic"/>
          <w:color w:val="554E38"/>
          <w:sz w:val="18"/>
          <w:szCs w:val="18"/>
          <w:lang w:eastAsia="sk-SK"/>
        </w:rPr>
      </w:pPr>
      <w:r w:rsidRPr="00331EB4">
        <w:rPr>
          <w:rFonts w:ascii="Century Gothic" w:eastAsia="Times New Roman" w:hAnsi="Century Gothic"/>
          <w:color w:val="554E38"/>
          <w:sz w:val="18"/>
          <w:szCs w:val="18"/>
          <w:lang w:eastAsia="sk-SK"/>
        </w:rPr>
        <w:t>Kasarda Juraj (starosta obce)</w:t>
      </w:r>
    </w:p>
    <w:p w:rsidR="00331EB4" w:rsidRPr="00331EB4" w:rsidRDefault="00331EB4" w:rsidP="00331EB4">
      <w:pPr>
        <w:numPr>
          <w:ilvl w:val="0"/>
          <w:numId w:val="35"/>
        </w:numPr>
        <w:shd w:val="clear" w:color="auto" w:fill="F0EFEA"/>
        <w:spacing w:after="48" w:line="360" w:lineRule="atLeast"/>
        <w:rPr>
          <w:rFonts w:ascii="Century Gothic" w:eastAsia="Times New Roman" w:hAnsi="Century Gothic"/>
          <w:color w:val="554E38"/>
          <w:sz w:val="18"/>
          <w:szCs w:val="18"/>
          <w:lang w:eastAsia="sk-SK"/>
        </w:rPr>
      </w:pPr>
      <w:r w:rsidRPr="00331EB4">
        <w:rPr>
          <w:rFonts w:ascii="Century Gothic" w:eastAsia="Times New Roman" w:hAnsi="Century Gothic"/>
          <w:color w:val="554E38"/>
          <w:sz w:val="18"/>
          <w:szCs w:val="18"/>
          <w:lang w:eastAsia="sk-SK"/>
        </w:rPr>
        <w:t>Olčák Radovan (zástupca starostu obce)</w:t>
      </w:r>
    </w:p>
    <w:p w:rsidR="00331EB4" w:rsidRPr="00331EB4" w:rsidRDefault="00331EB4" w:rsidP="00331EB4">
      <w:pPr>
        <w:numPr>
          <w:ilvl w:val="0"/>
          <w:numId w:val="35"/>
        </w:numPr>
        <w:shd w:val="clear" w:color="auto" w:fill="F0EFEA"/>
        <w:spacing w:before="144" w:after="0" w:line="360" w:lineRule="atLeast"/>
        <w:ind w:left="1440"/>
        <w:rPr>
          <w:rFonts w:ascii="Century Gothic" w:eastAsia="Times New Roman" w:hAnsi="Century Gothic"/>
          <w:color w:val="554E38"/>
          <w:sz w:val="18"/>
          <w:szCs w:val="18"/>
          <w:lang w:eastAsia="sk-SK"/>
        </w:rPr>
      </w:pPr>
    </w:p>
    <w:p w:rsidR="00331EB4" w:rsidRPr="00331EB4" w:rsidRDefault="00331EB4" w:rsidP="00331EB4">
      <w:pPr>
        <w:numPr>
          <w:ilvl w:val="1"/>
          <w:numId w:val="35"/>
        </w:numPr>
        <w:shd w:val="clear" w:color="auto" w:fill="F0EFEA"/>
        <w:spacing w:after="48" w:line="360" w:lineRule="atLeast"/>
        <w:rPr>
          <w:rFonts w:ascii="Century Gothic" w:eastAsia="Times New Roman" w:hAnsi="Century Gothic"/>
          <w:color w:val="554E38"/>
          <w:sz w:val="18"/>
          <w:szCs w:val="18"/>
          <w:lang w:eastAsia="sk-SK"/>
        </w:rPr>
      </w:pPr>
      <w:r w:rsidRPr="00331EB4">
        <w:rPr>
          <w:rFonts w:ascii="Century Gothic" w:eastAsia="Times New Roman" w:hAnsi="Century Gothic"/>
          <w:color w:val="554E38"/>
          <w:sz w:val="18"/>
          <w:szCs w:val="18"/>
          <w:lang w:eastAsia="sk-SK"/>
        </w:rPr>
        <w:t>Drabová Jana Ing.</w:t>
      </w:r>
    </w:p>
    <w:p w:rsidR="00331EB4" w:rsidRPr="00331EB4" w:rsidRDefault="00331EB4" w:rsidP="00331EB4">
      <w:pPr>
        <w:numPr>
          <w:ilvl w:val="1"/>
          <w:numId w:val="35"/>
        </w:numPr>
        <w:shd w:val="clear" w:color="auto" w:fill="F0EFEA"/>
        <w:spacing w:after="48" w:line="360" w:lineRule="atLeast"/>
        <w:rPr>
          <w:rFonts w:ascii="Century Gothic" w:eastAsia="Times New Roman" w:hAnsi="Century Gothic"/>
          <w:color w:val="554E38"/>
          <w:sz w:val="18"/>
          <w:szCs w:val="18"/>
          <w:lang w:eastAsia="sk-SK"/>
        </w:rPr>
      </w:pPr>
      <w:r w:rsidRPr="00331EB4">
        <w:rPr>
          <w:rFonts w:ascii="Century Gothic" w:eastAsia="Times New Roman" w:hAnsi="Century Gothic"/>
          <w:color w:val="554E38"/>
          <w:sz w:val="18"/>
          <w:szCs w:val="18"/>
          <w:lang w:eastAsia="sk-SK"/>
        </w:rPr>
        <w:t>Goffa Radoslav</w:t>
      </w:r>
    </w:p>
    <w:p w:rsidR="00331EB4" w:rsidRPr="00331EB4" w:rsidRDefault="00331EB4" w:rsidP="00331EB4">
      <w:pPr>
        <w:numPr>
          <w:ilvl w:val="1"/>
          <w:numId w:val="35"/>
        </w:numPr>
        <w:shd w:val="clear" w:color="auto" w:fill="F0EFEA"/>
        <w:spacing w:after="48" w:line="360" w:lineRule="atLeast"/>
        <w:rPr>
          <w:rFonts w:ascii="Century Gothic" w:eastAsia="Times New Roman" w:hAnsi="Century Gothic"/>
          <w:color w:val="554E38"/>
          <w:sz w:val="18"/>
          <w:szCs w:val="18"/>
          <w:lang w:eastAsia="sk-SK"/>
        </w:rPr>
      </w:pPr>
      <w:r w:rsidRPr="00331EB4">
        <w:rPr>
          <w:rFonts w:ascii="Century Gothic" w:eastAsia="Times New Roman" w:hAnsi="Century Gothic"/>
          <w:color w:val="554E38"/>
          <w:sz w:val="18"/>
          <w:szCs w:val="18"/>
          <w:lang w:eastAsia="sk-SK"/>
        </w:rPr>
        <w:t>Jurík Ján</w:t>
      </w:r>
    </w:p>
    <w:p w:rsidR="00331EB4" w:rsidRPr="00331EB4" w:rsidRDefault="00331EB4" w:rsidP="00331EB4">
      <w:pPr>
        <w:numPr>
          <w:ilvl w:val="1"/>
          <w:numId w:val="35"/>
        </w:numPr>
        <w:shd w:val="clear" w:color="auto" w:fill="F0EFEA"/>
        <w:spacing w:after="48" w:line="360" w:lineRule="atLeast"/>
        <w:rPr>
          <w:rFonts w:ascii="Century Gothic" w:eastAsia="Times New Roman" w:hAnsi="Century Gothic"/>
          <w:color w:val="554E38"/>
          <w:sz w:val="18"/>
          <w:szCs w:val="18"/>
          <w:lang w:eastAsia="sk-SK"/>
        </w:rPr>
      </w:pPr>
      <w:r w:rsidRPr="00331EB4">
        <w:rPr>
          <w:rFonts w:ascii="Century Gothic" w:eastAsia="Times New Roman" w:hAnsi="Century Gothic"/>
          <w:color w:val="554E38"/>
          <w:sz w:val="18"/>
          <w:szCs w:val="18"/>
          <w:lang w:eastAsia="sk-SK"/>
        </w:rPr>
        <w:t>Kasardová Andrea</w:t>
      </w:r>
    </w:p>
    <w:p w:rsidR="00331EB4" w:rsidRPr="00331EB4" w:rsidRDefault="00331EB4" w:rsidP="00331EB4">
      <w:pPr>
        <w:numPr>
          <w:ilvl w:val="1"/>
          <w:numId w:val="35"/>
        </w:numPr>
        <w:shd w:val="clear" w:color="auto" w:fill="F0EFEA"/>
        <w:spacing w:after="48" w:line="360" w:lineRule="atLeast"/>
        <w:rPr>
          <w:rFonts w:ascii="Century Gothic" w:eastAsia="Times New Roman" w:hAnsi="Century Gothic"/>
          <w:color w:val="554E38"/>
          <w:sz w:val="18"/>
          <w:szCs w:val="18"/>
          <w:lang w:eastAsia="sk-SK"/>
        </w:rPr>
      </w:pPr>
      <w:r w:rsidRPr="00331EB4">
        <w:rPr>
          <w:rFonts w:ascii="Century Gothic" w:eastAsia="Times New Roman" w:hAnsi="Century Gothic"/>
          <w:color w:val="554E38"/>
          <w:sz w:val="18"/>
          <w:szCs w:val="18"/>
          <w:lang w:eastAsia="sk-SK"/>
        </w:rPr>
        <w:t>Legiň Matej</w:t>
      </w:r>
    </w:p>
    <w:p w:rsidR="00331EB4" w:rsidRPr="00256071" w:rsidRDefault="00331EB4" w:rsidP="00256071">
      <w:pPr>
        <w:numPr>
          <w:ilvl w:val="1"/>
          <w:numId w:val="35"/>
        </w:numPr>
        <w:shd w:val="clear" w:color="auto" w:fill="F0EFEA"/>
        <w:spacing w:after="48" w:line="360" w:lineRule="atLeast"/>
        <w:rPr>
          <w:rFonts w:ascii="Century Gothic" w:eastAsia="Times New Roman" w:hAnsi="Century Gothic"/>
          <w:color w:val="554E38"/>
          <w:sz w:val="18"/>
          <w:szCs w:val="18"/>
          <w:lang w:eastAsia="sk-SK"/>
        </w:rPr>
      </w:pPr>
      <w:r w:rsidRPr="00331EB4">
        <w:rPr>
          <w:rFonts w:ascii="Century Gothic" w:eastAsia="Times New Roman" w:hAnsi="Century Gothic"/>
          <w:color w:val="554E38"/>
          <w:sz w:val="18"/>
          <w:szCs w:val="18"/>
          <w:lang w:eastAsia="sk-SK"/>
        </w:rPr>
        <w:t>Novický Luká</w:t>
      </w:r>
      <w:r w:rsidR="008F49CB">
        <w:rPr>
          <w:rFonts w:ascii="Century Gothic" w:eastAsia="Times New Roman" w:hAnsi="Century Gothic"/>
          <w:color w:val="554E38"/>
          <w:sz w:val="18"/>
          <w:szCs w:val="18"/>
          <w:lang w:eastAsia="sk-SK"/>
        </w:rPr>
        <w:t>š</w:t>
      </w:r>
    </w:p>
    <w:p w:rsidR="00331EB4" w:rsidRDefault="00331EB4" w:rsidP="0007163C">
      <w:pPr>
        <w:suppressAutoHyphens/>
        <w:spacing w:after="0" w:line="240" w:lineRule="auto"/>
        <w:jc w:val="both"/>
        <w:rPr>
          <w:rFonts w:ascii="Times New Roman" w:eastAsia="Times New Roman" w:hAnsi="Times New Roman"/>
          <w:sz w:val="24"/>
          <w:szCs w:val="24"/>
          <w:lang w:eastAsia="ar-SA"/>
        </w:rPr>
      </w:pPr>
    </w:p>
    <w:p w:rsidR="0007163C" w:rsidRPr="0007163C" w:rsidRDefault="00183C37" w:rsidP="0007163C">
      <w:pPr>
        <w:suppressAutoHyphens/>
        <w:spacing w:after="0" w:line="240" w:lineRule="auto"/>
        <w:jc w:val="both"/>
        <w:rPr>
          <w:rFonts w:ascii="Times New Roman" w:eastAsia="Times New Roman" w:hAnsi="Times New Roman"/>
          <w:b/>
          <w:sz w:val="24"/>
          <w:szCs w:val="24"/>
          <w:lang w:eastAsia="ar-SA"/>
        </w:rPr>
      </w:pPr>
      <w:r>
        <w:rPr>
          <w:rFonts w:ascii="Times New Roman" w:eastAsia="Times New Roman" w:hAnsi="Times New Roman"/>
          <w:sz w:val="24"/>
          <w:szCs w:val="24"/>
          <w:lang w:eastAsia="ar-SA"/>
        </w:rPr>
        <w:lastRenderedPageBreak/>
        <w:t xml:space="preserve">Obec </w:t>
      </w:r>
      <w:r w:rsidR="0007163C" w:rsidRPr="0007163C">
        <w:rPr>
          <w:rFonts w:ascii="Times New Roman" w:eastAsia="Times New Roman" w:hAnsi="Times New Roman"/>
          <w:sz w:val="24"/>
          <w:szCs w:val="24"/>
          <w:lang w:eastAsia="ar-SA"/>
        </w:rPr>
        <w:t xml:space="preserve"> </w:t>
      </w:r>
      <w:r>
        <w:rPr>
          <w:rFonts w:ascii="Times New Roman" w:eastAsia="Times New Roman" w:hAnsi="Times New Roman"/>
          <w:sz w:val="24"/>
          <w:szCs w:val="24"/>
          <w:lang w:eastAsia="ar-SA"/>
        </w:rPr>
        <w:t>ne</w:t>
      </w:r>
      <w:r w:rsidR="0007163C" w:rsidRPr="0007163C">
        <w:rPr>
          <w:rFonts w:ascii="Times New Roman" w:eastAsia="Times New Roman" w:hAnsi="Times New Roman"/>
          <w:sz w:val="24"/>
          <w:szCs w:val="24"/>
          <w:lang w:eastAsia="ar-SA"/>
        </w:rPr>
        <w:t>má vo svoj</w:t>
      </w:r>
      <w:r>
        <w:rPr>
          <w:rFonts w:ascii="Times New Roman" w:eastAsia="Times New Roman" w:hAnsi="Times New Roman"/>
          <w:sz w:val="24"/>
          <w:szCs w:val="24"/>
          <w:lang w:eastAsia="ar-SA"/>
        </w:rPr>
        <w:t>ej zriaďovateľskej pôsobnosti  žiadnu rozpočtovú, resp. príspevkovú organizáciu a ani nemá podiel v obchodných spoločnostiach</w:t>
      </w:r>
      <w:r w:rsidR="0007163C" w:rsidRPr="0007163C">
        <w:rPr>
          <w:rFonts w:ascii="Times New Roman" w:eastAsia="Times New Roman" w:hAnsi="Times New Roman"/>
          <w:b/>
          <w:sz w:val="24"/>
          <w:szCs w:val="24"/>
          <w:lang w:eastAsia="ar-SA"/>
        </w:rPr>
        <w:t>.</w:t>
      </w:r>
    </w:p>
    <w:p w:rsidR="0007163C" w:rsidRPr="0007163C" w:rsidRDefault="0007163C" w:rsidP="0007163C">
      <w:pPr>
        <w:suppressAutoHyphens/>
        <w:spacing w:after="0" w:line="240" w:lineRule="auto"/>
        <w:jc w:val="both"/>
        <w:rPr>
          <w:rFonts w:ascii="Times New Roman" w:eastAsia="Times New Roman" w:hAnsi="Times New Roman"/>
          <w:sz w:val="24"/>
          <w:szCs w:val="24"/>
          <w:lang w:eastAsia="ar-SA"/>
        </w:rPr>
      </w:pPr>
      <w:r w:rsidRPr="0007163C">
        <w:rPr>
          <w:rFonts w:ascii="Times New Roman" w:eastAsia="Times New Roman" w:hAnsi="Times New Roman"/>
          <w:sz w:val="24"/>
          <w:szCs w:val="24"/>
          <w:lang w:eastAsia="ar-SA"/>
        </w:rPr>
        <w:t>Obec má zriadený aj dobrovoľný hasičský zbor bez právnej subjektivity, náklady na  činnosť ktorého sú súčasťou celkového hospodárenia obce.</w:t>
      </w:r>
    </w:p>
    <w:p w:rsidR="0007163C" w:rsidRPr="0007163C" w:rsidRDefault="0007163C" w:rsidP="0007163C">
      <w:pPr>
        <w:suppressAutoHyphens/>
        <w:spacing w:after="0" w:line="240" w:lineRule="auto"/>
        <w:jc w:val="both"/>
        <w:rPr>
          <w:rFonts w:ascii="Times New Roman" w:eastAsia="Times New Roman" w:hAnsi="Times New Roman"/>
          <w:b/>
          <w:sz w:val="24"/>
          <w:szCs w:val="24"/>
          <w:lang w:eastAsia="ar-SA"/>
        </w:rPr>
      </w:pPr>
    </w:p>
    <w:p w:rsidR="0007163C" w:rsidRPr="0007163C" w:rsidRDefault="00857A3D" w:rsidP="0007163C">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b/>
          <w:i/>
          <w:sz w:val="24"/>
          <w:szCs w:val="24"/>
          <w:lang w:eastAsia="ar-SA"/>
        </w:rPr>
        <w:t>Počet  zamestnancov k 31.12.20</w:t>
      </w:r>
      <w:r w:rsidR="00E04DE3">
        <w:rPr>
          <w:rFonts w:ascii="Times New Roman" w:eastAsia="Times New Roman" w:hAnsi="Times New Roman"/>
          <w:b/>
          <w:i/>
          <w:sz w:val="24"/>
          <w:szCs w:val="24"/>
          <w:lang w:eastAsia="ar-SA"/>
        </w:rPr>
        <w:t>2</w:t>
      </w:r>
      <w:r w:rsidR="0062170A">
        <w:rPr>
          <w:rFonts w:ascii="Times New Roman" w:eastAsia="Times New Roman" w:hAnsi="Times New Roman"/>
          <w:b/>
          <w:i/>
          <w:sz w:val="24"/>
          <w:szCs w:val="24"/>
          <w:lang w:eastAsia="ar-SA"/>
        </w:rPr>
        <w:t>2</w:t>
      </w:r>
      <w:r w:rsidR="0007163C" w:rsidRPr="0007163C">
        <w:rPr>
          <w:rFonts w:ascii="Times New Roman" w:eastAsia="Times New Roman" w:hAnsi="Times New Roman"/>
          <w:sz w:val="24"/>
          <w:szCs w:val="24"/>
          <w:lang w:eastAsia="ar-SA"/>
        </w:rPr>
        <w:tab/>
        <w:t xml:space="preserve"> </w:t>
      </w:r>
      <w:r w:rsidR="00613D09">
        <w:rPr>
          <w:rFonts w:ascii="Times New Roman" w:eastAsia="Times New Roman" w:hAnsi="Times New Roman"/>
          <w:sz w:val="24"/>
          <w:szCs w:val="24"/>
          <w:lang w:eastAsia="ar-SA"/>
        </w:rPr>
        <w:t>2</w:t>
      </w:r>
      <w:r w:rsidR="009A1FB6">
        <w:rPr>
          <w:rFonts w:ascii="Times New Roman" w:eastAsia="Times New Roman" w:hAnsi="Times New Roman"/>
          <w:sz w:val="24"/>
          <w:szCs w:val="24"/>
          <w:lang w:eastAsia="ar-SA"/>
        </w:rPr>
        <w:t>3</w:t>
      </w:r>
      <w:r w:rsidR="005153AD" w:rsidRPr="00AA6831">
        <w:rPr>
          <w:rFonts w:ascii="Times New Roman" w:eastAsia="Times New Roman" w:hAnsi="Times New Roman"/>
          <w:b/>
          <w:color w:val="000000"/>
          <w:sz w:val="24"/>
          <w:szCs w:val="24"/>
          <w:lang w:eastAsia="ar-SA"/>
        </w:rPr>
        <w:t xml:space="preserve"> </w:t>
      </w:r>
      <w:r w:rsidR="0007163C" w:rsidRPr="0007163C">
        <w:rPr>
          <w:rFonts w:ascii="Times New Roman" w:eastAsia="Times New Roman" w:hAnsi="Times New Roman"/>
          <w:b/>
          <w:sz w:val="24"/>
          <w:szCs w:val="24"/>
          <w:lang w:eastAsia="ar-SA"/>
        </w:rPr>
        <w:t>zamestnancov</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i/>
          <w:sz w:val="24"/>
          <w:szCs w:val="24"/>
          <w:lang w:eastAsia="ar-SA"/>
        </w:rPr>
        <w:t>z toho riadiaci:</w:t>
      </w:r>
      <w:r w:rsidRPr="0007163C">
        <w:rPr>
          <w:rFonts w:ascii="Times New Roman" w:eastAsia="Times New Roman" w:hAnsi="Times New Roman"/>
          <w:b/>
          <w:i/>
          <w:sz w:val="24"/>
          <w:szCs w:val="24"/>
          <w:lang w:eastAsia="ar-SA"/>
        </w:rPr>
        <w:tab/>
      </w:r>
      <w:r w:rsidRPr="0007163C">
        <w:rPr>
          <w:rFonts w:ascii="Times New Roman" w:eastAsia="Times New Roman" w:hAnsi="Times New Roman"/>
          <w:sz w:val="24"/>
          <w:szCs w:val="24"/>
          <w:lang w:eastAsia="ar-SA"/>
        </w:rPr>
        <w:tab/>
      </w:r>
      <w:r w:rsidRPr="0007163C">
        <w:rPr>
          <w:rFonts w:ascii="Times New Roman" w:eastAsia="Times New Roman" w:hAnsi="Times New Roman"/>
          <w:sz w:val="24"/>
          <w:szCs w:val="24"/>
          <w:lang w:eastAsia="ar-SA"/>
        </w:rPr>
        <w:tab/>
        <w:t xml:space="preserve"> </w:t>
      </w:r>
      <w:r w:rsidR="00183C37">
        <w:rPr>
          <w:rFonts w:ascii="Times New Roman" w:eastAsia="Times New Roman" w:hAnsi="Times New Roman"/>
          <w:sz w:val="24"/>
          <w:szCs w:val="24"/>
          <w:lang w:eastAsia="ar-SA"/>
        </w:rPr>
        <w:t>1  - starosta obce</w:t>
      </w:r>
      <w:r w:rsidRPr="0007163C">
        <w:rPr>
          <w:rFonts w:ascii="Times New Roman" w:eastAsia="Times New Roman" w:hAnsi="Times New Roman"/>
          <w:sz w:val="24"/>
          <w:szCs w:val="24"/>
          <w:lang w:eastAsia="ar-SA"/>
        </w:rPr>
        <w:t xml:space="preserve"> </w:t>
      </w:r>
      <w:r w:rsidR="00613D09">
        <w:rPr>
          <w:rFonts w:ascii="Times New Roman" w:eastAsia="Times New Roman" w:hAnsi="Times New Roman"/>
          <w:sz w:val="24"/>
          <w:szCs w:val="24"/>
          <w:lang w:eastAsia="ar-SA"/>
        </w:rPr>
        <w:t>+ 2 riaditeľka ZŠ a riaditeľka MŠ</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sz w:val="24"/>
          <w:szCs w:val="24"/>
          <w:lang w:eastAsia="ar-SA"/>
        </w:rPr>
        <w:t>zamestnanec kontroly:</w:t>
      </w:r>
      <w:r w:rsidRPr="0007163C">
        <w:rPr>
          <w:rFonts w:ascii="Times New Roman" w:eastAsia="Times New Roman" w:hAnsi="Times New Roman"/>
          <w:b/>
          <w:sz w:val="24"/>
          <w:szCs w:val="24"/>
          <w:lang w:eastAsia="ar-SA"/>
        </w:rPr>
        <w:tab/>
      </w:r>
      <w:r w:rsidRPr="0007163C">
        <w:rPr>
          <w:rFonts w:ascii="Times New Roman" w:eastAsia="Times New Roman" w:hAnsi="Times New Roman"/>
          <w:b/>
          <w:sz w:val="24"/>
          <w:szCs w:val="24"/>
          <w:lang w:eastAsia="ar-SA"/>
        </w:rPr>
        <w:tab/>
      </w:r>
      <w:r w:rsidRPr="0007163C">
        <w:rPr>
          <w:rFonts w:ascii="Times New Roman" w:eastAsia="Times New Roman" w:hAnsi="Times New Roman"/>
          <w:sz w:val="24"/>
          <w:szCs w:val="24"/>
          <w:lang w:eastAsia="ar-SA"/>
        </w:rPr>
        <w:t xml:space="preserve"> </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sz w:val="24"/>
          <w:szCs w:val="24"/>
          <w:lang w:eastAsia="ar-SA"/>
        </w:rPr>
        <w:t>ostatní</w:t>
      </w:r>
      <w:r w:rsidRPr="0007163C">
        <w:rPr>
          <w:rFonts w:ascii="Times New Roman" w:eastAsia="Times New Roman" w:hAnsi="Times New Roman"/>
          <w:sz w:val="24"/>
          <w:szCs w:val="24"/>
          <w:lang w:eastAsia="ar-SA"/>
        </w:rPr>
        <w:t xml:space="preserve">:  </w:t>
      </w:r>
    </w:p>
    <w:p w:rsidR="0007163C" w:rsidRPr="00183C37" w:rsidRDefault="0007163C" w:rsidP="0007163C">
      <w:pPr>
        <w:numPr>
          <w:ilvl w:val="0"/>
          <w:numId w:val="7"/>
        </w:numPr>
        <w:tabs>
          <w:tab w:val="left" w:pos="720"/>
        </w:tabs>
        <w:suppressAutoHyphens/>
        <w:spacing w:after="0" w:line="240" w:lineRule="auto"/>
        <w:rPr>
          <w:rFonts w:ascii="Times New Roman" w:eastAsia="Times New Roman" w:hAnsi="Times New Roman"/>
          <w:sz w:val="24"/>
          <w:szCs w:val="24"/>
          <w:lang w:eastAsia="ar-SA"/>
        </w:rPr>
      </w:pPr>
      <w:r w:rsidRPr="0007163C">
        <w:rPr>
          <w:rFonts w:ascii="Times New Roman" w:eastAsia="Times New Roman" w:hAnsi="Times New Roman"/>
          <w:b/>
          <w:sz w:val="24"/>
          <w:szCs w:val="24"/>
          <w:lang w:eastAsia="ar-SA"/>
        </w:rPr>
        <w:t>obecný úrad</w:t>
      </w:r>
      <w:r w:rsidR="00987935">
        <w:rPr>
          <w:rFonts w:ascii="Times New Roman" w:eastAsia="Times New Roman" w:hAnsi="Times New Roman"/>
          <w:sz w:val="24"/>
          <w:szCs w:val="24"/>
          <w:lang w:eastAsia="ar-SA"/>
        </w:rPr>
        <w:t xml:space="preserve"> vrátane ZŚ</w:t>
      </w:r>
      <w:r w:rsidR="00185996">
        <w:rPr>
          <w:rFonts w:ascii="Times New Roman" w:eastAsia="Times New Roman" w:hAnsi="Times New Roman"/>
          <w:sz w:val="24"/>
          <w:szCs w:val="24"/>
          <w:lang w:eastAsia="ar-SA"/>
        </w:rPr>
        <w:t xml:space="preserve">      </w:t>
      </w:r>
      <w:r w:rsidRPr="0007163C">
        <w:rPr>
          <w:rFonts w:ascii="Times New Roman" w:eastAsia="Times New Roman" w:hAnsi="Times New Roman"/>
          <w:sz w:val="24"/>
          <w:szCs w:val="24"/>
          <w:lang w:eastAsia="ar-SA"/>
        </w:rPr>
        <w:t xml:space="preserve"> </w:t>
      </w:r>
      <w:r w:rsidR="009A1FB6">
        <w:rPr>
          <w:rFonts w:ascii="Times New Roman" w:eastAsia="Times New Roman" w:hAnsi="Times New Roman"/>
          <w:sz w:val="24"/>
          <w:szCs w:val="24"/>
          <w:lang w:eastAsia="ar-SA"/>
        </w:rPr>
        <w:t>20</w:t>
      </w:r>
      <w:r w:rsidRPr="0007163C">
        <w:rPr>
          <w:rFonts w:ascii="Times New Roman" w:eastAsia="Times New Roman" w:hAnsi="Times New Roman"/>
          <w:sz w:val="24"/>
          <w:szCs w:val="24"/>
          <w:lang w:eastAsia="ar-SA"/>
        </w:rPr>
        <w:t xml:space="preserve">  -  s prevahou duševnej práce</w:t>
      </w:r>
      <w:r w:rsidRPr="00183C37">
        <w:rPr>
          <w:rFonts w:ascii="Times New Roman" w:eastAsia="Times New Roman" w:hAnsi="Times New Roman"/>
          <w:b/>
          <w:sz w:val="24"/>
          <w:szCs w:val="24"/>
          <w:lang w:eastAsia="ar-SA"/>
        </w:rPr>
        <w:t xml:space="preserve">                                               </w:t>
      </w:r>
      <w:r w:rsidRPr="00183C37">
        <w:rPr>
          <w:rFonts w:ascii="Times New Roman" w:eastAsia="Times New Roman" w:hAnsi="Times New Roman"/>
          <w:sz w:val="24"/>
          <w:szCs w:val="24"/>
          <w:lang w:eastAsia="ar-SA"/>
        </w:rPr>
        <w:t xml:space="preserve"> </w:t>
      </w:r>
    </w:p>
    <w:p w:rsidR="00987935" w:rsidRPr="0007163C" w:rsidRDefault="00987935" w:rsidP="0007163C">
      <w:pPr>
        <w:suppressAutoHyphens/>
        <w:spacing w:after="0" w:line="240" w:lineRule="auto"/>
        <w:jc w:val="both"/>
        <w:rPr>
          <w:rFonts w:ascii="Times New Roman" w:eastAsia="Times New Roman" w:hAnsi="Times New Roman"/>
          <w:sz w:val="24"/>
          <w:szCs w:val="24"/>
          <w:lang w:eastAsia="ar-SA"/>
        </w:rPr>
      </w:pPr>
    </w:p>
    <w:p w:rsidR="0007163C" w:rsidRPr="0007163C" w:rsidRDefault="0007163C" w:rsidP="0007163C">
      <w:pPr>
        <w:suppressAutoHyphens/>
        <w:spacing w:after="0" w:line="240" w:lineRule="auto"/>
        <w:jc w:val="both"/>
        <w:rPr>
          <w:rFonts w:ascii="Times New Roman" w:eastAsia="Times New Roman" w:hAnsi="Times New Roman"/>
          <w:b/>
          <w:sz w:val="24"/>
          <w:szCs w:val="24"/>
          <w:lang w:eastAsia="ar-SA"/>
        </w:rPr>
      </w:pPr>
      <w:r w:rsidRPr="0007163C">
        <w:rPr>
          <w:rFonts w:ascii="Times New Roman" w:eastAsia="Times New Roman" w:hAnsi="Times New Roman"/>
          <w:b/>
          <w:i/>
          <w:sz w:val="24"/>
          <w:szCs w:val="24"/>
          <w:lang w:eastAsia="ar-SA"/>
        </w:rPr>
        <w:t>Cieľ predkladanej výročnej sprá</w:t>
      </w:r>
      <w:r w:rsidR="00DE4C4E">
        <w:rPr>
          <w:rFonts w:ascii="Times New Roman" w:eastAsia="Times New Roman" w:hAnsi="Times New Roman"/>
          <w:b/>
          <w:i/>
          <w:sz w:val="24"/>
          <w:szCs w:val="24"/>
          <w:lang w:eastAsia="ar-SA"/>
        </w:rPr>
        <w:t>vy o hospodárení Obce Vyšná Olšava</w:t>
      </w:r>
      <w:r w:rsidRPr="0007163C">
        <w:rPr>
          <w:rFonts w:ascii="Times New Roman" w:eastAsia="Times New Roman" w:hAnsi="Times New Roman"/>
          <w:b/>
          <w:i/>
          <w:sz w:val="24"/>
          <w:szCs w:val="24"/>
          <w:lang w:eastAsia="ar-SA"/>
        </w:rPr>
        <w:t xml:space="preserve"> je poskytnúť</w:t>
      </w:r>
      <w:r w:rsidRPr="0007163C">
        <w:rPr>
          <w:rFonts w:ascii="Times New Roman" w:eastAsia="Times New Roman" w:hAnsi="Times New Roman"/>
          <w:b/>
          <w:sz w:val="24"/>
          <w:szCs w:val="24"/>
          <w:lang w:eastAsia="ar-SA"/>
        </w:rPr>
        <w:t>:</w:t>
      </w:r>
    </w:p>
    <w:p w:rsidR="0007163C" w:rsidRPr="0007163C" w:rsidRDefault="0007163C" w:rsidP="0007163C">
      <w:pPr>
        <w:numPr>
          <w:ilvl w:val="0"/>
          <w:numId w:val="5"/>
        </w:numPr>
        <w:tabs>
          <w:tab w:val="left" w:pos="720"/>
        </w:tabs>
        <w:suppressAutoHyphens/>
        <w:spacing w:after="0" w:line="240" w:lineRule="auto"/>
        <w:jc w:val="both"/>
        <w:rPr>
          <w:rFonts w:ascii="Times New Roman" w:eastAsia="Times New Roman" w:hAnsi="Times New Roman"/>
          <w:sz w:val="24"/>
          <w:szCs w:val="24"/>
          <w:lang w:eastAsia="ar-SA"/>
        </w:rPr>
      </w:pPr>
      <w:r w:rsidRPr="0007163C">
        <w:rPr>
          <w:rFonts w:ascii="Times New Roman" w:eastAsia="Times New Roman" w:hAnsi="Times New Roman"/>
          <w:sz w:val="24"/>
          <w:szCs w:val="24"/>
          <w:lang w:eastAsia="ar-SA"/>
        </w:rPr>
        <w:t xml:space="preserve">základné informácie o majetkovej a finančnej situácii obce v rozsahu stanovenom zákonom </w:t>
      </w:r>
    </w:p>
    <w:p w:rsidR="0007163C" w:rsidRPr="0007163C" w:rsidRDefault="0007163C" w:rsidP="0007163C">
      <w:pPr>
        <w:suppressAutoHyphens/>
        <w:spacing w:after="0" w:line="240" w:lineRule="auto"/>
        <w:ind w:left="720"/>
        <w:jc w:val="both"/>
        <w:rPr>
          <w:rFonts w:ascii="Times New Roman" w:eastAsia="Times New Roman" w:hAnsi="Times New Roman"/>
          <w:sz w:val="24"/>
          <w:szCs w:val="24"/>
          <w:lang w:eastAsia="ar-SA"/>
        </w:rPr>
      </w:pPr>
      <w:r w:rsidRPr="0007163C">
        <w:rPr>
          <w:rFonts w:ascii="Times New Roman" w:eastAsia="Times New Roman" w:hAnsi="Times New Roman"/>
          <w:sz w:val="24"/>
          <w:szCs w:val="24"/>
          <w:lang w:eastAsia="ar-SA"/>
        </w:rPr>
        <w:t xml:space="preserve">o účtovníctve </w:t>
      </w:r>
    </w:p>
    <w:p w:rsidR="0007163C" w:rsidRPr="0007163C" w:rsidRDefault="00D47FA4" w:rsidP="0007163C">
      <w:pPr>
        <w:numPr>
          <w:ilvl w:val="0"/>
          <w:numId w:val="5"/>
        </w:numPr>
        <w:tabs>
          <w:tab w:val="left" w:pos="720"/>
        </w:tabs>
        <w:suppressAutoHyphens/>
        <w:spacing w:after="0" w:line="240" w:lineRule="auto"/>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prehľad</w:t>
      </w:r>
      <w:r w:rsidR="00BF04A6">
        <w:rPr>
          <w:rFonts w:ascii="Times New Roman" w:eastAsia="Times New Roman" w:hAnsi="Times New Roman"/>
          <w:sz w:val="24"/>
          <w:szCs w:val="24"/>
          <w:lang w:eastAsia="ar-SA"/>
        </w:rPr>
        <w:t xml:space="preserve"> príjmov a výdavkov v roku </w:t>
      </w:r>
      <w:r w:rsidR="00BF04A6" w:rsidRPr="00D327F3">
        <w:rPr>
          <w:rFonts w:ascii="Times New Roman" w:eastAsia="Times New Roman" w:hAnsi="Times New Roman"/>
          <w:b/>
          <w:sz w:val="24"/>
          <w:szCs w:val="24"/>
          <w:lang w:eastAsia="ar-SA"/>
        </w:rPr>
        <w:t>20</w:t>
      </w:r>
      <w:r w:rsidR="00E04DE3">
        <w:rPr>
          <w:rFonts w:ascii="Times New Roman" w:eastAsia="Times New Roman" w:hAnsi="Times New Roman"/>
          <w:b/>
          <w:sz w:val="24"/>
          <w:szCs w:val="24"/>
          <w:lang w:eastAsia="ar-SA"/>
        </w:rPr>
        <w:t>2</w:t>
      </w:r>
      <w:r w:rsidR="0062170A">
        <w:rPr>
          <w:rFonts w:ascii="Times New Roman" w:eastAsia="Times New Roman" w:hAnsi="Times New Roman"/>
          <w:b/>
          <w:sz w:val="24"/>
          <w:szCs w:val="24"/>
          <w:lang w:eastAsia="ar-SA"/>
        </w:rPr>
        <w:t>2</w:t>
      </w:r>
    </w:p>
    <w:p w:rsidR="0007163C" w:rsidRPr="0007163C" w:rsidRDefault="0007163C" w:rsidP="0007163C">
      <w:pPr>
        <w:numPr>
          <w:ilvl w:val="0"/>
          <w:numId w:val="5"/>
        </w:numPr>
        <w:tabs>
          <w:tab w:val="left" w:pos="720"/>
        </w:tabs>
        <w:suppressAutoHyphens/>
        <w:spacing w:after="0" w:line="240" w:lineRule="auto"/>
        <w:jc w:val="both"/>
        <w:rPr>
          <w:rFonts w:ascii="Times New Roman" w:eastAsia="Times New Roman" w:hAnsi="Times New Roman"/>
          <w:sz w:val="24"/>
          <w:szCs w:val="24"/>
          <w:lang w:eastAsia="ar-SA"/>
        </w:rPr>
      </w:pPr>
      <w:r w:rsidRPr="0007163C">
        <w:rPr>
          <w:rFonts w:ascii="Times New Roman" w:eastAsia="Times New Roman" w:hAnsi="Times New Roman"/>
          <w:sz w:val="24"/>
          <w:szCs w:val="24"/>
          <w:lang w:eastAsia="ar-SA"/>
        </w:rPr>
        <w:t xml:space="preserve">prehľad o prijatých, poskytnutých a  zúčtovaných transferoch </w:t>
      </w:r>
    </w:p>
    <w:p w:rsidR="00C8445B" w:rsidRPr="0007163C" w:rsidRDefault="00C8445B" w:rsidP="0007163C">
      <w:pPr>
        <w:suppressAutoHyphens/>
        <w:spacing w:after="0" w:line="240" w:lineRule="auto"/>
        <w:ind w:left="360"/>
        <w:jc w:val="both"/>
        <w:rPr>
          <w:rFonts w:ascii="Times New Roman" w:eastAsia="Times New Roman" w:hAnsi="Times New Roman"/>
          <w:sz w:val="24"/>
          <w:szCs w:val="24"/>
          <w:lang w:eastAsia="ar-SA"/>
        </w:rPr>
      </w:pPr>
    </w:p>
    <w:p w:rsidR="0007163C" w:rsidRDefault="003448E6" w:rsidP="0007163C">
      <w:pPr>
        <w:suppressAutoHyphens/>
        <w:spacing w:after="0" w:line="240" w:lineRule="auto"/>
        <w:rPr>
          <w:rFonts w:ascii="Times New Roman" w:eastAsia="Times New Roman" w:hAnsi="Times New Roman"/>
          <w:b/>
          <w:sz w:val="24"/>
          <w:szCs w:val="24"/>
          <w:lang w:eastAsia="ar-SA"/>
        </w:rPr>
      </w:pPr>
      <w:r>
        <w:rPr>
          <w:rFonts w:ascii="Times New Roman" w:eastAsia="Times New Roman" w:hAnsi="Times New Roman"/>
          <w:b/>
          <w:sz w:val="24"/>
          <w:szCs w:val="24"/>
          <w:lang w:eastAsia="ar-SA"/>
        </w:rPr>
        <w:t>História obce:</w:t>
      </w:r>
    </w:p>
    <w:p w:rsidR="003305CA" w:rsidRDefault="003305CA" w:rsidP="003305CA">
      <w:pPr>
        <w:pStyle w:val="Normlnywebov"/>
        <w:shd w:val="clear" w:color="auto" w:fill="F0EFEA"/>
        <w:spacing w:before="240" w:beforeAutospacing="0" w:after="0" w:afterAutospacing="0" w:line="360" w:lineRule="atLeast"/>
        <w:rPr>
          <w:rFonts w:ascii="Century Gothic" w:hAnsi="Century Gothic"/>
          <w:color w:val="554E38"/>
          <w:sz w:val="18"/>
          <w:szCs w:val="18"/>
        </w:rPr>
      </w:pPr>
      <w:r>
        <w:rPr>
          <w:rFonts w:ascii="Century Gothic" w:hAnsi="Century Gothic"/>
          <w:color w:val="554E38"/>
          <w:sz w:val="18"/>
          <w:szCs w:val="18"/>
        </w:rPr>
        <w:t>Obec je doložená z roku</w:t>
      </w:r>
      <w:r>
        <w:rPr>
          <w:rStyle w:val="apple-converted-space"/>
          <w:rFonts w:ascii="Century Gothic" w:hAnsi="Century Gothic"/>
          <w:color w:val="554E38"/>
          <w:sz w:val="18"/>
          <w:szCs w:val="18"/>
        </w:rPr>
        <w:t> </w:t>
      </w:r>
      <w:r>
        <w:rPr>
          <w:rStyle w:val="Vrazn1"/>
          <w:rFonts w:ascii="Century Gothic" w:hAnsi="Century Gothic"/>
          <w:color w:val="554E38"/>
          <w:sz w:val="18"/>
          <w:szCs w:val="18"/>
        </w:rPr>
        <w:t>1382 ako Elsewa</w:t>
      </w:r>
      <w:r>
        <w:rPr>
          <w:rFonts w:ascii="Century Gothic" w:hAnsi="Century Gothic"/>
          <w:color w:val="554E38"/>
          <w:sz w:val="18"/>
          <w:szCs w:val="18"/>
        </w:rPr>
        <w:t>, neskôr ako Olsua (1391), Felsew Elswa (1394), Ilswa (1410), Felsew Olswa (1474), Wissní Olssawy (1808), Vyšná Oľšava (1920); po maďarsky Felsöolsva.</w:t>
      </w:r>
    </w:p>
    <w:p w:rsidR="003305CA" w:rsidRDefault="003305CA" w:rsidP="003305CA">
      <w:pPr>
        <w:pStyle w:val="Normlnywebov"/>
        <w:shd w:val="clear" w:color="auto" w:fill="F0EFEA"/>
        <w:spacing w:before="240" w:beforeAutospacing="0" w:after="0" w:afterAutospacing="0" w:line="360" w:lineRule="atLeast"/>
        <w:rPr>
          <w:rFonts w:ascii="Century Gothic" w:hAnsi="Century Gothic"/>
          <w:color w:val="554E38"/>
          <w:sz w:val="18"/>
          <w:szCs w:val="18"/>
        </w:rPr>
      </w:pPr>
      <w:r>
        <w:rPr>
          <w:rStyle w:val="Vrazn1"/>
          <w:rFonts w:ascii="Century Gothic" w:hAnsi="Century Gothic"/>
          <w:color w:val="554E38"/>
          <w:sz w:val="18"/>
          <w:szCs w:val="18"/>
        </w:rPr>
        <w:t>Obec patrila panstvu Čičava, v roku 1493 panstvu Makovica, v 18. storočí Dessewffyovcom a iným.</w:t>
      </w:r>
      <w:r>
        <w:rPr>
          <w:rFonts w:ascii="Century Gothic" w:hAnsi="Century Gothic"/>
          <w:color w:val="554E38"/>
          <w:sz w:val="18"/>
          <w:szCs w:val="18"/>
        </w:rPr>
        <w:t>V roku 1493 mala z 11 usadlostí 8 opustených, v roku 1715 mala 34 opustených a 22 obývaných domácností, v roku 1787 mala obec 64 domov a 480 obyvateľov, v roku 1828 mala 56 domov a 449 obyvateľov.</w:t>
      </w:r>
      <w:r>
        <w:rPr>
          <w:rStyle w:val="apple-converted-space"/>
          <w:rFonts w:ascii="Century Gothic" w:hAnsi="Century Gothic"/>
          <w:color w:val="554E38"/>
          <w:sz w:val="18"/>
          <w:szCs w:val="18"/>
        </w:rPr>
        <w:t> </w:t>
      </w:r>
      <w:r>
        <w:rPr>
          <w:rStyle w:val="Vrazn1"/>
          <w:rFonts w:ascii="Century Gothic" w:hAnsi="Century Gothic"/>
          <w:color w:val="554E38"/>
          <w:sz w:val="18"/>
          <w:szCs w:val="18"/>
        </w:rPr>
        <w:t>Zaoberali sa poľnohospodárstvom a drevorubačstvom.</w:t>
      </w:r>
      <w:r>
        <w:rPr>
          <w:rStyle w:val="apple-converted-space"/>
          <w:rFonts w:ascii="Century Gothic" w:hAnsi="Century Gothic"/>
          <w:color w:val="554E38"/>
          <w:sz w:val="18"/>
          <w:szCs w:val="18"/>
        </w:rPr>
        <w:t> </w:t>
      </w:r>
      <w:r>
        <w:rPr>
          <w:rFonts w:ascii="Century Gothic" w:hAnsi="Century Gothic"/>
          <w:color w:val="554E38"/>
          <w:sz w:val="18"/>
          <w:szCs w:val="18"/>
        </w:rPr>
        <w:t>Začiatkom 20. storočia vlastnila tu majetky rodina Grustyinszkovcov.</w:t>
      </w:r>
    </w:p>
    <w:p w:rsidR="003305CA" w:rsidRDefault="003305CA" w:rsidP="003305CA">
      <w:pPr>
        <w:pStyle w:val="Normlnywebov"/>
        <w:shd w:val="clear" w:color="auto" w:fill="F0EFEA"/>
        <w:spacing w:before="240" w:beforeAutospacing="0" w:after="0" w:afterAutospacing="0" w:line="360" w:lineRule="atLeast"/>
        <w:rPr>
          <w:rFonts w:ascii="Century Gothic" w:hAnsi="Century Gothic"/>
          <w:color w:val="554E38"/>
          <w:sz w:val="18"/>
          <w:szCs w:val="18"/>
        </w:rPr>
      </w:pPr>
      <w:r>
        <w:rPr>
          <w:rFonts w:ascii="Century Gothic" w:hAnsi="Century Gothic"/>
          <w:color w:val="554E38"/>
          <w:sz w:val="18"/>
          <w:szCs w:val="18"/>
        </w:rPr>
        <w:t>Za I. ČSR sa zamestnanie obyvateľov nezmenilo. JRD založené v roku 1949 sa v roku 1957 rozpadlo, znovu bolo založené v roku 1960.</w:t>
      </w:r>
      <w:r>
        <w:rPr>
          <w:rStyle w:val="apple-converted-space"/>
          <w:rFonts w:ascii="Century Gothic" w:hAnsi="Century Gothic"/>
          <w:color w:val="554E38"/>
          <w:sz w:val="18"/>
          <w:szCs w:val="18"/>
        </w:rPr>
        <w:t> </w:t>
      </w:r>
      <w:r>
        <w:rPr>
          <w:rStyle w:val="Vrazn1"/>
          <w:rFonts w:ascii="Century Gothic" w:hAnsi="Century Gothic"/>
          <w:color w:val="554E38"/>
          <w:sz w:val="18"/>
          <w:szCs w:val="18"/>
        </w:rPr>
        <w:t>Časť obyvateľov pracovala v priemyselných podnikoch v Stropkove.</w:t>
      </w:r>
    </w:p>
    <w:p w:rsidR="003305CA" w:rsidRDefault="003305CA" w:rsidP="0007163C">
      <w:pPr>
        <w:suppressAutoHyphens/>
        <w:spacing w:after="0" w:line="240" w:lineRule="auto"/>
        <w:rPr>
          <w:rFonts w:ascii="Times New Roman" w:eastAsia="Times New Roman" w:hAnsi="Times New Roman"/>
          <w:b/>
          <w:sz w:val="24"/>
          <w:szCs w:val="24"/>
          <w:lang w:eastAsia="ar-SA"/>
        </w:rPr>
      </w:pPr>
    </w:p>
    <w:p w:rsidR="00F9678F" w:rsidRDefault="00B257DB" w:rsidP="00F9678F">
      <w:pPr>
        <w:spacing w:before="100" w:beforeAutospacing="1" w:after="100" w:afterAutospacing="1" w:line="240" w:lineRule="auto"/>
        <w:outlineLvl w:val="4"/>
        <w:rPr>
          <w:rFonts w:ascii="Times New Roman" w:eastAsia="Times New Roman" w:hAnsi="Times New Roman"/>
          <w:b/>
          <w:bCs/>
          <w:sz w:val="24"/>
          <w:szCs w:val="24"/>
          <w:lang w:eastAsia="sk-SK"/>
        </w:rPr>
      </w:pPr>
      <w:r>
        <w:rPr>
          <w:rFonts w:ascii="Times New Roman" w:eastAsia="Times New Roman" w:hAnsi="Times New Roman"/>
          <w:b/>
          <w:bCs/>
          <w:sz w:val="24"/>
          <w:szCs w:val="24"/>
          <w:lang w:eastAsia="sk-SK"/>
        </w:rPr>
        <w:t>Základné informácie</w:t>
      </w:r>
      <w:r w:rsidR="00074AE6">
        <w:rPr>
          <w:rFonts w:ascii="Times New Roman" w:eastAsia="Times New Roman" w:hAnsi="Times New Roman"/>
          <w:b/>
          <w:bCs/>
          <w:sz w:val="24"/>
          <w:szCs w:val="24"/>
          <w:lang w:eastAsia="sk-SK"/>
        </w:rPr>
        <w:t xml:space="preserve"> obce:</w:t>
      </w:r>
    </w:p>
    <w:tbl>
      <w:tblPr>
        <w:tblW w:w="0" w:type="auto"/>
        <w:tblCellSpacing w:w="22" w:type="dxa"/>
        <w:shd w:val="clear" w:color="auto" w:fill="F0EFEA"/>
        <w:tblCellMar>
          <w:left w:w="0" w:type="dxa"/>
          <w:right w:w="0" w:type="dxa"/>
        </w:tblCellMar>
        <w:tblLook w:val="04A0"/>
      </w:tblPr>
      <w:tblGrid>
        <w:gridCol w:w="2166"/>
        <w:gridCol w:w="1566"/>
      </w:tblGrid>
      <w:tr w:rsidR="00B257DB" w:rsidRPr="005E229F" w:rsidTr="00B257DB">
        <w:trPr>
          <w:tblCellSpacing w:w="22" w:type="dxa"/>
        </w:trPr>
        <w:tc>
          <w:tcPr>
            <w:tcW w:w="2100" w:type="dxa"/>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Style w:val="Vrazn1"/>
                <w:rFonts w:ascii="Century Gothic" w:hAnsi="Century Gothic"/>
                <w:color w:val="554E38"/>
                <w:sz w:val="18"/>
                <w:szCs w:val="18"/>
              </w:rPr>
              <w:t>Samosprávny kraj:</w:t>
            </w:r>
          </w:p>
        </w:tc>
        <w:tc>
          <w:tcPr>
            <w:tcW w:w="1500" w:type="dxa"/>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Fonts w:ascii="Century Gothic" w:hAnsi="Century Gothic"/>
                <w:color w:val="554E38"/>
                <w:sz w:val="18"/>
                <w:szCs w:val="18"/>
              </w:rPr>
              <w:t>Prešovský</w:t>
            </w:r>
          </w:p>
        </w:tc>
      </w:tr>
      <w:tr w:rsidR="00B257DB" w:rsidRPr="005E229F" w:rsidTr="00B257DB">
        <w:trPr>
          <w:tblCellSpacing w:w="22" w:type="dxa"/>
        </w:trPr>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Style w:val="Vrazn1"/>
                <w:rFonts w:ascii="Century Gothic" w:hAnsi="Century Gothic"/>
                <w:color w:val="554E38"/>
                <w:sz w:val="18"/>
                <w:szCs w:val="18"/>
              </w:rPr>
              <w:t>Okres:</w:t>
            </w:r>
          </w:p>
        </w:tc>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Fonts w:ascii="Century Gothic" w:hAnsi="Century Gothic"/>
                <w:color w:val="554E38"/>
                <w:sz w:val="18"/>
                <w:szCs w:val="18"/>
              </w:rPr>
              <w:t>Stropkov</w:t>
            </w:r>
          </w:p>
        </w:tc>
      </w:tr>
      <w:tr w:rsidR="00B257DB" w:rsidRPr="005E229F" w:rsidTr="00B257DB">
        <w:trPr>
          <w:tblCellSpacing w:w="22" w:type="dxa"/>
        </w:trPr>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Style w:val="Vrazn1"/>
                <w:rFonts w:ascii="Century Gothic" w:hAnsi="Century Gothic"/>
                <w:color w:val="554E38"/>
                <w:sz w:val="18"/>
                <w:szCs w:val="18"/>
              </w:rPr>
              <w:t>Región:</w:t>
            </w:r>
          </w:p>
        </w:tc>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Fonts w:ascii="Century Gothic" w:hAnsi="Century Gothic"/>
                <w:color w:val="554E38"/>
                <w:sz w:val="18"/>
                <w:szCs w:val="18"/>
              </w:rPr>
              <w:t>Ondava</w:t>
            </w:r>
          </w:p>
        </w:tc>
      </w:tr>
      <w:tr w:rsidR="00B257DB" w:rsidRPr="005E229F" w:rsidTr="00B257DB">
        <w:trPr>
          <w:tblCellSpacing w:w="22" w:type="dxa"/>
        </w:trPr>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Style w:val="Vrazn1"/>
                <w:rFonts w:ascii="Century Gothic" w:hAnsi="Century Gothic"/>
                <w:color w:val="554E38"/>
                <w:sz w:val="18"/>
                <w:szCs w:val="18"/>
              </w:rPr>
              <w:t>IČO:</w:t>
            </w:r>
          </w:p>
        </w:tc>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Fonts w:ascii="Century Gothic" w:hAnsi="Century Gothic"/>
                <w:color w:val="554E38"/>
                <w:sz w:val="18"/>
                <w:szCs w:val="18"/>
              </w:rPr>
              <w:t>00331210</w:t>
            </w:r>
          </w:p>
        </w:tc>
      </w:tr>
      <w:tr w:rsidR="00B257DB" w:rsidRPr="005E229F" w:rsidTr="00B257DB">
        <w:trPr>
          <w:tblCellSpacing w:w="22" w:type="dxa"/>
        </w:trPr>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Style w:val="Vrazn1"/>
                <w:rFonts w:ascii="Century Gothic" w:hAnsi="Century Gothic"/>
                <w:color w:val="554E38"/>
                <w:sz w:val="18"/>
                <w:szCs w:val="18"/>
              </w:rPr>
              <w:t>Počet obyvateľov:</w:t>
            </w:r>
          </w:p>
        </w:tc>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Fonts w:ascii="Century Gothic" w:hAnsi="Century Gothic"/>
                <w:color w:val="554E38"/>
                <w:sz w:val="18"/>
                <w:szCs w:val="18"/>
              </w:rPr>
              <w:t>607</w:t>
            </w:r>
          </w:p>
        </w:tc>
      </w:tr>
      <w:tr w:rsidR="00B257DB" w:rsidRPr="005E229F" w:rsidTr="00B257DB">
        <w:trPr>
          <w:tblCellSpacing w:w="22" w:type="dxa"/>
        </w:trPr>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Style w:val="Vrazn1"/>
                <w:rFonts w:ascii="Century Gothic" w:hAnsi="Century Gothic"/>
                <w:color w:val="554E38"/>
                <w:sz w:val="18"/>
                <w:szCs w:val="18"/>
              </w:rPr>
              <w:t>Rozloha:</w:t>
            </w:r>
          </w:p>
        </w:tc>
        <w:tc>
          <w:tcPr>
            <w:tcW w:w="0" w:type="auto"/>
            <w:shd w:val="clear" w:color="auto" w:fill="F0EFEA"/>
            <w:hideMark/>
          </w:tcPr>
          <w:p w:rsidR="00B257DB" w:rsidRPr="005E229F" w:rsidRDefault="00B257DB">
            <w:pPr>
              <w:spacing w:line="306" w:lineRule="atLeast"/>
              <w:rPr>
                <w:rFonts w:ascii="Century Gothic" w:hAnsi="Century Gothic"/>
                <w:color w:val="554E38"/>
                <w:sz w:val="18"/>
                <w:szCs w:val="18"/>
              </w:rPr>
            </w:pPr>
            <w:r w:rsidRPr="005E229F">
              <w:rPr>
                <w:rFonts w:ascii="Century Gothic" w:hAnsi="Century Gothic"/>
                <w:color w:val="554E38"/>
                <w:sz w:val="18"/>
                <w:szCs w:val="18"/>
              </w:rPr>
              <w:t>1377 ha</w:t>
            </w:r>
          </w:p>
        </w:tc>
      </w:tr>
    </w:tbl>
    <w:p w:rsidR="00D9687F" w:rsidRDefault="00D9687F" w:rsidP="0007163C">
      <w:pPr>
        <w:suppressAutoHyphens/>
        <w:spacing w:after="0" w:line="240" w:lineRule="auto"/>
        <w:rPr>
          <w:rFonts w:ascii="Times New Roman" w:eastAsia="Times New Roman" w:hAnsi="Times New Roman"/>
          <w:b/>
          <w:i/>
          <w:sz w:val="24"/>
          <w:szCs w:val="24"/>
          <w:lang w:eastAsia="ar-SA"/>
        </w:rPr>
      </w:pPr>
    </w:p>
    <w:p w:rsidR="00DE49AC" w:rsidRDefault="00E11F45" w:rsidP="0007163C">
      <w:pPr>
        <w:suppressAutoHyphens/>
        <w:spacing w:after="0" w:line="240" w:lineRule="auto"/>
        <w:rPr>
          <w:rFonts w:ascii="Times New Roman" w:eastAsia="Times New Roman" w:hAnsi="Times New Roman"/>
          <w:b/>
          <w:i/>
          <w:sz w:val="24"/>
          <w:szCs w:val="24"/>
          <w:lang w:eastAsia="ar-SA"/>
        </w:rPr>
      </w:pPr>
      <w:r>
        <w:rPr>
          <w:noProof/>
          <w:lang w:eastAsia="sk-SK"/>
        </w:rPr>
        <w:drawing>
          <wp:inline distT="0" distB="0" distL="0" distR="0">
            <wp:extent cx="1571625" cy="1981200"/>
            <wp:effectExtent l="19050" t="0" r="9525" b="0"/>
            <wp:docPr id="2" name="Obrázok 1" descr="Obec Vyšná Olš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Obec Vyšná Olšava"/>
                    <pic:cNvPicPr>
                      <a:picLocks noChangeAspect="1" noChangeArrowheads="1"/>
                    </pic:cNvPicPr>
                  </pic:nvPicPr>
                  <pic:blipFill>
                    <a:blip r:embed="rId8" cstate="print"/>
                    <a:srcRect/>
                    <a:stretch>
                      <a:fillRect/>
                    </a:stretch>
                  </pic:blipFill>
                  <pic:spPr bwMode="auto">
                    <a:xfrm>
                      <a:off x="0" y="0"/>
                      <a:ext cx="1571625" cy="1981200"/>
                    </a:xfrm>
                    <a:prstGeom prst="rect">
                      <a:avLst/>
                    </a:prstGeom>
                    <a:noFill/>
                    <a:ln w="9525">
                      <a:noFill/>
                      <a:miter lim="800000"/>
                      <a:headEnd/>
                      <a:tailEnd/>
                    </a:ln>
                  </pic:spPr>
                </pic:pic>
              </a:graphicData>
            </a:graphic>
          </wp:inline>
        </w:drawing>
      </w:r>
    </w:p>
    <w:p w:rsidR="00DE49AC" w:rsidRDefault="00DE49AC" w:rsidP="0007163C">
      <w:pPr>
        <w:suppressAutoHyphens/>
        <w:spacing w:after="0" w:line="240" w:lineRule="auto"/>
        <w:rPr>
          <w:rFonts w:ascii="Times New Roman" w:eastAsia="Times New Roman" w:hAnsi="Times New Roman"/>
          <w:b/>
          <w:i/>
          <w:sz w:val="24"/>
          <w:szCs w:val="24"/>
          <w:lang w:eastAsia="ar-SA"/>
        </w:rPr>
      </w:pPr>
    </w:p>
    <w:p w:rsidR="00DE49AC" w:rsidRDefault="00E11F45" w:rsidP="0007163C">
      <w:pPr>
        <w:suppressAutoHyphens/>
        <w:spacing w:after="0" w:line="240" w:lineRule="auto"/>
        <w:rPr>
          <w:rFonts w:ascii="Times New Roman" w:eastAsia="Times New Roman" w:hAnsi="Times New Roman"/>
          <w:b/>
          <w:i/>
          <w:sz w:val="24"/>
          <w:szCs w:val="24"/>
          <w:lang w:eastAsia="ar-SA"/>
        </w:rPr>
      </w:pPr>
      <w:r>
        <w:rPr>
          <w:noProof/>
          <w:lang w:eastAsia="sk-SK"/>
        </w:rPr>
        <w:drawing>
          <wp:inline distT="0" distB="0" distL="0" distR="0">
            <wp:extent cx="5810250" cy="2667000"/>
            <wp:effectExtent l="19050" t="0" r="0" b="0"/>
            <wp:docPr id="3" name="Obrázok 2" descr="Výsledok vyhľadávania obrázkov pre dopyt vyšná olš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Výsledok vyhľadávania obrázkov pre dopyt vyšná olšava"/>
                    <pic:cNvPicPr>
                      <a:picLocks noChangeAspect="1" noChangeArrowheads="1"/>
                    </pic:cNvPicPr>
                  </pic:nvPicPr>
                  <pic:blipFill>
                    <a:blip r:embed="rId9" cstate="print"/>
                    <a:srcRect/>
                    <a:stretch>
                      <a:fillRect/>
                    </a:stretch>
                  </pic:blipFill>
                  <pic:spPr bwMode="auto">
                    <a:xfrm>
                      <a:off x="0" y="0"/>
                      <a:ext cx="5810250" cy="2667000"/>
                    </a:xfrm>
                    <a:prstGeom prst="rect">
                      <a:avLst/>
                    </a:prstGeom>
                    <a:noFill/>
                    <a:ln w="9525">
                      <a:noFill/>
                      <a:miter lim="800000"/>
                      <a:headEnd/>
                      <a:tailEnd/>
                    </a:ln>
                  </pic:spPr>
                </pic:pic>
              </a:graphicData>
            </a:graphic>
          </wp:inline>
        </w:drawing>
      </w:r>
    </w:p>
    <w:p w:rsidR="001E7298" w:rsidRDefault="001E7298" w:rsidP="0007163C">
      <w:pPr>
        <w:suppressAutoHyphens/>
        <w:spacing w:after="0" w:line="240" w:lineRule="auto"/>
        <w:rPr>
          <w:rFonts w:ascii="Times New Roman" w:eastAsia="Times New Roman" w:hAnsi="Times New Roman"/>
          <w:b/>
          <w:i/>
          <w:sz w:val="24"/>
          <w:szCs w:val="24"/>
          <w:lang w:eastAsia="ar-SA"/>
        </w:rPr>
      </w:pPr>
    </w:p>
    <w:p w:rsidR="001E7298" w:rsidRDefault="001E7298" w:rsidP="0007163C">
      <w:pPr>
        <w:suppressAutoHyphens/>
        <w:spacing w:after="0" w:line="240" w:lineRule="auto"/>
        <w:rPr>
          <w:rFonts w:ascii="Times New Roman" w:eastAsia="Times New Roman" w:hAnsi="Times New Roman"/>
          <w:b/>
          <w:i/>
          <w:sz w:val="24"/>
          <w:szCs w:val="24"/>
          <w:lang w:eastAsia="ar-SA"/>
        </w:rPr>
      </w:pPr>
    </w:p>
    <w:p w:rsidR="0007163C" w:rsidRPr="0007163C" w:rsidRDefault="0007163C" w:rsidP="0007163C">
      <w:pPr>
        <w:suppressAutoHyphens/>
        <w:spacing w:after="0" w:line="240" w:lineRule="auto"/>
        <w:rPr>
          <w:rFonts w:ascii="Times New Roman" w:eastAsia="Times New Roman" w:hAnsi="Times New Roman"/>
          <w:b/>
          <w:i/>
          <w:sz w:val="24"/>
          <w:szCs w:val="24"/>
          <w:lang w:eastAsia="ar-SA"/>
        </w:rPr>
      </w:pPr>
      <w:r w:rsidRPr="0007163C">
        <w:rPr>
          <w:rFonts w:ascii="Times New Roman" w:eastAsia="Times New Roman" w:hAnsi="Times New Roman"/>
          <w:b/>
          <w:i/>
          <w:sz w:val="24"/>
          <w:szCs w:val="24"/>
          <w:lang w:eastAsia="ar-SA"/>
        </w:rPr>
        <w:t>ROČNÁ  ZÁVIERKA</w:t>
      </w:r>
    </w:p>
    <w:p w:rsidR="0007163C" w:rsidRPr="0007163C" w:rsidRDefault="0007163C" w:rsidP="0007163C">
      <w:pPr>
        <w:suppressAutoHyphens/>
        <w:spacing w:after="0" w:line="240" w:lineRule="auto"/>
        <w:rPr>
          <w:rFonts w:ascii="Times New Roman" w:eastAsia="Times New Roman" w:hAnsi="Times New Roman"/>
          <w:sz w:val="24"/>
          <w:szCs w:val="24"/>
          <w:lang w:eastAsia="ar-SA"/>
        </w:rPr>
      </w:pPr>
    </w:p>
    <w:p w:rsidR="0007163C" w:rsidRPr="0007163C" w:rsidRDefault="0007163C" w:rsidP="0007163C">
      <w:pPr>
        <w:suppressAutoHyphens/>
        <w:spacing w:after="0" w:line="240" w:lineRule="auto"/>
        <w:jc w:val="both"/>
        <w:rPr>
          <w:rFonts w:ascii="Times New Roman" w:eastAsia="Times New Roman" w:hAnsi="Times New Roman"/>
          <w:sz w:val="24"/>
          <w:szCs w:val="24"/>
          <w:lang w:eastAsia="ar-SA"/>
        </w:rPr>
      </w:pPr>
      <w:r w:rsidRPr="0007163C">
        <w:rPr>
          <w:rFonts w:ascii="Times New Roman" w:eastAsia="Times New Roman" w:hAnsi="Times New Roman"/>
          <w:sz w:val="24"/>
          <w:szCs w:val="24"/>
          <w:lang w:eastAsia="ar-SA"/>
        </w:rPr>
        <w:t xml:space="preserve">      Podľa ustanovenia § 17 zákona NR SR č. 431/2002 Z. z. o účtovníctve v znení neskorších predpisov (ďalej len zákon o účtovníctve) sa účtovnou závierkou rozumie štruktúrovaná prezentácia skutočností, ktoré sú predmetom účtovníctva, poskytované osobám, ktoré tieto informácie využívajú. </w:t>
      </w:r>
    </w:p>
    <w:p w:rsidR="0007163C" w:rsidRPr="0007163C" w:rsidRDefault="0007163C" w:rsidP="0007163C">
      <w:pPr>
        <w:suppressAutoHyphens/>
        <w:spacing w:after="0" w:line="240" w:lineRule="auto"/>
        <w:jc w:val="both"/>
        <w:rPr>
          <w:rFonts w:ascii="Times New Roman" w:eastAsia="Times New Roman" w:hAnsi="Times New Roman"/>
          <w:sz w:val="20"/>
          <w:szCs w:val="20"/>
          <w:lang w:eastAsia="ar-SA"/>
        </w:rPr>
      </w:pPr>
    </w:p>
    <w:p w:rsidR="0007163C" w:rsidRPr="0007163C" w:rsidRDefault="003448E6" w:rsidP="0007163C">
      <w:pPr>
        <w:suppressAutoHyphens/>
        <w:spacing w:after="0" w:line="240" w:lineRule="auto"/>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      </w:t>
      </w:r>
      <w:r w:rsidR="00BF0F3B">
        <w:rPr>
          <w:rFonts w:ascii="Times New Roman" w:eastAsia="Times New Roman" w:hAnsi="Times New Roman"/>
          <w:sz w:val="24"/>
          <w:szCs w:val="24"/>
          <w:lang w:eastAsia="ar-SA"/>
        </w:rPr>
        <w:t>Obec Vyšná Olšava</w:t>
      </w:r>
      <w:r w:rsidR="00BF04A6">
        <w:rPr>
          <w:rFonts w:ascii="Times New Roman" w:eastAsia="Times New Roman" w:hAnsi="Times New Roman"/>
          <w:sz w:val="24"/>
          <w:szCs w:val="24"/>
          <w:lang w:eastAsia="ar-SA"/>
        </w:rPr>
        <w:t xml:space="preserve"> viedla v roku </w:t>
      </w:r>
      <w:r w:rsidR="00BF04A6" w:rsidRPr="00D327F3">
        <w:rPr>
          <w:rFonts w:ascii="Times New Roman" w:eastAsia="Times New Roman" w:hAnsi="Times New Roman"/>
          <w:b/>
          <w:sz w:val="24"/>
          <w:szCs w:val="24"/>
          <w:lang w:eastAsia="ar-SA"/>
        </w:rPr>
        <w:t>20</w:t>
      </w:r>
      <w:r w:rsidR="00E04DE3">
        <w:rPr>
          <w:rFonts w:ascii="Times New Roman" w:eastAsia="Times New Roman" w:hAnsi="Times New Roman"/>
          <w:b/>
          <w:sz w:val="24"/>
          <w:szCs w:val="24"/>
          <w:lang w:eastAsia="ar-SA"/>
        </w:rPr>
        <w:t>2</w:t>
      </w:r>
      <w:r w:rsidR="00FF0CDD">
        <w:rPr>
          <w:rFonts w:ascii="Times New Roman" w:eastAsia="Times New Roman" w:hAnsi="Times New Roman"/>
          <w:b/>
          <w:sz w:val="24"/>
          <w:szCs w:val="24"/>
          <w:lang w:eastAsia="ar-SA"/>
        </w:rPr>
        <w:t>2</w:t>
      </w:r>
      <w:r w:rsidR="0007163C" w:rsidRPr="0007163C">
        <w:rPr>
          <w:rFonts w:ascii="Times New Roman" w:eastAsia="Times New Roman" w:hAnsi="Times New Roman"/>
          <w:sz w:val="24"/>
          <w:szCs w:val="24"/>
          <w:lang w:eastAsia="ar-SA"/>
        </w:rPr>
        <w:t xml:space="preserve"> účtovníctvo v rozsahu a spôsobom ustanoveným zákonom NR SR číslo 431/2002 Z.z. o účtovníctve v platnom znení, ktorý upravuje rozsah, spôsob a preukázateľnosť vedeného účtovníctva. </w:t>
      </w:r>
    </w:p>
    <w:p w:rsidR="0007163C" w:rsidRPr="009F3C00" w:rsidRDefault="0007163C" w:rsidP="0007163C">
      <w:pPr>
        <w:suppressAutoHyphens/>
        <w:spacing w:after="0" w:line="240" w:lineRule="auto"/>
        <w:jc w:val="both"/>
        <w:rPr>
          <w:rFonts w:ascii="Times New Roman" w:eastAsia="Times New Roman" w:hAnsi="Times New Roman"/>
          <w:sz w:val="24"/>
          <w:szCs w:val="24"/>
          <w:lang w:eastAsia="ar-SA"/>
        </w:rPr>
      </w:pPr>
      <w:r w:rsidRPr="0007163C">
        <w:rPr>
          <w:rFonts w:ascii="Times New Roman" w:eastAsia="Times New Roman" w:hAnsi="Times New Roman"/>
          <w:sz w:val="24"/>
          <w:szCs w:val="24"/>
          <w:lang w:eastAsia="ar-SA"/>
        </w:rPr>
        <w:t>Obec takisto v plnom rozsahu rešpektovala rámcovú účtovú osnovu a postupy účtovania v znení Opatrenia MF SR zo 17.decembra 2008 č. MF/25189/2008-311 (FS 13/2008)a v znení Opatrenia MF SR z 96. decembra 2009 č. MF /24240/2009-31( FS 15/2009) záväzné medziiným aj pre obce, ktorým sa ustanovujú podrobnosti o postupoch účtovania a rámcovej účtovej osnove.</w:t>
      </w:r>
    </w:p>
    <w:p w:rsidR="0007163C" w:rsidRPr="0007163C" w:rsidRDefault="0007163C" w:rsidP="0007163C">
      <w:pPr>
        <w:spacing w:before="100" w:beforeAutospacing="1" w:after="100" w:afterAutospacing="1" w:line="240" w:lineRule="auto"/>
        <w:jc w:val="both"/>
        <w:rPr>
          <w:rFonts w:ascii="Times New Roman" w:eastAsia="Times New Roman" w:hAnsi="Times New Roman"/>
          <w:sz w:val="24"/>
          <w:szCs w:val="24"/>
          <w:lang w:eastAsia="sk-SK"/>
        </w:rPr>
      </w:pPr>
      <w:r w:rsidRPr="0007163C">
        <w:rPr>
          <w:rFonts w:ascii="Times New Roman" w:eastAsia="Times New Roman" w:hAnsi="Times New Roman"/>
          <w:sz w:val="24"/>
          <w:szCs w:val="24"/>
          <w:lang w:eastAsia="sk-SK"/>
        </w:rPr>
        <w:t xml:space="preserve">       Obec predložila v stanovených termínoch a predpísaným spôsobom aj účtovné výkazy podľa Opatrenia MF SR z 5. decembra 2007 č. MF/25755/2007-31, ktorým sa ustanovujú podrobnosti o usporiadaní, označovaní a obsahovom vymedzení položiek účtovnej závierky, termíny a miesto predkladania účtovnej závierky pre rozpočtové organizácie, </w:t>
      </w:r>
      <w:r w:rsidRPr="0007163C">
        <w:rPr>
          <w:rFonts w:ascii="Times New Roman" w:eastAsia="Times New Roman" w:hAnsi="Times New Roman"/>
          <w:sz w:val="24"/>
          <w:szCs w:val="24"/>
          <w:lang w:eastAsia="sk-SK"/>
        </w:rPr>
        <w:lastRenderedPageBreak/>
        <w:t>príspevkové organizácie, štátne fondy, obce a vyššie územné celky (FS č. 12/2007) v znení opatrenia MF SR zo 17. decembra 2008 č. MF/25189/2008-311 (FS č. 13/2008) a v znení Opatrenia MF SR z 9. decembra 2009 č. MF/24241/2009-31 ( FS 15/2009).</w:t>
      </w:r>
    </w:p>
    <w:p w:rsidR="0007163C" w:rsidRPr="0007163C" w:rsidRDefault="0007163C" w:rsidP="0007163C">
      <w:pPr>
        <w:suppressAutoHyphens/>
        <w:spacing w:after="0" w:line="240" w:lineRule="auto"/>
        <w:jc w:val="both"/>
        <w:rPr>
          <w:rFonts w:ascii="Times New Roman" w:eastAsia="Times New Roman" w:hAnsi="Times New Roman"/>
          <w:sz w:val="20"/>
          <w:szCs w:val="20"/>
          <w:lang w:eastAsia="ar-SA"/>
        </w:rPr>
      </w:pPr>
      <w:r w:rsidRPr="0007163C">
        <w:rPr>
          <w:rFonts w:ascii="Times New Roman" w:eastAsia="Times New Roman" w:hAnsi="Times New Roman"/>
          <w:sz w:val="24"/>
          <w:szCs w:val="24"/>
          <w:lang w:eastAsia="ar-SA"/>
        </w:rPr>
        <w:t xml:space="preserve">     </w:t>
      </w:r>
    </w:p>
    <w:p w:rsidR="0007163C" w:rsidRPr="0007163C" w:rsidRDefault="000209CC" w:rsidP="0007163C">
      <w:pPr>
        <w:suppressAutoHyphens/>
        <w:spacing w:after="0" w:line="240" w:lineRule="auto"/>
        <w:jc w:val="both"/>
        <w:rPr>
          <w:rFonts w:ascii="Times New Roman" w:eastAsia="Times New Roman" w:hAnsi="Times New Roman"/>
          <w:sz w:val="20"/>
          <w:szCs w:val="20"/>
          <w:lang w:eastAsia="ar-SA"/>
        </w:rPr>
      </w:pPr>
      <w:r>
        <w:rPr>
          <w:rFonts w:ascii="Times New Roman" w:eastAsia="Times New Roman" w:hAnsi="Times New Roman"/>
          <w:sz w:val="24"/>
          <w:szCs w:val="24"/>
          <w:lang w:eastAsia="ar-SA"/>
        </w:rPr>
        <w:t xml:space="preserve">       </w:t>
      </w:r>
      <w:r w:rsidR="00BF0F3B">
        <w:rPr>
          <w:rFonts w:ascii="Times New Roman" w:eastAsia="Times New Roman" w:hAnsi="Times New Roman"/>
          <w:sz w:val="24"/>
          <w:szCs w:val="24"/>
          <w:lang w:eastAsia="ar-SA"/>
        </w:rPr>
        <w:t>Obec Vyšná Olšava</w:t>
      </w:r>
      <w:r w:rsidR="00BF04A6">
        <w:rPr>
          <w:rFonts w:ascii="Times New Roman" w:eastAsia="Times New Roman" w:hAnsi="Times New Roman"/>
          <w:sz w:val="24"/>
          <w:szCs w:val="24"/>
          <w:lang w:eastAsia="ar-SA"/>
        </w:rPr>
        <w:t xml:space="preserve"> zostavila za účtovný rok </w:t>
      </w:r>
      <w:r w:rsidR="00BF04A6" w:rsidRPr="00D327F3">
        <w:rPr>
          <w:rFonts w:ascii="Times New Roman" w:eastAsia="Times New Roman" w:hAnsi="Times New Roman"/>
          <w:b/>
          <w:sz w:val="24"/>
          <w:szCs w:val="24"/>
          <w:lang w:eastAsia="ar-SA"/>
        </w:rPr>
        <w:t>20</w:t>
      </w:r>
      <w:r w:rsidR="00E04DE3">
        <w:rPr>
          <w:rFonts w:ascii="Times New Roman" w:eastAsia="Times New Roman" w:hAnsi="Times New Roman"/>
          <w:b/>
          <w:sz w:val="24"/>
          <w:szCs w:val="24"/>
          <w:lang w:eastAsia="ar-SA"/>
        </w:rPr>
        <w:t>2</w:t>
      </w:r>
      <w:r w:rsidR="0062170A">
        <w:rPr>
          <w:rFonts w:ascii="Times New Roman" w:eastAsia="Times New Roman" w:hAnsi="Times New Roman"/>
          <w:b/>
          <w:sz w:val="24"/>
          <w:szCs w:val="24"/>
          <w:lang w:eastAsia="ar-SA"/>
        </w:rPr>
        <w:t>2</w:t>
      </w:r>
      <w:r w:rsidR="0007163C" w:rsidRPr="0007163C">
        <w:rPr>
          <w:rFonts w:ascii="Times New Roman" w:eastAsia="Times New Roman" w:hAnsi="Times New Roman"/>
          <w:sz w:val="24"/>
          <w:szCs w:val="24"/>
          <w:lang w:eastAsia="ar-SA"/>
        </w:rPr>
        <w:t xml:space="preserve"> riadnu účtovnú závierku </w:t>
      </w:r>
      <w:r w:rsidR="0007163C" w:rsidRPr="00D327F3">
        <w:rPr>
          <w:rFonts w:ascii="Times New Roman" w:eastAsia="Times New Roman" w:hAnsi="Times New Roman"/>
          <w:b/>
          <w:sz w:val="24"/>
          <w:szCs w:val="24"/>
          <w:lang w:eastAsia="ar-SA"/>
        </w:rPr>
        <w:t>k 31. 12. 20</w:t>
      </w:r>
      <w:r w:rsidR="00E04DE3">
        <w:rPr>
          <w:rFonts w:ascii="Times New Roman" w:eastAsia="Times New Roman" w:hAnsi="Times New Roman"/>
          <w:b/>
          <w:sz w:val="24"/>
          <w:szCs w:val="24"/>
          <w:lang w:eastAsia="ar-SA"/>
        </w:rPr>
        <w:t>2</w:t>
      </w:r>
      <w:r w:rsidR="0062170A">
        <w:rPr>
          <w:rFonts w:ascii="Times New Roman" w:eastAsia="Times New Roman" w:hAnsi="Times New Roman"/>
          <w:b/>
          <w:sz w:val="24"/>
          <w:szCs w:val="24"/>
          <w:lang w:eastAsia="ar-SA"/>
        </w:rPr>
        <w:t>2</w:t>
      </w:r>
      <w:r w:rsidR="0007163C" w:rsidRPr="0007163C">
        <w:rPr>
          <w:rFonts w:ascii="Times New Roman" w:eastAsia="Times New Roman" w:hAnsi="Times New Roman"/>
          <w:sz w:val="24"/>
          <w:szCs w:val="24"/>
          <w:lang w:eastAsia="ar-SA"/>
        </w:rPr>
        <w:t>, ktorá má v znení ustanovenia §16 zákona o účtovníctve štandardnú štruktúru</w:t>
      </w:r>
      <w:r w:rsidR="006A0001">
        <w:rPr>
          <w:rFonts w:ascii="Times New Roman" w:eastAsia="Times New Roman" w:hAnsi="Times New Roman"/>
          <w:sz w:val="24"/>
          <w:szCs w:val="24"/>
          <w:lang w:eastAsia="ar-SA"/>
        </w:rPr>
        <w:t>:</w:t>
      </w:r>
      <w:r w:rsidR="0007163C" w:rsidRPr="0007163C">
        <w:rPr>
          <w:rFonts w:ascii="Times New Roman" w:eastAsia="Times New Roman" w:hAnsi="Times New Roman"/>
          <w:sz w:val="24"/>
          <w:szCs w:val="24"/>
          <w:lang w:eastAsia="ar-SA"/>
        </w:rPr>
        <w:t xml:space="preserve"> </w:t>
      </w:r>
    </w:p>
    <w:p w:rsidR="007F7FF6" w:rsidRPr="0007163C" w:rsidRDefault="007F7FF6" w:rsidP="0007163C">
      <w:pPr>
        <w:suppressAutoHyphens/>
        <w:spacing w:after="0" w:line="240" w:lineRule="auto"/>
        <w:rPr>
          <w:rFonts w:ascii="Times New Roman" w:eastAsia="Times New Roman" w:hAnsi="Times New Roman"/>
          <w:sz w:val="24"/>
          <w:szCs w:val="24"/>
          <w:lang w:eastAsia="ar-SA"/>
        </w:rPr>
      </w:pPr>
    </w:p>
    <w:p w:rsidR="0007163C" w:rsidRDefault="0007163C" w:rsidP="0007163C">
      <w:pPr>
        <w:suppressAutoHyphens/>
        <w:spacing w:after="0" w:line="240" w:lineRule="auto"/>
        <w:rPr>
          <w:rFonts w:ascii="Times New Roman" w:eastAsia="Times New Roman" w:hAnsi="Times New Roman"/>
          <w:b/>
          <w:color w:val="548DD4"/>
          <w:sz w:val="28"/>
          <w:szCs w:val="28"/>
          <w:lang w:eastAsia="ar-SA"/>
        </w:rPr>
      </w:pPr>
      <w:r w:rsidRPr="009A7840">
        <w:rPr>
          <w:rFonts w:ascii="Times New Roman" w:eastAsia="Times New Roman" w:hAnsi="Times New Roman"/>
          <w:b/>
          <w:color w:val="548DD4"/>
          <w:sz w:val="28"/>
          <w:szCs w:val="28"/>
          <w:lang w:eastAsia="ar-SA"/>
        </w:rPr>
        <w:t>Súvaha - bil</w:t>
      </w:r>
      <w:r w:rsidR="00470500" w:rsidRPr="009A7840">
        <w:rPr>
          <w:rFonts w:ascii="Times New Roman" w:eastAsia="Times New Roman" w:hAnsi="Times New Roman"/>
          <w:b/>
          <w:color w:val="548DD4"/>
          <w:sz w:val="28"/>
          <w:szCs w:val="28"/>
          <w:lang w:eastAsia="ar-SA"/>
        </w:rPr>
        <w:t>ancia aktív a pasív</w:t>
      </w:r>
      <w:r w:rsidRPr="009A7840">
        <w:rPr>
          <w:rFonts w:ascii="Times New Roman" w:eastAsia="Times New Roman" w:hAnsi="Times New Roman"/>
          <w:b/>
          <w:color w:val="548DD4"/>
          <w:sz w:val="28"/>
          <w:szCs w:val="28"/>
          <w:lang w:eastAsia="ar-SA"/>
        </w:rPr>
        <w:t xml:space="preserve"> </w:t>
      </w:r>
    </w:p>
    <w:tbl>
      <w:tblPr>
        <w:tblW w:w="8480" w:type="dxa"/>
        <w:tblInd w:w="80" w:type="dxa"/>
        <w:tblCellMar>
          <w:left w:w="70" w:type="dxa"/>
          <w:right w:w="70" w:type="dxa"/>
        </w:tblCellMar>
        <w:tblLook w:val="04A0"/>
      </w:tblPr>
      <w:tblGrid>
        <w:gridCol w:w="3480"/>
        <w:gridCol w:w="1240"/>
        <w:gridCol w:w="1360"/>
        <w:gridCol w:w="1360"/>
        <w:gridCol w:w="1058"/>
      </w:tblGrid>
      <w:tr w:rsidR="00D1017B" w:rsidRPr="00D1017B" w:rsidTr="00D1017B">
        <w:trPr>
          <w:trHeight w:val="270"/>
        </w:trPr>
        <w:tc>
          <w:tcPr>
            <w:tcW w:w="3480" w:type="dxa"/>
            <w:tcBorders>
              <w:top w:val="single" w:sz="8" w:space="0" w:color="auto"/>
              <w:left w:val="single" w:sz="8" w:space="0" w:color="auto"/>
              <w:bottom w:val="single" w:sz="8" w:space="0" w:color="auto"/>
              <w:right w:val="nil"/>
            </w:tcBorders>
            <w:shd w:val="clear" w:color="000000" w:fill="FDE9D9"/>
            <w:noWrap/>
            <w:vAlign w:val="bottom"/>
            <w:hideMark/>
          </w:tcPr>
          <w:p w:rsidR="00D1017B" w:rsidRPr="00D1017B" w:rsidRDefault="00D1017B" w:rsidP="00D1017B">
            <w:pPr>
              <w:spacing w:after="0" w:line="240" w:lineRule="auto"/>
              <w:rPr>
                <w:rFonts w:eastAsia="Times New Roman" w:cs="Calibri"/>
                <w:b/>
                <w:bCs/>
                <w:color w:val="000000"/>
                <w:sz w:val="20"/>
                <w:szCs w:val="20"/>
                <w:lang w:eastAsia="sk-SK"/>
              </w:rPr>
            </w:pPr>
            <w:r w:rsidRPr="00D1017B">
              <w:rPr>
                <w:rFonts w:eastAsia="Times New Roman" w:cs="Calibri"/>
                <w:b/>
                <w:bCs/>
                <w:color w:val="000000"/>
                <w:sz w:val="20"/>
                <w:szCs w:val="20"/>
                <w:lang w:eastAsia="sk-SK"/>
              </w:rPr>
              <w:t>Aktíva a pasíva</w:t>
            </w:r>
          </w:p>
        </w:tc>
        <w:tc>
          <w:tcPr>
            <w:tcW w:w="1240" w:type="dxa"/>
            <w:tcBorders>
              <w:top w:val="single" w:sz="8" w:space="0" w:color="auto"/>
              <w:left w:val="single" w:sz="8" w:space="0" w:color="auto"/>
              <w:bottom w:val="single" w:sz="8" w:space="0" w:color="auto"/>
              <w:right w:val="single" w:sz="8" w:space="0" w:color="auto"/>
            </w:tcBorders>
            <w:shd w:val="clear" w:color="000000" w:fill="FDE9D9"/>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31.12.2019</w:t>
            </w:r>
          </w:p>
        </w:tc>
        <w:tc>
          <w:tcPr>
            <w:tcW w:w="1360" w:type="dxa"/>
            <w:tcBorders>
              <w:top w:val="single" w:sz="8" w:space="0" w:color="auto"/>
              <w:left w:val="nil"/>
              <w:bottom w:val="single" w:sz="8" w:space="0" w:color="auto"/>
              <w:right w:val="single" w:sz="8" w:space="0" w:color="auto"/>
            </w:tcBorders>
            <w:shd w:val="clear" w:color="000000" w:fill="FDE9D9"/>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31.12.2020</w:t>
            </w:r>
          </w:p>
        </w:tc>
        <w:tc>
          <w:tcPr>
            <w:tcW w:w="1360" w:type="dxa"/>
            <w:tcBorders>
              <w:top w:val="single" w:sz="8" w:space="0" w:color="auto"/>
              <w:left w:val="single" w:sz="4" w:space="0" w:color="auto"/>
              <w:bottom w:val="single" w:sz="8" w:space="0" w:color="auto"/>
              <w:right w:val="single" w:sz="8" w:space="0" w:color="auto"/>
            </w:tcBorders>
            <w:shd w:val="clear" w:color="000000" w:fill="FDE9D9"/>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31.12.2021</w:t>
            </w:r>
          </w:p>
        </w:tc>
        <w:tc>
          <w:tcPr>
            <w:tcW w:w="1040" w:type="dxa"/>
            <w:tcBorders>
              <w:top w:val="single" w:sz="8" w:space="0" w:color="auto"/>
              <w:left w:val="single" w:sz="4" w:space="0" w:color="auto"/>
              <w:bottom w:val="single" w:sz="8" w:space="0" w:color="auto"/>
              <w:right w:val="single" w:sz="8" w:space="0" w:color="auto"/>
            </w:tcBorders>
            <w:shd w:val="clear" w:color="000000" w:fill="FDE9D9"/>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31.12.2022</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Neobežný majetok spolu (netto)</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2 528 693</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2 872 950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3 159 072</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3 180 688</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z toho: dlhodobý nehmotný</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5 250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5 250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5 250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5 250</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dlhodobý hmotný</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2 401 503</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2 745 760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3 031 882</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3 053 498</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dlhodobý finančný majetok</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121 940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121 940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121 940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121 940</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Obežný majetok spolu</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91 678</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83 147</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69 064</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68 949</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z toho: zásoby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zuct medzi subjektami VS</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pohľadávky dlhodobé</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pohľadávky krátkodobé</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214</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119</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361</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321</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finančný majetok</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91 464</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83 027</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68 703</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68 628</w:t>
            </w:r>
          </w:p>
        </w:tc>
      </w:tr>
      <w:tr w:rsidR="00D1017B" w:rsidRPr="00D1017B" w:rsidTr="00D1017B">
        <w:trPr>
          <w:trHeight w:val="270"/>
        </w:trPr>
        <w:tc>
          <w:tcPr>
            <w:tcW w:w="3480" w:type="dxa"/>
            <w:tcBorders>
              <w:top w:val="nil"/>
              <w:left w:val="single" w:sz="8" w:space="0" w:color="auto"/>
              <w:bottom w:val="nil"/>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Časové rozlíšenie - NBO</w:t>
            </w:r>
          </w:p>
        </w:tc>
        <w:tc>
          <w:tcPr>
            <w:tcW w:w="1240" w:type="dxa"/>
            <w:tcBorders>
              <w:top w:val="nil"/>
              <w:left w:val="single" w:sz="8" w:space="0" w:color="auto"/>
              <w:bottom w:val="nil"/>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nil"/>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nil"/>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040" w:type="dxa"/>
            <w:tcBorders>
              <w:top w:val="nil"/>
              <w:left w:val="single" w:sz="4" w:space="0" w:color="auto"/>
              <w:bottom w:val="nil"/>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r>
      <w:tr w:rsidR="00D1017B" w:rsidRPr="00D1017B" w:rsidTr="00D1017B">
        <w:trPr>
          <w:trHeight w:val="270"/>
        </w:trPr>
        <w:tc>
          <w:tcPr>
            <w:tcW w:w="3480" w:type="dxa"/>
            <w:tcBorders>
              <w:top w:val="single" w:sz="8" w:space="0" w:color="auto"/>
              <w:left w:val="single" w:sz="8" w:space="0" w:color="auto"/>
              <w:bottom w:val="single" w:sz="8" w:space="0" w:color="auto"/>
              <w:right w:val="nil"/>
            </w:tcBorders>
            <w:shd w:val="clear" w:color="000000" w:fill="DAEEF3"/>
            <w:noWrap/>
            <w:vAlign w:val="bottom"/>
            <w:hideMark/>
          </w:tcPr>
          <w:p w:rsidR="00D1017B" w:rsidRPr="00D1017B" w:rsidRDefault="00D1017B" w:rsidP="00D1017B">
            <w:pPr>
              <w:spacing w:after="0" w:line="240" w:lineRule="auto"/>
              <w:rPr>
                <w:rFonts w:eastAsia="Times New Roman" w:cs="Calibri"/>
                <w:b/>
                <w:bCs/>
                <w:color w:val="000000"/>
                <w:sz w:val="20"/>
                <w:szCs w:val="20"/>
                <w:lang w:eastAsia="sk-SK"/>
              </w:rPr>
            </w:pPr>
            <w:r w:rsidRPr="00D1017B">
              <w:rPr>
                <w:rFonts w:eastAsia="Times New Roman" w:cs="Calibri"/>
                <w:b/>
                <w:bCs/>
                <w:color w:val="000000"/>
                <w:sz w:val="20"/>
                <w:szCs w:val="20"/>
                <w:lang w:eastAsia="sk-SK"/>
              </w:rPr>
              <w:t>Majetok spolu</w:t>
            </w:r>
          </w:p>
        </w:tc>
        <w:tc>
          <w:tcPr>
            <w:tcW w:w="1240" w:type="dxa"/>
            <w:tcBorders>
              <w:top w:val="single" w:sz="8" w:space="0" w:color="auto"/>
              <w:left w:val="single" w:sz="8" w:space="0" w:color="auto"/>
              <w:bottom w:val="single" w:sz="8" w:space="0" w:color="auto"/>
              <w:right w:val="single" w:sz="8" w:space="0" w:color="auto"/>
            </w:tcBorders>
            <w:shd w:val="clear" w:color="000000" w:fill="DAEEF3"/>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2 620 371</w:t>
            </w:r>
          </w:p>
        </w:tc>
        <w:tc>
          <w:tcPr>
            <w:tcW w:w="1360" w:type="dxa"/>
            <w:tcBorders>
              <w:top w:val="single" w:sz="8" w:space="0" w:color="auto"/>
              <w:left w:val="nil"/>
              <w:bottom w:val="single" w:sz="8" w:space="0" w:color="auto"/>
              <w:right w:val="single" w:sz="8" w:space="0" w:color="auto"/>
            </w:tcBorders>
            <w:shd w:val="clear" w:color="000000" w:fill="DAEEF3"/>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2 956 097</w:t>
            </w:r>
          </w:p>
        </w:tc>
        <w:tc>
          <w:tcPr>
            <w:tcW w:w="1360" w:type="dxa"/>
            <w:tcBorders>
              <w:top w:val="single" w:sz="8" w:space="0" w:color="auto"/>
              <w:left w:val="nil"/>
              <w:bottom w:val="single" w:sz="8" w:space="0" w:color="auto"/>
              <w:right w:val="single" w:sz="8" w:space="0" w:color="auto"/>
            </w:tcBorders>
            <w:shd w:val="clear" w:color="000000" w:fill="DAEEF3"/>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3 228 136</w:t>
            </w:r>
          </w:p>
        </w:tc>
        <w:tc>
          <w:tcPr>
            <w:tcW w:w="1040" w:type="dxa"/>
            <w:tcBorders>
              <w:top w:val="single" w:sz="8" w:space="0" w:color="auto"/>
              <w:left w:val="single" w:sz="4" w:space="0" w:color="auto"/>
              <w:bottom w:val="single" w:sz="8" w:space="0" w:color="auto"/>
              <w:right w:val="single" w:sz="8" w:space="0" w:color="auto"/>
            </w:tcBorders>
            <w:shd w:val="clear" w:color="000000" w:fill="DAEEF3"/>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3 249 637</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Vlastné imanie spolu</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427 575</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530 324</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539 332</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535 072</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z toho: nevysporiadaný HV</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409 860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526 219</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539 332</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Výsledok hosp za účt obdobie</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17 715</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4 105</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539 332</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-4 260</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Záväzky spolu</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33 743</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294 804</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532 012</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40 018</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z toho: rezervy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7 320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zúčtovanie medzi subjekt VS</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5 000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239 355</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4 957</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3 680</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dlhodobé záväzky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3 999</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5 113</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4 006</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3 132</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krátkodobé záväzky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24 744</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36 587</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31 087</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19 456</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v tom: dodávatelia</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2 035</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10 038</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15 089</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285</w:t>
            </w:r>
          </w:p>
        </w:tc>
      </w:tr>
      <w:tr w:rsidR="00D1017B" w:rsidRPr="00D1017B" w:rsidTr="00D1017B">
        <w:trPr>
          <w:trHeight w:val="255"/>
        </w:trPr>
        <w:tc>
          <w:tcPr>
            <w:tcW w:w="3480" w:type="dxa"/>
            <w:tcBorders>
              <w:top w:val="nil"/>
              <w:left w:val="single" w:sz="8" w:space="0" w:color="auto"/>
              <w:bottom w:val="single" w:sz="4"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xml:space="preserve">              bankové úvery a výpomoci</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13 750</w:t>
            </w:r>
          </w:p>
        </w:tc>
        <w:tc>
          <w:tcPr>
            <w:tcW w:w="1360" w:type="dxa"/>
            <w:tcBorders>
              <w:top w:val="nil"/>
              <w:left w:val="nil"/>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155 960</w:t>
            </w:r>
          </w:p>
        </w:tc>
        <w:tc>
          <w:tcPr>
            <w:tcW w:w="1040" w:type="dxa"/>
            <w:tcBorders>
              <w:top w:val="nil"/>
              <w:left w:val="single" w:sz="4" w:space="0" w:color="auto"/>
              <w:bottom w:val="single" w:sz="4"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13 750</w:t>
            </w:r>
          </w:p>
        </w:tc>
      </w:tr>
      <w:tr w:rsidR="00D1017B" w:rsidRPr="00D1017B" w:rsidTr="00D1017B">
        <w:trPr>
          <w:trHeight w:val="270"/>
        </w:trPr>
        <w:tc>
          <w:tcPr>
            <w:tcW w:w="3480" w:type="dxa"/>
            <w:tcBorders>
              <w:top w:val="nil"/>
              <w:left w:val="single" w:sz="8" w:space="0" w:color="auto"/>
              <w:bottom w:val="single" w:sz="8" w:space="0" w:color="auto"/>
              <w:right w:val="nil"/>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Časové rozlíšenie - VBO</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2 159 053</w:t>
            </w:r>
          </w:p>
        </w:tc>
        <w:tc>
          <w:tcPr>
            <w:tcW w:w="1360" w:type="dxa"/>
            <w:tcBorders>
              <w:top w:val="nil"/>
              <w:left w:val="nil"/>
              <w:bottom w:val="single" w:sz="8"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2 130 968</w:t>
            </w:r>
          </w:p>
        </w:tc>
        <w:tc>
          <w:tcPr>
            <w:tcW w:w="1360" w:type="dxa"/>
            <w:tcBorders>
              <w:top w:val="nil"/>
              <w:left w:val="nil"/>
              <w:bottom w:val="single" w:sz="8" w:space="0" w:color="auto"/>
              <w:right w:val="single" w:sz="8" w:space="0" w:color="auto"/>
            </w:tcBorders>
            <w:shd w:val="clear" w:color="auto" w:fill="auto"/>
            <w:noWrap/>
            <w:vAlign w:val="bottom"/>
            <w:hideMark/>
          </w:tcPr>
          <w:p w:rsidR="00D1017B" w:rsidRPr="00D1017B" w:rsidRDefault="00D1017B" w:rsidP="00D1017B">
            <w:pPr>
              <w:spacing w:after="0" w:line="240" w:lineRule="auto"/>
              <w:rPr>
                <w:rFonts w:eastAsia="Times New Roman" w:cs="Calibri"/>
                <w:color w:val="000000"/>
                <w:sz w:val="20"/>
                <w:szCs w:val="20"/>
                <w:lang w:eastAsia="sk-SK"/>
              </w:rPr>
            </w:pPr>
            <w:r w:rsidRPr="00D1017B">
              <w:rPr>
                <w:rFonts w:eastAsia="Times New Roman" w:cs="Calibri"/>
                <w:color w:val="000000"/>
                <w:sz w:val="20"/>
                <w:szCs w:val="20"/>
                <w:lang w:eastAsia="sk-SK"/>
              </w:rPr>
              <w:t> </w:t>
            </w:r>
          </w:p>
        </w:tc>
        <w:tc>
          <w:tcPr>
            <w:tcW w:w="1040" w:type="dxa"/>
            <w:tcBorders>
              <w:top w:val="nil"/>
              <w:left w:val="single" w:sz="4" w:space="0" w:color="auto"/>
              <w:bottom w:val="single" w:sz="8" w:space="0" w:color="auto"/>
              <w:right w:val="single" w:sz="8" w:space="0" w:color="auto"/>
            </w:tcBorders>
            <w:shd w:val="clear" w:color="auto" w:fill="auto"/>
            <w:noWrap/>
            <w:vAlign w:val="bottom"/>
            <w:hideMark/>
          </w:tcPr>
          <w:p w:rsidR="00D1017B" w:rsidRPr="00D1017B" w:rsidRDefault="00D1017B" w:rsidP="00D1017B">
            <w:pPr>
              <w:spacing w:after="0" w:line="240" w:lineRule="auto"/>
              <w:jc w:val="right"/>
              <w:rPr>
                <w:rFonts w:eastAsia="Times New Roman" w:cs="Calibri"/>
                <w:color w:val="000000"/>
                <w:sz w:val="20"/>
                <w:szCs w:val="20"/>
                <w:lang w:eastAsia="sk-SK"/>
              </w:rPr>
            </w:pPr>
            <w:r w:rsidRPr="00D1017B">
              <w:rPr>
                <w:rFonts w:eastAsia="Times New Roman" w:cs="Calibri"/>
                <w:color w:val="000000"/>
                <w:sz w:val="20"/>
                <w:szCs w:val="20"/>
                <w:lang w:eastAsia="sk-SK"/>
              </w:rPr>
              <w:t>2 674 547</w:t>
            </w:r>
          </w:p>
        </w:tc>
      </w:tr>
      <w:tr w:rsidR="00D1017B" w:rsidRPr="00D1017B" w:rsidTr="00D1017B">
        <w:trPr>
          <w:trHeight w:val="270"/>
        </w:trPr>
        <w:tc>
          <w:tcPr>
            <w:tcW w:w="3480" w:type="dxa"/>
            <w:tcBorders>
              <w:top w:val="nil"/>
              <w:left w:val="single" w:sz="8" w:space="0" w:color="auto"/>
              <w:bottom w:val="single" w:sz="8" w:space="0" w:color="auto"/>
              <w:right w:val="nil"/>
            </w:tcBorders>
            <w:shd w:val="clear" w:color="000000" w:fill="DAEEF3"/>
            <w:noWrap/>
            <w:vAlign w:val="bottom"/>
            <w:hideMark/>
          </w:tcPr>
          <w:p w:rsidR="00D1017B" w:rsidRPr="00D1017B" w:rsidRDefault="00D1017B" w:rsidP="00D1017B">
            <w:pPr>
              <w:spacing w:after="0" w:line="240" w:lineRule="auto"/>
              <w:rPr>
                <w:rFonts w:eastAsia="Times New Roman" w:cs="Calibri"/>
                <w:b/>
                <w:bCs/>
                <w:color w:val="000000"/>
                <w:sz w:val="20"/>
                <w:szCs w:val="20"/>
                <w:lang w:eastAsia="sk-SK"/>
              </w:rPr>
            </w:pPr>
            <w:r w:rsidRPr="00D1017B">
              <w:rPr>
                <w:rFonts w:eastAsia="Times New Roman" w:cs="Calibri"/>
                <w:b/>
                <w:bCs/>
                <w:color w:val="000000"/>
                <w:sz w:val="20"/>
                <w:szCs w:val="20"/>
                <w:lang w:eastAsia="sk-SK"/>
              </w:rPr>
              <w:t>Vlastné imanie a záväzky spolu</w:t>
            </w:r>
          </w:p>
        </w:tc>
        <w:tc>
          <w:tcPr>
            <w:tcW w:w="1240" w:type="dxa"/>
            <w:tcBorders>
              <w:top w:val="nil"/>
              <w:left w:val="single" w:sz="8" w:space="0" w:color="auto"/>
              <w:bottom w:val="single" w:sz="8" w:space="0" w:color="auto"/>
              <w:right w:val="single" w:sz="8" w:space="0" w:color="auto"/>
            </w:tcBorders>
            <w:shd w:val="clear" w:color="000000" w:fill="DAEEF3"/>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2 620 371</w:t>
            </w:r>
          </w:p>
        </w:tc>
        <w:tc>
          <w:tcPr>
            <w:tcW w:w="1360" w:type="dxa"/>
            <w:tcBorders>
              <w:top w:val="nil"/>
              <w:left w:val="nil"/>
              <w:bottom w:val="single" w:sz="8" w:space="0" w:color="auto"/>
              <w:right w:val="single" w:sz="8" w:space="0" w:color="auto"/>
            </w:tcBorders>
            <w:shd w:val="clear" w:color="000000" w:fill="DAEEF3"/>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2 956 097</w:t>
            </w:r>
          </w:p>
        </w:tc>
        <w:tc>
          <w:tcPr>
            <w:tcW w:w="1360" w:type="dxa"/>
            <w:tcBorders>
              <w:top w:val="nil"/>
              <w:left w:val="nil"/>
              <w:bottom w:val="single" w:sz="8" w:space="0" w:color="auto"/>
              <w:right w:val="single" w:sz="8" w:space="0" w:color="auto"/>
            </w:tcBorders>
            <w:shd w:val="clear" w:color="000000" w:fill="DAEEF3"/>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3 228 136</w:t>
            </w:r>
          </w:p>
        </w:tc>
        <w:tc>
          <w:tcPr>
            <w:tcW w:w="1040" w:type="dxa"/>
            <w:tcBorders>
              <w:top w:val="nil"/>
              <w:left w:val="single" w:sz="4" w:space="0" w:color="auto"/>
              <w:bottom w:val="single" w:sz="8" w:space="0" w:color="auto"/>
              <w:right w:val="single" w:sz="8" w:space="0" w:color="auto"/>
            </w:tcBorders>
            <w:shd w:val="clear" w:color="000000" w:fill="DAEEF3"/>
            <w:noWrap/>
            <w:vAlign w:val="bottom"/>
            <w:hideMark/>
          </w:tcPr>
          <w:p w:rsidR="00D1017B" w:rsidRPr="00D1017B" w:rsidRDefault="00D1017B" w:rsidP="00D1017B">
            <w:pPr>
              <w:spacing w:after="0" w:line="240" w:lineRule="auto"/>
              <w:jc w:val="right"/>
              <w:rPr>
                <w:rFonts w:eastAsia="Times New Roman" w:cs="Calibri"/>
                <w:b/>
                <w:bCs/>
                <w:color w:val="000000"/>
                <w:sz w:val="20"/>
                <w:szCs w:val="20"/>
                <w:lang w:eastAsia="sk-SK"/>
              </w:rPr>
            </w:pPr>
            <w:r w:rsidRPr="00D1017B">
              <w:rPr>
                <w:rFonts w:eastAsia="Times New Roman" w:cs="Calibri"/>
                <w:b/>
                <w:bCs/>
                <w:color w:val="000000"/>
                <w:sz w:val="20"/>
                <w:szCs w:val="20"/>
                <w:lang w:eastAsia="sk-SK"/>
              </w:rPr>
              <w:t>3 249 637</w:t>
            </w:r>
          </w:p>
        </w:tc>
      </w:tr>
    </w:tbl>
    <w:p w:rsidR="00C510DE" w:rsidRDefault="00C510DE" w:rsidP="00F71967">
      <w:pPr>
        <w:suppressAutoHyphens/>
        <w:spacing w:after="0" w:line="240" w:lineRule="auto"/>
        <w:rPr>
          <w:rFonts w:ascii="Times New Roman" w:eastAsia="Times New Roman" w:hAnsi="Times New Roman"/>
          <w:b/>
          <w:color w:val="548DD4"/>
          <w:sz w:val="28"/>
          <w:szCs w:val="28"/>
          <w:lang w:eastAsia="ar-SA"/>
        </w:rPr>
      </w:pPr>
    </w:p>
    <w:p w:rsidR="00F71967" w:rsidRDefault="00F71967" w:rsidP="00F71967">
      <w:pPr>
        <w:suppressAutoHyphens/>
        <w:spacing w:after="0" w:line="240" w:lineRule="auto"/>
        <w:rPr>
          <w:rFonts w:ascii="Times New Roman" w:eastAsia="Times New Roman" w:hAnsi="Times New Roman"/>
          <w:b/>
          <w:color w:val="548DD4"/>
          <w:sz w:val="28"/>
          <w:szCs w:val="28"/>
          <w:lang w:eastAsia="ar-SA"/>
        </w:rPr>
      </w:pPr>
      <w:r w:rsidRPr="009A7840">
        <w:rPr>
          <w:rFonts w:ascii="Times New Roman" w:eastAsia="Times New Roman" w:hAnsi="Times New Roman"/>
          <w:b/>
          <w:color w:val="548DD4"/>
          <w:sz w:val="28"/>
          <w:szCs w:val="28"/>
          <w:lang w:eastAsia="ar-SA"/>
        </w:rPr>
        <w:t xml:space="preserve">Výkaz ziskov a strát </w:t>
      </w:r>
    </w:p>
    <w:tbl>
      <w:tblPr>
        <w:tblW w:w="8480" w:type="dxa"/>
        <w:tblInd w:w="80" w:type="dxa"/>
        <w:tblCellMar>
          <w:left w:w="70" w:type="dxa"/>
          <w:right w:w="70" w:type="dxa"/>
        </w:tblCellMar>
        <w:tblLook w:val="04A0"/>
      </w:tblPr>
      <w:tblGrid>
        <w:gridCol w:w="3480"/>
        <w:gridCol w:w="1240"/>
        <w:gridCol w:w="1360"/>
        <w:gridCol w:w="1360"/>
        <w:gridCol w:w="1058"/>
      </w:tblGrid>
      <w:tr w:rsidR="00DF6E11" w:rsidRPr="00DF6E11" w:rsidTr="00DF6E11">
        <w:trPr>
          <w:trHeight w:val="270"/>
        </w:trPr>
        <w:tc>
          <w:tcPr>
            <w:tcW w:w="3480" w:type="dxa"/>
            <w:tcBorders>
              <w:top w:val="single" w:sz="8" w:space="0" w:color="auto"/>
              <w:left w:val="single" w:sz="8" w:space="0" w:color="auto"/>
              <w:bottom w:val="nil"/>
              <w:right w:val="nil"/>
            </w:tcBorders>
            <w:shd w:val="clear" w:color="auto" w:fill="auto"/>
            <w:noWrap/>
            <w:vAlign w:val="bottom"/>
            <w:hideMark/>
          </w:tcPr>
          <w:p w:rsidR="00DF6E11" w:rsidRPr="00DF6E11" w:rsidRDefault="00DF6E11" w:rsidP="00DF6E11">
            <w:pPr>
              <w:spacing w:after="0" w:line="240" w:lineRule="auto"/>
              <w:rPr>
                <w:rFonts w:eastAsia="Times New Roman" w:cs="Calibri"/>
                <w:b/>
                <w:bCs/>
                <w:color w:val="000000"/>
                <w:sz w:val="20"/>
                <w:szCs w:val="20"/>
                <w:lang w:eastAsia="sk-SK"/>
              </w:rPr>
            </w:pPr>
            <w:r w:rsidRPr="00DF6E11">
              <w:rPr>
                <w:rFonts w:eastAsia="Times New Roman" w:cs="Calibri"/>
                <w:b/>
                <w:bCs/>
                <w:color w:val="000000"/>
                <w:sz w:val="20"/>
                <w:szCs w:val="20"/>
                <w:lang w:eastAsia="sk-SK"/>
              </w:rPr>
              <w:t xml:space="preserve">Náklady a výnosy </w:t>
            </w:r>
          </w:p>
        </w:tc>
        <w:tc>
          <w:tcPr>
            <w:tcW w:w="1240" w:type="dxa"/>
            <w:tcBorders>
              <w:top w:val="single" w:sz="8" w:space="0" w:color="auto"/>
              <w:left w:val="single" w:sz="8" w:space="0" w:color="auto"/>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eastAsia="Times New Roman" w:cs="Calibri"/>
                <w:b/>
                <w:bCs/>
                <w:color w:val="000000"/>
                <w:sz w:val="20"/>
                <w:szCs w:val="20"/>
                <w:lang w:eastAsia="sk-SK"/>
              </w:rPr>
            </w:pPr>
            <w:r w:rsidRPr="00DF6E11">
              <w:rPr>
                <w:rFonts w:eastAsia="Times New Roman" w:cs="Calibri"/>
                <w:b/>
                <w:bCs/>
                <w:color w:val="000000"/>
                <w:sz w:val="20"/>
                <w:szCs w:val="20"/>
                <w:lang w:eastAsia="sk-SK"/>
              </w:rPr>
              <w:t>31.12.2019</w:t>
            </w:r>
          </w:p>
        </w:tc>
        <w:tc>
          <w:tcPr>
            <w:tcW w:w="1360" w:type="dxa"/>
            <w:tcBorders>
              <w:top w:val="single" w:sz="8" w:space="0" w:color="auto"/>
              <w:left w:val="nil"/>
              <w:bottom w:val="nil"/>
              <w:right w:val="nil"/>
            </w:tcBorders>
            <w:shd w:val="clear" w:color="auto" w:fill="auto"/>
            <w:noWrap/>
            <w:vAlign w:val="bottom"/>
            <w:hideMark/>
          </w:tcPr>
          <w:p w:rsidR="00DF6E11" w:rsidRPr="00DF6E11" w:rsidRDefault="00DF6E11" w:rsidP="00DF6E11">
            <w:pPr>
              <w:spacing w:after="0" w:line="240" w:lineRule="auto"/>
              <w:jc w:val="right"/>
              <w:rPr>
                <w:rFonts w:eastAsia="Times New Roman" w:cs="Calibri"/>
                <w:b/>
                <w:bCs/>
                <w:color w:val="000000"/>
                <w:sz w:val="20"/>
                <w:szCs w:val="20"/>
                <w:lang w:eastAsia="sk-SK"/>
              </w:rPr>
            </w:pPr>
            <w:r w:rsidRPr="00DF6E11">
              <w:rPr>
                <w:rFonts w:eastAsia="Times New Roman" w:cs="Calibri"/>
                <w:b/>
                <w:bCs/>
                <w:color w:val="000000"/>
                <w:sz w:val="20"/>
                <w:szCs w:val="20"/>
                <w:lang w:eastAsia="sk-SK"/>
              </w:rPr>
              <w:t>31.12.2020</w:t>
            </w:r>
          </w:p>
        </w:tc>
        <w:tc>
          <w:tcPr>
            <w:tcW w:w="1360" w:type="dxa"/>
            <w:tcBorders>
              <w:top w:val="single" w:sz="8" w:space="0" w:color="auto"/>
              <w:left w:val="single" w:sz="8" w:space="0" w:color="auto"/>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eastAsia="Times New Roman" w:cs="Calibri"/>
                <w:b/>
                <w:bCs/>
                <w:color w:val="000000"/>
                <w:sz w:val="20"/>
                <w:szCs w:val="20"/>
                <w:lang w:eastAsia="sk-SK"/>
              </w:rPr>
            </w:pPr>
            <w:r w:rsidRPr="00DF6E11">
              <w:rPr>
                <w:rFonts w:eastAsia="Times New Roman" w:cs="Calibri"/>
                <w:b/>
                <w:bCs/>
                <w:color w:val="000000"/>
                <w:sz w:val="20"/>
                <w:szCs w:val="20"/>
                <w:lang w:eastAsia="sk-SK"/>
              </w:rPr>
              <w:t>31.12.2021</w:t>
            </w:r>
          </w:p>
        </w:tc>
        <w:tc>
          <w:tcPr>
            <w:tcW w:w="1040" w:type="dxa"/>
            <w:tcBorders>
              <w:top w:val="single" w:sz="8" w:space="0" w:color="auto"/>
              <w:left w:val="nil"/>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eastAsia="Times New Roman" w:cs="Calibri"/>
                <w:b/>
                <w:bCs/>
                <w:color w:val="000000"/>
                <w:sz w:val="20"/>
                <w:szCs w:val="20"/>
                <w:lang w:eastAsia="sk-SK"/>
              </w:rPr>
            </w:pPr>
            <w:r w:rsidRPr="00DF6E11">
              <w:rPr>
                <w:rFonts w:eastAsia="Times New Roman" w:cs="Calibri"/>
                <w:b/>
                <w:bCs/>
                <w:color w:val="000000"/>
                <w:sz w:val="20"/>
                <w:szCs w:val="20"/>
                <w:lang w:eastAsia="sk-SK"/>
              </w:rPr>
              <w:t>31.12.2022</w:t>
            </w:r>
          </w:p>
        </w:tc>
      </w:tr>
      <w:tr w:rsidR="00DF6E11" w:rsidRPr="00DF6E11" w:rsidTr="00DF6E11">
        <w:trPr>
          <w:trHeight w:val="270"/>
        </w:trPr>
        <w:tc>
          <w:tcPr>
            <w:tcW w:w="3480" w:type="dxa"/>
            <w:tcBorders>
              <w:top w:val="single" w:sz="8" w:space="0" w:color="auto"/>
              <w:left w:val="single" w:sz="8" w:space="0" w:color="auto"/>
              <w:bottom w:val="single" w:sz="8" w:space="0" w:color="auto"/>
              <w:right w:val="nil"/>
            </w:tcBorders>
            <w:shd w:val="clear" w:color="000000" w:fill="DAEEF3"/>
            <w:noWrap/>
            <w:vAlign w:val="bottom"/>
            <w:hideMark/>
          </w:tcPr>
          <w:p w:rsidR="00DF6E11" w:rsidRPr="00DF6E11" w:rsidRDefault="00DF6E11" w:rsidP="00DF6E11">
            <w:pPr>
              <w:spacing w:after="0" w:line="240" w:lineRule="auto"/>
              <w:rPr>
                <w:rFonts w:eastAsia="Times New Roman" w:cs="Calibri"/>
                <w:b/>
                <w:bCs/>
                <w:color w:val="000000"/>
                <w:sz w:val="20"/>
                <w:szCs w:val="20"/>
                <w:lang w:eastAsia="sk-SK"/>
              </w:rPr>
            </w:pPr>
            <w:r w:rsidRPr="00DF6E11">
              <w:rPr>
                <w:rFonts w:eastAsia="Times New Roman" w:cs="Calibri"/>
                <w:b/>
                <w:bCs/>
                <w:color w:val="000000"/>
                <w:sz w:val="20"/>
                <w:szCs w:val="20"/>
                <w:lang w:eastAsia="sk-SK"/>
              </w:rPr>
              <w:t>Náklady spolu</w:t>
            </w:r>
          </w:p>
        </w:tc>
        <w:tc>
          <w:tcPr>
            <w:tcW w:w="1240" w:type="dxa"/>
            <w:tcBorders>
              <w:top w:val="single" w:sz="8" w:space="0" w:color="auto"/>
              <w:left w:val="single" w:sz="8" w:space="0" w:color="auto"/>
              <w:bottom w:val="single" w:sz="8" w:space="0" w:color="auto"/>
              <w:right w:val="single" w:sz="8" w:space="0" w:color="auto"/>
            </w:tcBorders>
            <w:shd w:val="clear" w:color="000000" w:fill="DAEEF3"/>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601 554</w:t>
            </w:r>
          </w:p>
        </w:tc>
        <w:tc>
          <w:tcPr>
            <w:tcW w:w="1360" w:type="dxa"/>
            <w:tcBorders>
              <w:top w:val="single" w:sz="8" w:space="0" w:color="auto"/>
              <w:left w:val="nil"/>
              <w:bottom w:val="single" w:sz="8" w:space="0" w:color="auto"/>
              <w:right w:val="single" w:sz="8" w:space="0" w:color="auto"/>
            </w:tcBorders>
            <w:shd w:val="clear" w:color="000000" w:fill="DAEEF3"/>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667 591</w:t>
            </w:r>
          </w:p>
        </w:tc>
        <w:tc>
          <w:tcPr>
            <w:tcW w:w="1360" w:type="dxa"/>
            <w:tcBorders>
              <w:top w:val="single" w:sz="8" w:space="0" w:color="auto"/>
              <w:left w:val="nil"/>
              <w:bottom w:val="single" w:sz="8" w:space="0" w:color="auto"/>
              <w:right w:val="single" w:sz="8" w:space="0" w:color="auto"/>
            </w:tcBorders>
            <w:shd w:val="clear" w:color="000000" w:fill="DAEEF3"/>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679 143</w:t>
            </w:r>
          </w:p>
        </w:tc>
        <w:tc>
          <w:tcPr>
            <w:tcW w:w="1040" w:type="dxa"/>
            <w:tcBorders>
              <w:top w:val="single" w:sz="8" w:space="0" w:color="auto"/>
              <w:left w:val="nil"/>
              <w:bottom w:val="single" w:sz="8" w:space="0" w:color="auto"/>
              <w:right w:val="single" w:sz="8" w:space="0" w:color="auto"/>
            </w:tcBorders>
            <w:shd w:val="clear" w:color="000000" w:fill="DAEEF3"/>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725 306</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z toho: Spotrebované nákupy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74 360</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91 003</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79 812</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84 311</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Služby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102 747</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57 264</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91 187</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67 768</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Osobné náklady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368 222</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448 821</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434 671</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482 086</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Ostatné náklady na prevádzku</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7 201</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5 818</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5 350</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4 024</w:t>
            </w:r>
          </w:p>
        </w:tc>
      </w:tr>
      <w:tr w:rsidR="00DF6E11" w:rsidRPr="00DF6E11" w:rsidTr="00DF6E11">
        <w:trPr>
          <w:trHeight w:val="510"/>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Odpisy, rezervy a opravné položky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46 625</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55 763</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63 316</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80 658</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Finančné náklady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1 425</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2 237</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3 650</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5 019</w:t>
            </w:r>
          </w:p>
        </w:tc>
      </w:tr>
      <w:tr w:rsidR="00DF6E11" w:rsidRPr="00DF6E11" w:rsidTr="00DF6E11">
        <w:trPr>
          <w:trHeight w:val="270"/>
        </w:trPr>
        <w:tc>
          <w:tcPr>
            <w:tcW w:w="3480" w:type="dxa"/>
            <w:tcBorders>
              <w:top w:val="nil"/>
              <w:left w:val="single" w:sz="8" w:space="0" w:color="auto"/>
              <w:bottom w:val="nil"/>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Náklady na transfery</w:t>
            </w:r>
          </w:p>
        </w:tc>
        <w:tc>
          <w:tcPr>
            <w:tcW w:w="1240" w:type="dxa"/>
            <w:tcBorders>
              <w:top w:val="nil"/>
              <w:left w:val="single" w:sz="8" w:space="0" w:color="auto"/>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974</w:t>
            </w:r>
          </w:p>
        </w:tc>
        <w:tc>
          <w:tcPr>
            <w:tcW w:w="1360" w:type="dxa"/>
            <w:tcBorders>
              <w:top w:val="nil"/>
              <w:left w:val="nil"/>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6 462</w:t>
            </w:r>
          </w:p>
        </w:tc>
        <w:tc>
          <w:tcPr>
            <w:tcW w:w="1360" w:type="dxa"/>
            <w:tcBorders>
              <w:top w:val="nil"/>
              <w:left w:val="nil"/>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934</w:t>
            </w:r>
          </w:p>
        </w:tc>
        <w:tc>
          <w:tcPr>
            <w:tcW w:w="1040" w:type="dxa"/>
            <w:tcBorders>
              <w:top w:val="nil"/>
              <w:left w:val="nil"/>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1 217</w:t>
            </w:r>
          </w:p>
        </w:tc>
      </w:tr>
      <w:tr w:rsidR="00DF6E11" w:rsidRPr="00DF6E11" w:rsidTr="00DF6E11">
        <w:trPr>
          <w:trHeight w:val="270"/>
        </w:trPr>
        <w:tc>
          <w:tcPr>
            <w:tcW w:w="3480" w:type="dxa"/>
            <w:tcBorders>
              <w:top w:val="single" w:sz="8" w:space="0" w:color="auto"/>
              <w:left w:val="single" w:sz="8" w:space="0" w:color="auto"/>
              <w:bottom w:val="single" w:sz="8" w:space="0" w:color="auto"/>
              <w:right w:val="nil"/>
            </w:tcBorders>
            <w:shd w:val="clear" w:color="000000" w:fill="DAEEF3"/>
            <w:vAlign w:val="bottom"/>
            <w:hideMark/>
          </w:tcPr>
          <w:p w:rsidR="00DF6E11" w:rsidRPr="00DF6E11" w:rsidRDefault="00DF6E11" w:rsidP="00DF6E11">
            <w:pPr>
              <w:spacing w:after="0" w:line="240" w:lineRule="auto"/>
              <w:rPr>
                <w:rFonts w:eastAsia="Times New Roman" w:cs="Calibri"/>
                <w:b/>
                <w:bCs/>
                <w:color w:val="000000"/>
                <w:sz w:val="20"/>
                <w:szCs w:val="20"/>
                <w:lang w:eastAsia="sk-SK"/>
              </w:rPr>
            </w:pPr>
            <w:r w:rsidRPr="00DF6E11">
              <w:rPr>
                <w:rFonts w:eastAsia="Times New Roman" w:cs="Calibri"/>
                <w:b/>
                <w:bCs/>
                <w:color w:val="000000"/>
                <w:sz w:val="20"/>
                <w:szCs w:val="20"/>
                <w:lang w:eastAsia="sk-SK"/>
              </w:rPr>
              <w:t>Výnosy spolu</w:t>
            </w:r>
          </w:p>
        </w:tc>
        <w:tc>
          <w:tcPr>
            <w:tcW w:w="1240" w:type="dxa"/>
            <w:tcBorders>
              <w:top w:val="single" w:sz="8" w:space="0" w:color="auto"/>
              <w:left w:val="single" w:sz="8" w:space="0" w:color="auto"/>
              <w:bottom w:val="single" w:sz="8" w:space="0" w:color="auto"/>
              <w:right w:val="single" w:sz="8" w:space="0" w:color="auto"/>
            </w:tcBorders>
            <w:shd w:val="clear" w:color="000000" w:fill="DAEEF3"/>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619 269</w:t>
            </w:r>
          </w:p>
        </w:tc>
        <w:tc>
          <w:tcPr>
            <w:tcW w:w="1360" w:type="dxa"/>
            <w:tcBorders>
              <w:top w:val="single" w:sz="8" w:space="0" w:color="auto"/>
              <w:left w:val="nil"/>
              <w:bottom w:val="single" w:sz="8" w:space="0" w:color="auto"/>
              <w:right w:val="single" w:sz="8" w:space="0" w:color="auto"/>
            </w:tcBorders>
            <w:shd w:val="clear" w:color="000000" w:fill="DAEEF3"/>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671 696</w:t>
            </w:r>
          </w:p>
        </w:tc>
        <w:tc>
          <w:tcPr>
            <w:tcW w:w="1360" w:type="dxa"/>
            <w:tcBorders>
              <w:top w:val="single" w:sz="8" w:space="0" w:color="auto"/>
              <w:left w:val="nil"/>
              <w:bottom w:val="single" w:sz="8" w:space="0" w:color="auto"/>
              <w:right w:val="single" w:sz="8" w:space="0" w:color="auto"/>
            </w:tcBorders>
            <w:shd w:val="clear" w:color="000000" w:fill="DAEEF3"/>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686 463</w:t>
            </w:r>
          </w:p>
        </w:tc>
        <w:tc>
          <w:tcPr>
            <w:tcW w:w="1040" w:type="dxa"/>
            <w:tcBorders>
              <w:top w:val="single" w:sz="8" w:space="0" w:color="auto"/>
              <w:left w:val="nil"/>
              <w:bottom w:val="single" w:sz="8" w:space="0" w:color="auto"/>
              <w:right w:val="single" w:sz="8" w:space="0" w:color="auto"/>
            </w:tcBorders>
            <w:shd w:val="clear" w:color="000000" w:fill="DAEEF3"/>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721 046</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z toho: Tržby za vlastné výkony a tovar</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51 126</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50 673</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53 966</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50 951</w:t>
            </w:r>
          </w:p>
        </w:tc>
      </w:tr>
      <w:tr w:rsidR="00DF6E11" w:rsidRPr="00DF6E11" w:rsidTr="00DF6E11">
        <w:trPr>
          <w:trHeight w:val="510"/>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Daňové a colné výnosy a poplatky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262 783</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258 393</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267 223</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287 380</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Ostatné výnosy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1 193</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347</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471</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10 014</w:t>
            </w:r>
          </w:p>
        </w:tc>
      </w:tr>
      <w:tr w:rsidR="00DF6E11" w:rsidRPr="00DF6E11" w:rsidTr="00DF6E11">
        <w:trPr>
          <w:trHeight w:val="510"/>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lastRenderedPageBreak/>
              <w:t xml:space="preserve">              zúčtovanie rezerv a oprav položiek</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Finančné výnosy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Mimoriadne výnosy</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r>
      <w:tr w:rsidR="00DF6E11" w:rsidRPr="00DF6E11" w:rsidTr="00DF6E11">
        <w:trPr>
          <w:trHeight w:val="255"/>
        </w:trPr>
        <w:tc>
          <w:tcPr>
            <w:tcW w:w="3480" w:type="dxa"/>
            <w:tcBorders>
              <w:top w:val="nil"/>
              <w:left w:val="single" w:sz="8" w:space="0" w:color="auto"/>
              <w:bottom w:val="single" w:sz="4" w:space="0" w:color="auto"/>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 xml:space="preserve">            Výnosy z transferov</w:t>
            </w:r>
          </w:p>
        </w:tc>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304 167</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362 282</w:t>
            </w:r>
          </w:p>
        </w:tc>
        <w:tc>
          <w:tcPr>
            <w:tcW w:w="136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364 803</w:t>
            </w:r>
          </w:p>
        </w:tc>
        <w:tc>
          <w:tcPr>
            <w:tcW w:w="1040" w:type="dxa"/>
            <w:tcBorders>
              <w:top w:val="nil"/>
              <w:left w:val="nil"/>
              <w:bottom w:val="single" w:sz="4" w:space="0" w:color="auto"/>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372 702</w:t>
            </w:r>
          </w:p>
        </w:tc>
      </w:tr>
      <w:tr w:rsidR="00DF6E11" w:rsidRPr="00DF6E11" w:rsidTr="00DF6E11">
        <w:trPr>
          <w:trHeight w:val="270"/>
        </w:trPr>
        <w:tc>
          <w:tcPr>
            <w:tcW w:w="3480" w:type="dxa"/>
            <w:tcBorders>
              <w:top w:val="nil"/>
              <w:left w:val="single" w:sz="8" w:space="0" w:color="auto"/>
              <w:bottom w:val="nil"/>
              <w:right w:val="nil"/>
            </w:tcBorders>
            <w:shd w:val="clear" w:color="auto" w:fill="auto"/>
            <w:vAlign w:val="bottom"/>
            <w:hideMark/>
          </w:tcPr>
          <w:p w:rsidR="00DF6E11" w:rsidRPr="00DF6E11" w:rsidRDefault="00DF6E11" w:rsidP="00DF6E11">
            <w:pPr>
              <w:spacing w:after="0" w:line="240" w:lineRule="auto"/>
              <w:rPr>
                <w:rFonts w:eastAsia="Times New Roman" w:cs="Calibri"/>
                <w:color w:val="000000"/>
                <w:sz w:val="20"/>
                <w:szCs w:val="20"/>
                <w:lang w:eastAsia="sk-SK"/>
              </w:rPr>
            </w:pPr>
            <w:r w:rsidRPr="00DF6E11">
              <w:rPr>
                <w:rFonts w:eastAsia="Times New Roman" w:cs="Calibri"/>
                <w:color w:val="000000"/>
                <w:sz w:val="20"/>
                <w:szCs w:val="20"/>
                <w:lang w:eastAsia="sk-SK"/>
              </w:rPr>
              <w:t>Splatná daň</w:t>
            </w:r>
          </w:p>
        </w:tc>
        <w:tc>
          <w:tcPr>
            <w:tcW w:w="1240" w:type="dxa"/>
            <w:tcBorders>
              <w:top w:val="nil"/>
              <w:left w:val="single" w:sz="8" w:space="0" w:color="auto"/>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360" w:type="dxa"/>
            <w:tcBorders>
              <w:top w:val="nil"/>
              <w:left w:val="nil"/>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360" w:type="dxa"/>
            <w:tcBorders>
              <w:top w:val="nil"/>
              <w:left w:val="nil"/>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c>
          <w:tcPr>
            <w:tcW w:w="1040" w:type="dxa"/>
            <w:tcBorders>
              <w:top w:val="nil"/>
              <w:left w:val="nil"/>
              <w:bottom w:val="nil"/>
              <w:right w:val="single" w:sz="8" w:space="0" w:color="auto"/>
            </w:tcBorders>
            <w:shd w:val="clear" w:color="auto" w:fill="auto"/>
            <w:noWrap/>
            <w:vAlign w:val="bottom"/>
            <w:hideMark/>
          </w:tcPr>
          <w:p w:rsidR="00DF6E11" w:rsidRPr="00DF6E11" w:rsidRDefault="00DF6E11" w:rsidP="00DF6E11">
            <w:pPr>
              <w:spacing w:after="0" w:line="240" w:lineRule="auto"/>
              <w:jc w:val="right"/>
              <w:rPr>
                <w:rFonts w:ascii="Arial" w:eastAsia="Times New Roman" w:hAnsi="Arial" w:cs="Arial"/>
                <w:sz w:val="16"/>
                <w:szCs w:val="16"/>
                <w:lang w:eastAsia="sk-SK"/>
              </w:rPr>
            </w:pPr>
            <w:r w:rsidRPr="00DF6E11">
              <w:rPr>
                <w:rFonts w:ascii="Arial" w:eastAsia="Times New Roman" w:hAnsi="Arial" w:cs="Arial"/>
                <w:sz w:val="16"/>
                <w:szCs w:val="16"/>
                <w:lang w:eastAsia="sk-SK"/>
              </w:rPr>
              <w:t>0</w:t>
            </w:r>
          </w:p>
        </w:tc>
      </w:tr>
      <w:tr w:rsidR="00DF6E11" w:rsidRPr="00DF6E11" w:rsidTr="00DF6E11">
        <w:trPr>
          <w:trHeight w:val="270"/>
        </w:trPr>
        <w:tc>
          <w:tcPr>
            <w:tcW w:w="3480" w:type="dxa"/>
            <w:tcBorders>
              <w:top w:val="single" w:sz="8" w:space="0" w:color="auto"/>
              <w:left w:val="single" w:sz="8" w:space="0" w:color="auto"/>
              <w:bottom w:val="single" w:sz="8" w:space="0" w:color="auto"/>
              <w:right w:val="nil"/>
            </w:tcBorders>
            <w:shd w:val="clear" w:color="000000" w:fill="EBF1DE"/>
            <w:vAlign w:val="bottom"/>
            <w:hideMark/>
          </w:tcPr>
          <w:p w:rsidR="00DF6E11" w:rsidRPr="00DF6E11" w:rsidRDefault="00DF6E11" w:rsidP="00DF6E11">
            <w:pPr>
              <w:spacing w:after="0" w:line="240" w:lineRule="auto"/>
              <w:rPr>
                <w:rFonts w:eastAsia="Times New Roman" w:cs="Calibri"/>
                <w:b/>
                <w:bCs/>
                <w:color w:val="000000"/>
                <w:sz w:val="20"/>
                <w:szCs w:val="20"/>
                <w:lang w:eastAsia="sk-SK"/>
              </w:rPr>
            </w:pPr>
            <w:r w:rsidRPr="00DF6E11">
              <w:rPr>
                <w:rFonts w:eastAsia="Times New Roman" w:cs="Calibri"/>
                <w:b/>
                <w:bCs/>
                <w:color w:val="000000"/>
                <w:sz w:val="20"/>
                <w:szCs w:val="20"/>
                <w:lang w:eastAsia="sk-SK"/>
              </w:rPr>
              <w:t>Výsledok hosp po zdanení</w:t>
            </w:r>
          </w:p>
        </w:tc>
        <w:tc>
          <w:tcPr>
            <w:tcW w:w="124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17 715</w:t>
            </w:r>
          </w:p>
        </w:tc>
        <w:tc>
          <w:tcPr>
            <w:tcW w:w="1360" w:type="dxa"/>
            <w:tcBorders>
              <w:top w:val="single" w:sz="8" w:space="0" w:color="auto"/>
              <w:left w:val="nil"/>
              <w:bottom w:val="single" w:sz="8" w:space="0" w:color="auto"/>
              <w:right w:val="single" w:sz="8" w:space="0" w:color="auto"/>
            </w:tcBorders>
            <w:shd w:val="clear" w:color="000000" w:fill="EBF1DE"/>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4 105</w:t>
            </w:r>
          </w:p>
        </w:tc>
        <w:tc>
          <w:tcPr>
            <w:tcW w:w="1360" w:type="dxa"/>
            <w:tcBorders>
              <w:top w:val="single" w:sz="8" w:space="0" w:color="auto"/>
              <w:left w:val="nil"/>
              <w:bottom w:val="single" w:sz="8" w:space="0" w:color="auto"/>
              <w:right w:val="single" w:sz="8" w:space="0" w:color="auto"/>
            </w:tcBorders>
            <w:shd w:val="clear" w:color="000000" w:fill="EBF1DE"/>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7 320</w:t>
            </w:r>
          </w:p>
        </w:tc>
        <w:tc>
          <w:tcPr>
            <w:tcW w:w="1040" w:type="dxa"/>
            <w:tcBorders>
              <w:top w:val="single" w:sz="8" w:space="0" w:color="auto"/>
              <w:left w:val="nil"/>
              <w:bottom w:val="single" w:sz="8" w:space="0" w:color="auto"/>
              <w:right w:val="single" w:sz="8" w:space="0" w:color="auto"/>
            </w:tcBorders>
            <w:shd w:val="clear" w:color="000000" w:fill="EBF1DE"/>
            <w:noWrap/>
            <w:vAlign w:val="bottom"/>
            <w:hideMark/>
          </w:tcPr>
          <w:p w:rsidR="00DF6E11" w:rsidRPr="00DF6E11" w:rsidRDefault="00DF6E11" w:rsidP="00DF6E11">
            <w:pPr>
              <w:spacing w:after="0" w:line="240" w:lineRule="auto"/>
              <w:jc w:val="right"/>
              <w:rPr>
                <w:rFonts w:ascii="Arial" w:eastAsia="Times New Roman" w:hAnsi="Arial" w:cs="Arial"/>
                <w:b/>
                <w:bCs/>
                <w:sz w:val="16"/>
                <w:szCs w:val="16"/>
                <w:lang w:eastAsia="sk-SK"/>
              </w:rPr>
            </w:pPr>
            <w:r w:rsidRPr="00DF6E11">
              <w:rPr>
                <w:rFonts w:ascii="Arial" w:eastAsia="Times New Roman" w:hAnsi="Arial" w:cs="Arial"/>
                <w:b/>
                <w:bCs/>
                <w:sz w:val="16"/>
                <w:szCs w:val="16"/>
                <w:lang w:eastAsia="sk-SK"/>
              </w:rPr>
              <w:t>-4 260</w:t>
            </w:r>
          </w:p>
        </w:tc>
      </w:tr>
    </w:tbl>
    <w:p w:rsidR="00DF6E11" w:rsidRPr="009A7840" w:rsidRDefault="00DF6E11" w:rsidP="00F71967">
      <w:pPr>
        <w:suppressAutoHyphens/>
        <w:spacing w:after="0" w:line="240" w:lineRule="auto"/>
        <w:rPr>
          <w:rFonts w:ascii="Times New Roman" w:eastAsia="Times New Roman" w:hAnsi="Times New Roman"/>
          <w:b/>
          <w:color w:val="548DD4"/>
          <w:sz w:val="28"/>
          <w:szCs w:val="28"/>
          <w:lang w:eastAsia="ar-SA"/>
        </w:rPr>
      </w:pPr>
    </w:p>
    <w:p w:rsidR="0007163C" w:rsidRDefault="000539A8" w:rsidP="0007163C">
      <w:pPr>
        <w:suppressAutoHyphens/>
        <w:spacing w:after="0" w:line="240" w:lineRule="auto"/>
        <w:jc w:val="both"/>
        <w:rPr>
          <w:rFonts w:ascii="Times New Roman" w:eastAsia="Times New Roman" w:hAnsi="Times New Roman"/>
          <w:b/>
          <w:bCs/>
          <w:color w:val="548DD4"/>
          <w:sz w:val="28"/>
          <w:szCs w:val="28"/>
          <w:lang w:eastAsia="ar-SA"/>
        </w:rPr>
      </w:pPr>
      <w:r w:rsidRPr="003B091A">
        <w:rPr>
          <w:rFonts w:ascii="Times New Roman" w:eastAsia="Times New Roman" w:hAnsi="Times New Roman"/>
          <w:b/>
          <w:bCs/>
          <w:color w:val="548DD4"/>
          <w:sz w:val="28"/>
          <w:szCs w:val="28"/>
          <w:lang w:eastAsia="ar-SA"/>
        </w:rPr>
        <w:t>Rozpočtové h</w:t>
      </w:r>
      <w:r w:rsidR="009F3C00" w:rsidRPr="003B091A">
        <w:rPr>
          <w:rFonts w:ascii="Times New Roman" w:eastAsia="Times New Roman" w:hAnsi="Times New Roman"/>
          <w:b/>
          <w:bCs/>
          <w:color w:val="548DD4"/>
          <w:sz w:val="28"/>
          <w:szCs w:val="28"/>
          <w:lang w:eastAsia="ar-SA"/>
        </w:rPr>
        <w:t xml:space="preserve">ospodárenie obce </w:t>
      </w:r>
      <w:r w:rsidR="00501B93">
        <w:rPr>
          <w:rFonts w:ascii="Times New Roman" w:eastAsia="Times New Roman" w:hAnsi="Times New Roman"/>
          <w:b/>
          <w:bCs/>
          <w:color w:val="548DD4"/>
          <w:sz w:val="28"/>
          <w:szCs w:val="28"/>
          <w:lang w:eastAsia="ar-SA"/>
        </w:rPr>
        <w:t>Vyšná Olšava</w:t>
      </w:r>
      <w:r w:rsidRPr="003B091A">
        <w:rPr>
          <w:rFonts w:ascii="Times New Roman" w:eastAsia="Times New Roman" w:hAnsi="Times New Roman"/>
          <w:b/>
          <w:bCs/>
          <w:color w:val="548DD4"/>
          <w:sz w:val="28"/>
          <w:szCs w:val="28"/>
          <w:lang w:eastAsia="ar-SA"/>
        </w:rPr>
        <w:t xml:space="preserve"> </w:t>
      </w:r>
      <w:r w:rsidR="00944AB7" w:rsidRPr="003B091A">
        <w:rPr>
          <w:rFonts w:ascii="Times New Roman" w:eastAsia="Times New Roman" w:hAnsi="Times New Roman"/>
          <w:b/>
          <w:bCs/>
          <w:color w:val="548DD4"/>
          <w:sz w:val="28"/>
          <w:szCs w:val="28"/>
          <w:lang w:eastAsia="ar-SA"/>
        </w:rPr>
        <w:t xml:space="preserve"> </w:t>
      </w:r>
    </w:p>
    <w:tbl>
      <w:tblPr>
        <w:tblW w:w="8740" w:type="dxa"/>
        <w:tblInd w:w="80" w:type="dxa"/>
        <w:tblCellMar>
          <w:left w:w="70" w:type="dxa"/>
          <w:right w:w="70" w:type="dxa"/>
        </w:tblCellMar>
        <w:tblLook w:val="04A0"/>
      </w:tblPr>
      <w:tblGrid>
        <w:gridCol w:w="3520"/>
        <w:gridCol w:w="1256"/>
        <w:gridCol w:w="1160"/>
        <w:gridCol w:w="960"/>
        <w:gridCol w:w="960"/>
        <w:gridCol w:w="1051"/>
      </w:tblGrid>
      <w:tr w:rsidR="00620AD2" w:rsidRPr="00620AD2" w:rsidTr="00620AD2">
        <w:trPr>
          <w:trHeight w:val="540"/>
        </w:trPr>
        <w:tc>
          <w:tcPr>
            <w:tcW w:w="3520" w:type="dxa"/>
            <w:tcBorders>
              <w:top w:val="single" w:sz="8" w:space="0" w:color="auto"/>
              <w:left w:val="single" w:sz="8" w:space="0" w:color="auto"/>
              <w:bottom w:val="nil"/>
              <w:right w:val="single" w:sz="8" w:space="0" w:color="auto"/>
            </w:tcBorders>
            <w:shd w:val="clear" w:color="auto" w:fill="auto"/>
            <w:noWrap/>
            <w:vAlign w:val="bottom"/>
            <w:hideMark/>
          </w:tcPr>
          <w:p w:rsidR="00620AD2" w:rsidRPr="00620AD2" w:rsidRDefault="00620AD2" w:rsidP="00620AD2">
            <w:pPr>
              <w:spacing w:after="0" w:line="240" w:lineRule="auto"/>
              <w:jc w:val="center"/>
              <w:rPr>
                <w:rFonts w:eastAsia="Times New Roman" w:cs="Calibri"/>
                <w:sz w:val="20"/>
                <w:szCs w:val="20"/>
                <w:lang w:eastAsia="sk-SK"/>
              </w:rPr>
            </w:pPr>
            <w:r w:rsidRPr="00620AD2">
              <w:rPr>
                <w:rFonts w:eastAsia="Times New Roman" w:cs="Calibri"/>
                <w:sz w:val="20"/>
                <w:szCs w:val="20"/>
                <w:lang w:eastAsia="sk-SK"/>
              </w:rPr>
              <w:t> </w:t>
            </w:r>
          </w:p>
        </w:tc>
        <w:tc>
          <w:tcPr>
            <w:tcW w:w="1180" w:type="dxa"/>
            <w:tcBorders>
              <w:top w:val="single" w:sz="8" w:space="0" w:color="auto"/>
              <w:left w:val="nil"/>
              <w:bottom w:val="single" w:sz="8"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b/>
                <w:bCs/>
                <w:color w:val="000000"/>
                <w:sz w:val="20"/>
                <w:szCs w:val="20"/>
                <w:lang w:eastAsia="sk-SK"/>
              </w:rPr>
            </w:pPr>
            <w:r w:rsidRPr="00620AD2">
              <w:rPr>
                <w:rFonts w:eastAsia="Times New Roman" w:cs="Calibri"/>
                <w:b/>
                <w:bCs/>
                <w:color w:val="000000"/>
                <w:sz w:val="20"/>
                <w:szCs w:val="20"/>
                <w:lang w:eastAsia="sk-SK"/>
              </w:rPr>
              <w:t>PREDMINULE OBDOBIE</w:t>
            </w:r>
          </w:p>
        </w:tc>
        <w:tc>
          <w:tcPr>
            <w:tcW w:w="1160" w:type="dxa"/>
            <w:tcBorders>
              <w:top w:val="single" w:sz="8" w:space="0" w:color="auto"/>
              <w:left w:val="nil"/>
              <w:bottom w:val="single" w:sz="8" w:space="0" w:color="auto"/>
              <w:right w:val="nil"/>
            </w:tcBorders>
            <w:shd w:val="clear" w:color="auto" w:fill="auto"/>
            <w:vAlign w:val="bottom"/>
            <w:hideMark/>
          </w:tcPr>
          <w:p w:rsidR="00620AD2" w:rsidRPr="00620AD2" w:rsidRDefault="00620AD2" w:rsidP="00620AD2">
            <w:pPr>
              <w:spacing w:after="0" w:line="240" w:lineRule="auto"/>
              <w:rPr>
                <w:rFonts w:eastAsia="Times New Roman" w:cs="Calibri"/>
                <w:b/>
                <w:bCs/>
                <w:sz w:val="20"/>
                <w:szCs w:val="20"/>
                <w:lang w:eastAsia="sk-SK"/>
              </w:rPr>
            </w:pPr>
            <w:r w:rsidRPr="00620AD2">
              <w:rPr>
                <w:rFonts w:eastAsia="Times New Roman" w:cs="Calibri"/>
                <w:b/>
                <w:bCs/>
                <w:sz w:val="20"/>
                <w:szCs w:val="20"/>
                <w:lang w:eastAsia="sk-SK"/>
              </w:rPr>
              <w:t>MINULE OBDOBIE</w:t>
            </w:r>
          </w:p>
        </w:tc>
        <w:tc>
          <w:tcPr>
            <w:tcW w:w="2880" w:type="dxa"/>
            <w:gridSpan w:val="3"/>
            <w:tcBorders>
              <w:top w:val="single" w:sz="8" w:space="0" w:color="auto"/>
              <w:left w:val="single" w:sz="8" w:space="0" w:color="auto"/>
              <w:bottom w:val="single" w:sz="8" w:space="0" w:color="auto"/>
              <w:right w:val="single" w:sz="8" w:space="0" w:color="000000"/>
            </w:tcBorders>
            <w:shd w:val="clear" w:color="auto" w:fill="auto"/>
            <w:vAlign w:val="bottom"/>
            <w:hideMark/>
          </w:tcPr>
          <w:p w:rsidR="00620AD2" w:rsidRPr="00620AD2" w:rsidRDefault="00620AD2" w:rsidP="00620AD2">
            <w:pPr>
              <w:spacing w:after="0" w:line="240" w:lineRule="auto"/>
              <w:jc w:val="center"/>
              <w:rPr>
                <w:rFonts w:eastAsia="Times New Roman" w:cs="Calibri"/>
                <w:b/>
                <w:bCs/>
                <w:color w:val="000000"/>
                <w:sz w:val="20"/>
                <w:szCs w:val="20"/>
                <w:lang w:eastAsia="sk-SK"/>
              </w:rPr>
            </w:pPr>
            <w:r w:rsidRPr="00620AD2">
              <w:rPr>
                <w:rFonts w:eastAsia="Times New Roman" w:cs="Calibri"/>
                <w:b/>
                <w:bCs/>
                <w:color w:val="000000"/>
                <w:sz w:val="20"/>
                <w:szCs w:val="20"/>
                <w:lang w:eastAsia="sk-SK"/>
              </w:rPr>
              <w:t>BEZNE OBDOBIE</w:t>
            </w:r>
          </w:p>
        </w:tc>
      </w:tr>
      <w:tr w:rsidR="00620AD2" w:rsidRPr="00620AD2" w:rsidTr="00620AD2">
        <w:trPr>
          <w:trHeight w:val="540"/>
        </w:trPr>
        <w:tc>
          <w:tcPr>
            <w:tcW w:w="3520" w:type="dxa"/>
            <w:tcBorders>
              <w:top w:val="single" w:sz="8" w:space="0" w:color="auto"/>
              <w:left w:val="single" w:sz="8" w:space="0" w:color="auto"/>
              <w:bottom w:val="single" w:sz="8" w:space="0" w:color="auto"/>
              <w:right w:val="single" w:sz="8" w:space="0" w:color="auto"/>
            </w:tcBorders>
            <w:shd w:val="clear" w:color="000000" w:fill="FFFFFF"/>
            <w:vAlign w:val="bottom"/>
            <w:hideMark/>
          </w:tcPr>
          <w:p w:rsidR="00620AD2" w:rsidRPr="00620AD2" w:rsidRDefault="00620AD2" w:rsidP="00620AD2">
            <w:pPr>
              <w:spacing w:after="0" w:line="240" w:lineRule="auto"/>
              <w:rPr>
                <w:rFonts w:eastAsia="Times New Roman" w:cs="Calibri"/>
                <w:b/>
                <w:bCs/>
                <w:sz w:val="20"/>
                <w:szCs w:val="20"/>
                <w:lang w:eastAsia="sk-SK"/>
              </w:rPr>
            </w:pPr>
            <w:r w:rsidRPr="00620AD2">
              <w:rPr>
                <w:rFonts w:eastAsia="Times New Roman" w:cs="Calibri"/>
                <w:b/>
                <w:bCs/>
                <w:sz w:val="20"/>
                <w:szCs w:val="20"/>
                <w:lang w:eastAsia="sk-SK"/>
              </w:rPr>
              <w:t>FIN 1-12</w:t>
            </w:r>
          </w:p>
        </w:tc>
        <w:tc>
          <w:tcPr>
            <w:tcW w:w="1180" w:type="dxa"/>
            <w:tcBorders>
              <w:top w:val="nil"/>
              <w:left w:val="nil"/>
              <w:bottom w:val="single" w:sz="8"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b/>
                <w:bCs/>
                <w:color w:val="000000"/>
                <w:sz w:val="20"/>
                <w:szCs w:val="20"/>
                <w:lang w:eastAsia="sk-SK"/>
              </w:rPr>
            </w:pPr>
            <w:r w:rsidRPr="00620AD2">
              <w:rPr>
                <w:rFonts w:eastAsia="Times New Roman" w:cs="Calibri"/>
                <w:b/>
                <w:bCs/>
                <w:color w:val="000000"/>
                <w:sz w:val="20"/>
                <w:szCs w:val="20"/>
                <w:lang w:eastAsia="sk-SK"/>
              </w:rPr>
              <w:t>SKUT</w:t>
            </w:r>
          </w:p>
        </w:tc>
        <w:tc>
          <w:tcPr>
            <w:tcW w:w="1160" w:type="dxa"/>
            <w:tcBorders>
              <w:top w:val="nil"/>
              <w:left w:val="nil"/>
              <w:bottom w:val="single" w:sz="8" w:space="0" w:color="auto"/>
              <w:right w:val="nil"/>
            </w:tcBorders>
            <w:shd w:val="clear" w:color="auto" w:fill="auto"/>
            <w:vAlign w:val="bottom"/>
            <w:hideMark/>
          </w:tcPr>
          <w:p w:rsidR="00620AD2" w:rsidRPr="00620AD2" w:rsidRDefault="00620AD2" w:rsidP="00620AD2">
            <w:pPr>
              <w:spacing w:after="0" w:line="240" w:lineRule="auto"/>
              <w:rPr>
                <w:rFonts w:eastAsia="Times New Roman" w:cs="Calibri"/>
                <w:b/>
                <w:bCs/>
                <w:sz w:val="20"/>
                <w:szCs w:val="20"/>
                <w:lang w:eastAsia="sk-SK"/>
              </w:rPr>
            </w:pPr>
            <w:r w:rsidRPr="00620AD2">
              <w:rPr>
                <w:rFonts w:eastAsia="Times New Roman" w:cs="Calibri"/>
                <w:b/>
                <w:bCs/>
                <w:sz w:val="20"/>
                <w:szCs w:val="20"/>
                <w:lang w:eastAsia="sk-SK"/>
              </w:rPr>
              <w:t>SKUT</w:t>
            </w:r>
          </w:p>
        </w:tc>
        <w:tc>
          <w:tcPr>
            <w:tcW w:w="960" w:type="dxa"/>
            <w:tcBorders>
              <w:top w:val="nil"/>
              <w:left w:val="single" w:sz="8" w:space="0" w:color="auto"/>
              <w:bottom w:val="single" w:sz="8" w:space="0" w:color="auto"/>
              <w:right w:val="single" w:sz="8" w:space="0" w:color="auto"/>
            </w:tcBorders>
            <w:shd w:val="clear" w:color="auto" w:fill="auto"/>
            <w:vAlign w:val="bottom"/>
            <w:hideMark/>
          </w:tcPr>
          <w:p w:rsidR="00620AD2" w:rsidRPr="00620AD2" w:rsidRDefault="00620AD2" w:rsidP="00620AD2">
            <w:pPr>
              <w:spacing w:after="0" w:line="240" w:lineRule="auto"/>
              <w:jc w:val="center"/>
              <w:rPr>
                <w:rFonts w:eastAsia="Times New Roman" w:cs="Calibri"/>
                <w:b/>
                <w:bCs/>
                <w:sz w:val="20"/>
                <w:szCs w:val="20"/>
                <w:lang w:eastAsia="sk-SK"/>
              </w:rPr>
            </w:pPr>
            <w:r w:rsidRPr="00620AD2">
              <w:rPr>
                <w:rFonts w:eastAsia="Times New Roman" w:cs="Calibri"/>
                <w:b/>
                <w:bCs/>
                <w:sz w:val="20"/>
                <w:szCs w:val="20"/>
                <w:lang w:eastAsia="sk-SK"/>
              </w:rPr>
              <w:t>schválený rozpočet</w:t>
            </w:r>
          </w:p>
        </w:tc>
        <w:tc>
          <w:tcPr>
            <w:tcW w:w="960" w:type="dxa"/>
            <w:tcBorders>
              <w:top w:val="nil"/>
              <w:left w:val="nil"/>
              <w:bottom w:val="single" w:sz="8"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b/>
                <w:bCs/>
                <w:sz w:val="20"/>
                <w:szCs w:val="20"/>
                <w:lang w:eastAsia="sk-SK"/>
              </w:rPr>
            </w:pPr>
            <w:r w:rsidRPr="00620AD2">
              <w:rPr>
                <w:rFonts w:eastAsia="Times New Roman" w:cs="Calibri"/>
                <w:b/>
                <w:bCs/>
                <w:sz w:val="20"/>
                <w:szCs w:val="20"/>
                <w:lang w:eastAsia="sk-SK"/>
              </w:rPr>
              <w:t>rozpočet po úprave</w:t>
            </w:r>
          </w:p>
        </w:tc>
        <w:tc>
          <w:tcPr>
            <w:tcW w:w="960" w:type="dxa"/>
            <w:tcBorders>
              <w:top w:val="nil"/>
              <w:left w:val="nil"/>
              <w:bottom w:val="single" w:sz="8"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b/>
                <w:bCs/>
                <w:sz w:val="20"/>
                <w:szCs w:val="20"/>
                <w:lang w:eastAsia="sk-SK"/>
              </w:rPr>
            </w:pPr>
            <w:r w:rsidRPr="00620AD2">
              <w:rPr>
                <w:rFonts w:eastAsia="Times New Roman" w:cs="Calibri"/>
                <w:b/>
                <w:bCs/>
                <w:sz w:val="20"/>
                <w:szCs w:val="20"/>
                <w:lang w:eastAsia="sk-SK"/>
              </w:rPr>
              <w:t xml:space="preserve">skutočnosť </w:t>
            </w:r>
          </w:p>
        </w:tc>
      </w:tr>
      <w:tr w:rsidR="00620AD2" w:rsidRPr="00620AD2" w:rsidTr="00620AD2">
        <w:trPr>
          <w:trHeight w:val="300"/>
        </w:trPr>
        <w:tc>
          <w:tcPr>
            <w:tcW w:w="3520" w:type="dxa"/>
            <w:tcBorders>
              <w:top w:val="nil"/>
              <w:left w:val="single" w:sz="8" w:space="0" w:color="auto"/>
              <w:bottom w:val="single" w:sz="4"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Bežné príjmy (obce)</w:t>
            </w:r>
          </w:p>
        </w:tc>
        <w:tc>
          <w:tcPr>
            <w:tcW w:w="118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679 010</w:t>
            </w:r>
          </w:p>
        </w:tc>
        <w:tc>
          <w:tcPr>
            <w:tcW w:w="1160" w:type="dxa"/>
            <w:tcBorders>
              <w:top w:val="nil"/>
              <w:left w:val="nil"/>
              <w:bottom w:val="single" w:sz="4" w:space="0" w:color="auto"/>
              <w:right w:val="nil"/>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692 010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632 814</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691 871</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685 886</w:t>
            </w:r>
          </w:p>
        </w:tc>
      </w:tr>
      <w:tr w:rsidR="00620AD2" w:rsidRPr="00620AD2" w:rsidTr="00620AD2">
        <w:trPr>
          <w:trHeight w:val="300"/>
        </w:trPr>
        <w:tc>
          <w:tcPr>
            <w:tcW w:w="3520" w:type="dxa"/>
            <w:tcBorders>
              <w:top w:val="nil"/>
              <w:left w:val="single" w:sz="8" w:space="0" w:color="auto"/>
              <w:bottom w:val="single" w:sz="4" w:space="0" w:color="auto"/>
              <w:right w:val="single" w:sz="8" w:space="0" w:color="auto"/>
            </w:tcBorders>
            <w:shd w:val="clear" w:color="000000" w:fill="EBF1DE"/>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Bežné príjmy RO</w:t>
            </w:r>
          </w:p>
        </w:tc>
        <w:tc>
          <w:tcPr>
            <w:tcW w:w="1180" w:type="dxa"/>
            <w:tcBorders>
              <w:top w:val="nil"/>
              <w:left w:val="nil"/>
              <w:bottom w:val="single" w:sz="4" w:space="0" w:color="auto"/>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1160" w:type="dxa"/>
            <w:tcBorders>
              <w:top w:val="nil"/>
              <w:left w:val="nil"/>
              <w:bottom w:val="single" w:sz="4" w:space="0" w:color="auto"/>
              <w:right w:val="nil"/>
            </w:tcBorders>
            <w:shd w:val="clear" w:color="000000" w:fill="EBF1DE"/>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 </w:t>
            </w:r>
          </w:p>
        </w:tc>
        <w:tc>
          <w:tcPr>
            <w:tcW w:w="960" w:type="dxa"/>
            <w:tcBorders>
              <w:top w:val="nil"/>
              <w:left w:val="single" w:sz="8" w:space="0" w:color="auto"/>
              <w:bottom w:val="single" w:sz="4" w:space="0" w:color="auto"/>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 </w:t>
            </w:r>
          </w:p>
        </w:tc>
        <w:tc>
          <w:tcPr>
            <w:tcW w:w="960" w:type="dxa"/>
            <w:tcBorders>
              <w:top w:val="nil"/>
              <w:left w:val="nil"/>
              <w:bottom w:val="single" w:sz="4" w:space="0" w:color="auto"/>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 </w:t>
            </w:r>
          </w:p>
        </w:tc>
        <w:tc>
          <w:tcPr>
            <w:tcW w:w="960" w:type="dxa"/>
            <w:tcBorders>
              <w:top w:val="nil"/>
              <w:left w:val="nil"/>
              <w:bottom w:val="single" w:sz="4" w:space="0" w:color="auto"/>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 </w:t>
            </w:r>
          </w:p>
        </w:tc>
      </w:tr>
      <w:tr w:rsidR="00620AD2" w:rsidRPr="00620AD2" w:rsidTr="00620AD2">
        <w:trPr>
          <w:trHeight w:val="300"/>
        </w:trPr>
        <w:tc>
          <w:tcPr>
            <w:tcW w:w="3520" w:type="dxa"/>
            <w:tcBorders>
              <w:top w:val="nil"/>
              <w:left w:val="single" w:sz="8" w:space="0" w:color="auto"/>
              <w:bottom w:val="single" w:sz="4"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Bežné výdavky (obce)</w:t>
            </w:r>
          </w:p>
        </w:tc>
        <w:tc>
          <w:tcPr>
            <w:tcW w:w="118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634 659</w:t>
            </w:r>
          </w:p>
        </w:tc>
        <w:tc>
          <w:tcPr>
            <w:tcW w:w="1160" w:type="dxa"/>
            <w:tcBorders>
              <w:top w:val="nil"/>
              <w:left w:val="nil"/>
              <w:bottom w:val="single" w:sz="4" w:space="0" w:color="auto"/>
              <w:right w:val="nil"/>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664 995</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632 814</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691 871</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670 511</w:t>
            </w:r>
          </w:p>
        </w:tc>
      </w:tr>
      <w:tr w:rsidR="00620AD2" w:rsidRPr="00620AD2" w:rsidTr="00620AD2">
        <w:trPr>
          <w:trHeight w:val="315"/>
        </w:trPr>
        <w:tc>
          <w:tcPr>
            <w:tcW w:w="3520" w:type="dxa"/>
            <w:tcBorders>
              <w:top w:val="nil"/>
              <w:left w:val="single" w:sz="8" w:space="0" w:color="auto"/>
              <w:bottom w:val="nil"/>
              <w:right w:val="single" w:sz="8" w:space="0" w:color="auto"/>
            </w:tcBorders>
            <w:shd w:val="clear" w:color="000000" w:fill="EBF1DE"/>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Bežné výdavyk RO</w:t>
            </w:r>
          </w:p>
        </w:tc>
        <w:tc>
          <w:tcPr>
            <w:tcW w:w="1180" w:type="dxa"/>
            <w:tcBorders>
              <w:top w:val="nil"/>
              <w:left w:val="nil"/>
              <w:bottom w:val="single" w:sz="4" w:space="0" w:color="auto"/>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1160" w:type="dxa"/>
            <w:tcBorders>
              <w:top w:val="nil"/>
              <w:left w:val="nil"/>
              <w:bottom w:val="nil"/>
              <w:right w:val="nil"/>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single" w:sz="8" w:space="0" w:color="auto"/>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r>
      <w:tr w:rsidR="00620AD2" w:rsidRPr="00620AD2" w:rsidTr="00620AD2">
        <w:trPr>
          <w:trHeight w:val="315"/>
        </w:trPr>
        <w:tc>
          <w:tcPr>
            <w:tcW w:w="3520" w:type="dxa"/>
            <w:tcBorders>
              <w:top w:val="single" w:sz="8" w:space="0" w:color="auto"/>
              <w:left w:val="single" w:sz="8" w:space="0" w:color="auto"/>
              <w:bottom w:val="single" w:sz="8" w:space="0" w:color="auto"/>
              <w:right w:val="single" w:sz="8" w:space="0" w:color="auto"/>
            </w:tcBorders>
            <w:shd w:val="clear" w:color="000000" w:fill="DCE6F1"/>
            <w:vAlign w:val="bottom"/>
            <w:hideMark/>
          </w:tcPr>
          <w:p w:rsidR="00620AD2" w:rsidRPr="00620AD2" w:rsidRDefault="00620AD2" w:rsidP="00620AD2">
            <w:pPr>
              <w:spacing w:after="0" w:line="240" w:lineRule="auto"/>
              <w:rPr>
                <w:rFonts w:eastAsia="Times New Roman" w:cs="Calibri"/>
                <w:b/>
                <w:bCs/>
                <w:sz w:val="20"/>
                <w:szCs w:val="20"/>
                <w:lang w:eastAsia="sk-SK"/>
              </w:rPr>
            </w:pPr>
            <w:r w:rsidRPr="00620AD2">
              <w:rPr>
                <w:rFonts w:eastAsia="Times New Roman" w:cs="Calibri"/>
                <w:b/>
                <w:bCs/>
                <w:sz w:val="20"/>
                <w:szCs w:val="20"/>
                <w:lang w:eastAsia="sk-SK"/>
              </w:rPr>
              <w:t>HV  Bežný rozpočet</w:t>
            </w:r>
          </w:p>
        </w:tc>
        <w:tc>
          <w:tcPr>
            <w:tcW w:w="1180" w:type="dxa"/>
            <w:tcBorders>
              <w:top w:val="single" w:sz="8" w:space="0" w:color="auto"/>
              <w:left w:val="nil"/>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44 351</w:t>
            </w:r>
          </w:p>
        </w:tc>
        <w:tc>
          <w:tcPr>
            <w:tcW w:w="1160" w:type="dxa"/>
            <w:tcBorders>
              <w:top w:val="single" w:sz="8" w:space="0" w:color="auto"/>
              <w:left w:val="nil"/>
              <w:bottom w:val="single" w:sz="8" w:space="0" w:color="auto"/>
              <w:right w:val="nil"/>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27 015</w:t>
            </w:r>
          </w:p>
        </w:tc>
        <w:tc>
          <w:tcPr>
            <w:tcW w:w="960" w:type="dxa"/>
            <w:tcBorders>
              <w:top w:val="single" w:sz="8" w:space="0" w:color="auto"/>
              <w:left w:val="single" w:sz="8" w:space="0" w:color="auto"/>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0</w:t>
            </w:r>
          </w:p>
        </w:tc>
        <w:tc>
          <w:tcPr>
            <w:tcW w:w="960" w:type="dxa"/>
            <w:tcBorders>
              <w:top w:val="single" w:sz="8" w:space="0" w:color="auto"/>
              <w:left w:val="nil"/>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0</w:t>
            </w:r>
          </w:p>
        </w:tc>
        <w:tc>
          <w:tcPr>
            <w:tcW w:w="960" w:type="dxa"/>
            <w:tcBorders>
              <w:top w:val="single" w:sz="8" w:space="0" w:color="auto"/>
              <w:left w:val="nil"/>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15 375</w:t>
            </w:r>
          </w:p>
        </w:tc>
      </w:tr>
      <w:tr w:rsidR="00620AD2" w:rsidRPr="00620AD2" w:rsidTr="00620AD2">
        <w:trPr>
          <w:trHeight w:val="300"/>
        </w:trPr>
        <w:tc>
          <w:tcPr>
            <w:tcW w:w="3520" w:type="dxa"/>
            <w:tcBorders>
              <w:top w:val="nil"/>
              <w:left w:val="single" w:sz="8" w:space="0" w:color="auto"/>
              <w:bottom w:val="single" w:sz="4"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Kapitálové príjmy (obce)</w:t>
            </w:r>
          </w:p>
        </w:tc>
        <w:tc>
          <w:tcPr>
            <w:tcW w:w="118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239 355</w:t>
            </w:r>
          </w:p>
        </w:tc>
        <w:tc>
          <w:tcPr>
            <w:tcW w:w="1160" w:type="dxa"/>
            <w:tcBorders>
              <w:top w:val="nil"/>
              <w:left w:val="nil"/>
              <w:bottom w:val="single" w:sz="4" w:space="0" w:color="auto"/>
              <w:right w:val="nil"/>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173 588</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240 778</w:t>
            </w:r>
          </w:p>
        </w:tc>
      </w:tr>
      <w:tr w:rsidR="00620AD2" w:rsidRPr="00620AD2" w:rsidTr="00620AD2">
        <w:trPr>
          <w:trHeight w:val="300"/>
        </w:trPr>
        <w:tc>
          <w:tcPr>
            <w:tcW w:w="3520" w:type="dxa"/>
            <w:tcBorders>
              <w:top w:val="nil"/>
              <w:left w:val="single" w:sz="8" w:space="0" w:color="auto"/>
              <w:bottom w:val="single" w:sz="4" w:space="0" w:color="auto"/>
              <w:right w:val="single" w:sz="8" w:space="0" w:color="auto"/>
            </w:tcBorders>
            <w:shd w:val="clear" w:color="000000" w:fill="EBF1DE"/>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Kapitálové príjmy RO</w:t>
            </w:r>
          </w:p>
        </w:tc>
        <w:tc>
          <w:tcPr>
            <w:tcW w:w="118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rPr>
                <w:rFonts w:eastAsia="Times New Roman" w:cs="Calibri"/>
                <w:color w:val="000000"/>
                <w:sz w:val="20"/>
                <w:szCs w:val="20"/>
                <w:lang w:eastAsia="sk-SK"/>
              </w:rPr>
            </w:pPr>
            <w:r w:rsidRPr="00620AD2">
              <w:rPr>
                <w:rFonts w:eastAsia="Times New Roman" w:cs="Calibri"/>
                <w:color w:val="000000"/>
                <w:sz w:val="20"/>
                <w:szCs w:val="20"/>
                <w:lang w:eastAsia="sk-SK"/>
              </w:rPr>
              <w:t> </w:t>
            </w:r>
          </w:p>
        </w:tc>
        <w:tc>
          <w:tcPr>
            <w:tcW w:w="1160" w:type="dxa"/>
            <w:tcBorders>
              <w:top w:val="nil"/>
              <w:left w:val="nil"/>
              <w:bottom w:val="single" w:sz="4" w:space="0" w:color="auto"/>
              <w:right w:val="nil"/>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single" w:sz="8" w:space="0" w:color="auto"/>
              <w:bottom w:val="single" w:sz="4" w:space="0" w:color="auto"/>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nil"/>
              <w:bottom w:val="single" w:sz="4" w:space="0" w:color="auto"/>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nil"/>
              <w:bottom w:val="single" w:sz="4" w:space="0" w:color="auto"/>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r>
      <w:tr w:rsidR="00620AD2" w:rsidRPr="00620AD2" w:rsidTr="00620AD2">
        <w:trPr>
          <w:trHeight w:val="300"/>
        </w:trPr>
        <w:tc>
          <w:tcPr>
            <w:tcW w:w="3520" w:type="dxa"/>
            <w:tcBorders>
              <w:top w:val="nil"/>
              <w:left w:val="single" w:sz="8" w:space="0" w:color="auto"/>
              <w:bottom w:val="single" w:sz="4"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Kapitálové výdavky (obce)</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301 376</w:t>
            </w:r>
          </w:p>
        </w:tc>
        <w:tc>
          <w:tcPr>
            <w:tcW w:w="1160" w:type="dxa"/>
            <w:tcBorders>
              <w:top w:val="nil"/>
              <w:left w:val="nil"/>
              <w:bottom w:val="single" w:sz="4" w:space="0" w:color="auto"/>
              <w:right w:val="nil"/>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344 288</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105 736</w:t>
            </w:r>
          </w:p>
        </w:tc>
      </w:tr>
      <w:tr w:rsidR="00620AD2" w:rsidRPr="00620AD2" w:rsidTr="00620AD2">
        <w:trPr>
          <w:trHeight w:val="315"/>
        </w:trPr>
        <w:tc>
          <w:tcPr>
            <w:tcW w:w="3520" w:type="dxa"/>
            <w:tcBorders>
              <w:top w:val="nil"/>
              <w:left w:val="single" w:sz="8" w:space="0" w:color="auto"/>
              <w:bottom w:val="nil"/>
              <w:right w:val="single" w:sz="8" w:space="0" w:color="auto"/>
            </w:tcBorders>
            <w:shd w:val="clear" w:color="000000" w:fill="EBF1DE"/>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Kapitálové výdavky RO</w:t>
            </w:r>
          </w:p>
        </w:tc>
        <w:tc>
          <w:tcPr>
            <w:tcW w:w="118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1160" w:type="dxa"/>
            <w:tcBorders>
              <w:top w:val="nil"/>
              <w:left w:val="nil"/>
              <w:bottom w:val="nil"/>
              <w:right w:val="nil"/>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single" w:sz="8" w:space="0" w:color="auto"/>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r>
      <w:tr w:rsidR="00620AD2" w:rsidRPr="00620AD2" w:rsidTr="00620AD2">
        <w:trPr>
          <w:trHeight w:val="315"/>
        </w:trPr>
        <w:tc>
          <w:tcPr>
            <w:tcW w:w="3520" w:type="dxa"/>
            <w:tcBorders>
              <w:top w:val="single" w:sz="8" w:space="0" w:color="auto"/>
              <w:left w:val="single" w:sz="8" w:space="0" w:color="auto"/>
              <w:bottom w:val="single" w:sz="8" w:space="0" w:color="auto"/>
              <w:right w:val="single" w:sz="8" w:space="0" w:color="auto"/>
            </w:tcBorders>
            <w:shd w:val="clear" w:color="000000" w:fill="DCE6F1"/>
            <w:vAlign w:val="bottom"/>
            <w:hideMark/>
          </w:tcPr>
          <w:p w:rsidR="00620AD2" w:rsidRPr="00620AD2" w:rsidRDefault="00620AD2" w:rsidP="00620AD2">
            <w:pPr>
              <w:spacing w:after="0" w:line="240" w:lineRule="auto"/>
              <w:rPr>
                <w:rFonts w:eastAsia="Times New Roman" w:cs="Calibri"/>
                <w:b/>
                <w:bCs/>
                <w:sz w:val="20"/>
                <w:szCs w:val="20"/>
                <w:lang w:eastAsia="sk-SK"/>
              </w:rPr>
            </w:pPr>
            <w:r w:rsidRPr="00620AD2">
              <w:rPr>
                <w:rFonts w:eastAsia="Times New Roman" w:cs="Calibri"/>
                <w:b/>
                <w:bCs/>
                <w:sz w:val="20"/>
                <w:szCs w:val="20"/>
                <w:lang w:eastAsia="sk-SK"/>
              </w:rPr>
              <w:t>HV  Kapitálový rozpočet</w:t>
            </w:r>
          </w:p>
        </w:tc>
        <w:tc>
          <w:tcPr>
            <w:tcW w:w="1180" w:type="dxa"/>
            <w:tcBorders>
              <w:top w:val="single" w:sz="8" w:space="0" w:color="auto"/>
              <w:left w:val="nil"/>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-62 021</w:t>
            </w:r>
          </w:p>
        </w:tc>
        <w:tc>
          <w:tcPr>
            <w:tcW w:w="1160" w:type="dxa"/>
            <w:tcBorders>
              <w:top w:val="single" w:sz="8" w:space="0" w:color="auto"/>
              <w:left w:val="nil"/>
              <w:bottom w:val="single" w:sz="8" w:space="0" w:color="auto"/>
              <w:right w:val="nil"/>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-170 700</w:t>
            </w:r>
          </w:p>
        </w:tc>
        <w:tc>
          <w:tcPr>
            <w:tcW w:w="960" w:type="dxa"/>
            <w:tcBorders>
              <w:top w:val="single" w:sz="8" w:space="0" w:color="auto"/>
              <w:left w:val="single" w:sz="8" w:space="0" w:color="auto"/>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0</w:t>
            </w:r>
          </w:p>
        </w:tc>
        <w:tc>
          <w:tcPr>
            <w:tcW w:w="960" w:type="dxa"/>
            <w:tcBorders>
              <w:top w:val="single" w:sz="8" w:space="0" w:color="auto"/>
              <w:left w:val="nil"/>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0</w:t>
            </w:r>
          </w:p>
        </w:tc>
        <w:tc>
          <w:tcPr>
            <w:tcW w:w="960" w:type="dxa"/>
            <w:tcBorders>
              <w:top w:val="single" w:sz="8" w:space="0" w:color="auto"/>
              <w:left w:val="nil"/>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135 042</w:t>
            </w:r>
          </w:p>
        </w:tc>
      </w:tr>
      <w:tr w:rsidR="00620AD2" w:rsidRPr="00620AD2" w:rsidTr="00620AD2">
        <w:trPr>
          <w:trHeight w:val="315"/>
        </w:trPr>
        <w:tc>
          <w:tcPr>
            <w:tcW w:w="3520" w:type="dxa"/>
            <w:tcBorders>
              <w:top w:val="nil"/>
              <w:left w:val="single" w:sz="8" w:space="0" w:color="auto"/>
              <w:bottom w:val="single" w:sz="8"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b/>
                <w:bCs/>
                <w:color w:val="FF0000"/>
                <w:sz w:val="20"/>
                <w:szCs w:val="20"/>
                <w:lang w:eastAsia="sk-SK"/>
              </w:rPr>
            </w:pPr>
            <w:r w:rsidRPr="00620AD2">
              <w:rPr>
                <w:rFonts w:eastAsia="Times New Roman" w:cs="Calibri"/>
                <w:b/>
                <w:bCs/>
                <w:color w:val="FF0000"/>
                <w:sz w:val="20"/>
                <w:szCs w:val="20"/>
                <w:lang w:eastAsia="sk-SK"/>
              </w:rPr>
              <w:t>HV Bežný + kapitálový</w:t>
            </w:r>
          </w:p>
        </w:tc>
        <w:tc>
          <w:tcPr>
            <w:tcW w:w="1180" w:type="dxa"/>
            <w:tcBorders>
              <w:top w:val="nil"/>
              <w:left w:val="nil"/>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-17 670</w:t>
            </w:r>
          </w:p>
        </w:tc>
        <w:tc>
          <w:tcPr>
            <w:tcW w:w="1160" w:type="dxa"/>
            <w:tcBorders>
              <w:top w:val="nil"/>
              <w:left w:val="nil"/>
              <w:bottom w:val="single" w:sz="8" w:space="0" w:color="auto"/>
              <w:right w:val="nil"/>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-143 685</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0</w:t>
            </w:r>
          </w:p>
        </w:tc>
        <w:tc>
          <w:tcPr>
            <w:tcW w:w="960" w:type="dxa"/>
            <w:tcBorders>
              <w:top w:val="nil"/>
              <w:left w:val="nil"/>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0</w:t>
            </w:r>
          </w:p>
        </w:tc>
        <w:tc>
          <w:tcPr>
            <w:tcW w:w="960" w:type="dxa"/>
            <w:tcBorders>
              <w:top w:val="nil"/>
              <w:left w:val="nil"/>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150 417</w:t>
            </w:r>
          </w:p>
        </w:tc>
      </w:tr>
      <w:tr w:rsidR="00620AD2" w:rsidRPr="00620AD2" w:rsidTr="00620AD2">
        <w:trPr>
          <w:trHeight w:val="300"/>
        </w:trPr>
        <w:tc>
          <w:tcPr>
            <w:tcW w:w="3520" w:type="dxa"/>
            <w:tcBorders>
              <w:top w:val="nil"/>
              <w:left w:val="single" w:sz="8" w:space="0" w:color="auto"/>
              <w:bottom w:val="single" w:sz="4"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Finančné operácie - príjmové  (obce)</w:t>
            </w:r>
          </w:p>
        </w:tc>
        <w:tc>
          <w:tcPr>
            <w:tcW w:w="118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96 215</w:t>
            </w:r>
          </w:p>
        </w:tc>
        <w:tc>
          <w:tcPr>
            <w:tcW w:w="1160" w:type="dxa"/>
            <w:tcBorders>
              <w:top w:val="nil"/>
              <w:left w:val="nil"/>
              <w:bottom w:val="single" w:sz="4" w:space="0" w:color="auto"/>
              <w:right w:val="nil"/>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209 710</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0</w:t>
            </w:r>
          </w:p>
        </w:tc>
        <w:tc>
          <w:tcPr>
            <w:tcW w:w="960" w:type="dxa"/>
            <w:tcBorders>
              <w:top w:val="nil"/>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4 696</w:t>
            </w:r>
          </w:p>
        </w:tc>
      </w:tr>
      <w:tr w:rsidR="00620AD2" w:rsidRPr="00620AD2" w:rsidTr="00620AD2">
        <w:trPr>
          <w:trHeight w:val="300"/>
        </w:trPr>
        <w:tc>
          <w:tcPr>
            <w:tcW w:w="3520" w:type="dxa"/>
            <w:tcBorders>
              <w:top w:val="nil"/>
              <w:left w:val="single" w:sz="8" w:space="0" w:color="auto"/>
              <w:bottom w:val="single" w:sz="4" w:space="0" w:color="auto"/>
              <w:right w:val="single" w:sz="8" w:space="0" w:color="auto"/>
            </w:tcBorders>
            <w:shd w:val="clear" w:color="000000" w:fill="EBF1DE"/>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Finančné operácie - príjmové  (RO)</w:t>
            </w:r>
          </w:p>
        </w:tc>
        <w:tc>
          <w:tcPr>
            <w:tcW w:w="118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 </w:t>
            </w:r>
          </w:p>
        </w:tc>
        <w:tc>
          <w:tcPr>
            <w:tcW w:w="1160" w:type="dxa"/>
            <w:tcBorders>
              <w:top w:val="nil"/>
              <w:left w:val="nil"/>
              <w:bottom w:val="nil"/>
              <w:right w:val="nil"/>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single" w:sz="8" w:space="0" w:color="auto"/>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 </w:t>
            </w:r>
          </w:p>
        </w:tc>
        <w:tc>
          <w:tcPr>
            <w:tcW w:w="96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 </w:t>
            </w:r>
          </w:p>
        </w:tc>
      </w:tr>
      <w:tr w:rsidR="00620AD2" w:rsidRPr="00620AD2" w:rsidTr="00620AD2">
        <w:trPr>
          <w:trHeight w:val="300"/>
        </w:trPr>
        <w:tc>
          <w:tcPr>
            <w:tcW w:w="3520" w:type="dxa"/>
            <w:tcBorders>
              <w:top w:val="nil"/>
              <w:left w:val="single" w:sz="8" w:space="0" w:color="auto"/>
              <w:bottom w:val="single" w:sz="4"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Finančné operácie - výdavkové (obce)</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0</w:t>
            </w:r>
          </w:p>
        </w:tc>
        <w:tc>
          <w:tcPr>
            <w:tcW w:w="1160" w:type="dxa"/>
            <w:tcBorders>
              <w:top w:val="single" w:sz="4" w:space="0" w:color="auto"/>
              <w:left w:val="nil"/>
              <w:bottom w:val="single" w:sz="4" w:space="0" w:color="auto"/>
              <w:right w:val="nil"/>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5 000</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0</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0</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142 210</w:t>
            </w:r>
          </w:p>
        </w:tc>
      </w:tr>
      <w:tr w:rsidR="00620AD2" w:rsidRPr="00620AD2" w:rsidTr="00620AD2">
        <w:trPr>
          <w:trHeight w:val="315"/>
        </w:trPr>
        <w:tc>
          <w:tcPr>
            <w:tcW w:w="3520" w:type="dxa"/>
            <w:tcBorders>
              <w:top w:val="nil"/>
              <w:left w:val="single" w:sz="8" w:space="0" w:color="auto"/>
              <w:bottom w:val="nil"/>
              <w:right w:val="single" w:sz="8" w:space="0" w:color="auto"/>
            </w:tcBorders>
            <w:shd w:val="clear" w:color="000000" w:fill="EBF1DE"/>
            <w:vAlign w:val="bottom"/>
            <w:hideMark/>
          </w:tcPr>
          <w:p w:rsidR="00620AD2" w:rsidRPr="00620AD2" w:rsidRDefault="00620AD2" w:rsidP="00620AD2">
            <w:pPr>
              <w:spacing w:after="0" w:line="240" w:lineRule="auto"/>
              <w:rPr>
                <w:rFonts w:eastAsia="Times New Roman" w:cs="Calibri"/>
                <w:sz w:val="20"/>
                <w:szCs w:val="20"/>
                <w:lang w:eastAsia="sk-SK"/>
              </w:rPr>
            </w:pPr>
            <w:r w:rsidRPr="00620AD2">
              <w:rPr>
                <w:rFonts w:eastAsia="Times New Roman" w:cs="Calibri"/>
                <w:sz w:val="20"/>
                <w:szCs w:val="20"/>
                <w:lang w:eastAsia="sk-SK"/>
              </w:rPr>
              <w:t>Finančné operácie - výdavkové (RO)</w:t>
            </w:r>
          </w:p>
        </w:tc>
        <w:tc>
          <w:tcPr>
            <w:tcW w:w="118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1160" w:type="dxa"/>
            <w:tcBorders>
              <w:top w:val="nil"/>
              <w:left w:val="nil"/>
              <w:bottom w:val="nil"/>
              <w:right w:val="nil"/>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single" w:sz="8" w:space="0" w:color="auto"/>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c>
          <w:tcPr>
            <w:tcW w:w="960" w:type="dxa"/>
            <w:tcBorders>
              <w:top w:val="nil"/>
              <w:left w:val="nil"/>
              <w:bottom w:val="nil"/>
              <w:right w:val="single" w:sz="8" w:space="0" w:color="auto"/>
            </w:tcBorders>
            <w:shd w:val="clear" w:color="000000" w:fill="EBF1DE"/>
            <w:noWrap/>
            <w:vAlign w:val="bottom"/>
            <w:hideMark/>
          </w:tcPr>
          <w:p w:rsidR="00620AD2" w:rsidRPr="00620AD2" w:rsidRDefault="00620AD2" w:rsidP="00620AD2">
            <w:pPr>
              <w:spacing w:after="0" w:line="240" w:lineRule="auto"/>
              <w:jc w:val="right"/>
              <w:rPr>
                <w:rFonts w:eastAsia="Times New Roman" w:cs="Calibri"/>
                <w:sz w:val="20"/>
                <w:szCs w:val="20"/>
                <w:lang w:eastAsia="sk-SK"/>
              </w:rPr>
            </w:pPr>
            <w:r w:rsidRPr="00620AD2">
              <w:rPr>
                <w:rFonts w:eastAsia="Times New Roman" w:cs="Calibri"/>
                <w:sz w:val="20"/>
                <w:szCs w:val="20"/>
                <w:lang w:eastAsia="sk-SK"/>
              </w:rPr>
              <w:t> </w:t>
            </w:r>
          </w:p>
        </w:tc>
      </w:tr>
      <w:tr w:rsidR="00620AD2" w:rsidRPr="00620AD2" w:rsidTr="00620AD2">
        <w:trPr>
          <w:trHeight w:val="315"/>
        </w:trPr>
        <w:tc>
          <w:tcPr>
            <w:tcW w:w="3520" w:type="dxa"/>
            <w:tcBorders>
              <w:top w:val="single" w:sz="8" w:space="0" w:color="auto"/>
              <w:left w:val="single" w:sz="8" w:space="0" w:color="auto"/>
              <w:bottom w:val="single" w:sz="8" w:space="0" w:color="auto"/>
              <w:right w:val="single" w:sz="8" w:space="0" w:color="auto"/>
            </w:tcBorders>
            <w:shd w:val="clear" w:color="000000" w:fill="DCE6F1"/>
            <w:vAlign w:val="bottom"/>
            <w:hideMark/>
          </w:tcPr>
          <w:p w:rsidR="00620AD2" w:rsidRPr="00620AD2" w:rsidRDefault="00620AD2" w:rsidP="00620AD2">
            <w:pPr>
              <w:spacing w:after="0" w:line="240" w:lineRule="auto"/>
              <w:rPr>
                <w:rFonts w:eastAsia="Times New Roman" w:cs="Calibri"/>
                <w:b/>
                <w:bCs/>
                <w:color w:val="C00000"/>
                <w:sz w:val="20"/>
                <w:szCs w:val="20"/>
                <w:lang w:eastAsia="sk-SK"/>
              </w:rPr>
            </w:pPr>
            <w:r w:rsidRPr="00620AD2">
              <w:rPr>
                <w:rFonts w:eastAsia="Times New Roman" w:cs="Calibri"/>
                <w:b/>
                <w:bCs/>
                <w:color w:val="C00000"/>
                <w:sz w:val="20"/>
                <w:szCs w:val="20"/>
                <w:lang w:eastAsia="sk-SK"/>
              </w:rPr>
              <w:t>HV - Finančné operácie</w:t>
            </w:r>
          </w:p>
        </w:tc>
        <w:tc>
          <w:tcPr>
            <w:tcW w:w="1180" w:type="dxa"/>
            <w:tcBorders>
              <w:top w:val="single" w:sz="8" w:space="0" w:color="auto"/>
              <w:left w:val="nil"/>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96 215</w:t>
            </w:r>
          </w:p>
        </w:tc>
        <w:tc>
          <w:tcPr>
            <w:tcW w:w="1160" w:type="dxa"/>
            <w:tcBorders>
              <w:top w:val="single" w:sz="8" w:space="0" w:color="auto"/>
              <w:left w:val="nil"/>
              <w:bottom w:val="single" w:sz="8" w:space="0" w:color="auto"/>
              <w:right w:val="nil"/>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204 710</w:t>
            </w:r>
          </w:p>
        </w:tc>
        <w:tc>
          <w:tcPr>
            <w:tcW w:w="960" w:type="dxa"/>
            <w:tcBorders>
              <w:top w:val="single" w:sz="8" w:space="0" w:color="auto"/>
              <w:left w:val="single" w:sz="8" w:space="0" w:color="auto"/>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0</w:t>
            </w:r>
          </w:p>
        </w:tc>
        <w:tc>
          <w:tcPr>
            <w:tcW w:w="960" w:type="dxa"/>
            <w:tcBorders>
              <w:top w:val="single" w:sz="8" w:space="0" w:color="auto"/>
              <w:left w:val="nil"/>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0</w:t>
            </w:r>
          </w:p>
        </w:tc>
        <w:tc>
          <w:tcPr>
            <w:tcW w:w="960" w:type="dxa"/>
            <w:tcBorders>
              <w:top w:val="single" w:sz="8" w:space="0" w:color="auto"/>
              <w:left w:val="nil"/>
              <w:bottom w:val="single" w:sz="8" w:space="0" w:color="auto"/>
              <w:right w:val="single" w:sz="8" w:space="0" w:color="auto"/>
            </w:tcBorders>
            <w:shd w:val="clear" w:color="000000" w:fill="DCE6F1"/>
            <w:noWrap/>
            <w:vAlign w:val="bottom"/>
            <w:hideMark/>
          </w:tcPr>
          <w:p w:rsidR="00620AD2" w:rsidRPr="00620AD2" w:rsidRDefault="00620AD2" w:rsidP="00620AD2">
            <w:pPr>
              <w:spacing w:after="0" w:line="240" w:lineRule="auto"/>
              <w:jc w:val="right"/>
              <w:rPr>
                <w:rFonts w:eastAsia="Times New Roman" w:cs="Calibri"/>
                <w:b/>
                <w:bCs/>
                <w:color w:val="FF0000"/>
                <w:sz w:val="20"/>
                <w:szCs w:val="20"/>
                <w:lang w:eastAsia="sk-SK"/>
              </w:rPr>
            </w:pPr>
            <w:r w:rsidRPr="00620AD2">
              <w:rPr>
                <w:rFonts w:eastAsia="Times New Roman" w:cs="Calibri"/>
                <w:b/>
                <w:bCs/>
                <w:color w:val="FF0000"/>
                <w:sz w:val="20"/>
                <w:szCs w:val="20"/>
                <w:lang w:eastAsia="sk-SK"/>
              </w:rPr>
              <w:t>-137 514</w:t>
            </w:r>
          </w:p>
        </w:tc>
      </w:tr>
      <w:tr w:rsidR="00620AD2" w:rsidRPr="00620AD2" w:rsidTr="00620AD2">
        <w:trPr>
          <w:trHeight w:val="315"/>
        </w:trPr>
        <w:tc>
          <w:tcPr>
            <w:tcW w:w="3520" w:type="dxa"/>
            <w:tcBorders>
              <w:top w:val="nil"/>
              <w:left w:val="single" w:sz="8" w:space="0" w:color="auto"/>
              <w:bottom w:val="single" w:sz="8"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b/>
                <w:bCs/>
                <w:sz w:val="20"/>
                <w:szCs w:val="20"/>
                <w:lang w:eastAsia="sk-SK"/>
              </w:rPr>
            </w:pPr>
            <w:r w:rsidRPr="00620AD2">
              <w:rPr>
                <w:rFonts w:eastAsia="Times New Roman" w:cs="Calibri"/>
                <w:b/>
                <w:bCs/>
                <w:sz w:val="20"/>
                <w:szCs w:val="20"/>
                <w:lang w:eastAsia="sk-SK"/>
              </w:rPr>
              <w:t>Celkom príjmy</w:t>
            </w:r>
          </w:p>
        </w:tc>
        <w:tc>
          <w:tcPr>
            <w:tcW w:w="1180" w:type="dxa"/>
            <w:tcBorders>
              <w:top w:val="nil"/>
              <w:left w:val="nil"/>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1 014 580</w:t>
            </w:r>
          </w:p>
        </w:tc>
        <w:tc>
          <w:tcPr>
            <w:tcW w:w="1160" w:type="dxa"/>
            <w:tcBorders>
              <w:top w:val="nil"/>
              <w:left w:val="nil"/>
              <w:bottom w:val="single" w:sz="8" w:space="0" w:color="auto"/>
              <w:right w:val="nil"/>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1 075 308</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632 814</w:t>
            </w:r>
          </w:p>
        </w:tc>
        <w:tc>
          <w:tcPr>
            <w:tcW w:w="960" w:type="dxa"/>
            <w:tcBorders>
              <w:top w:val="nil"/>
              <w:left w:val="nil"/>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691 871</w:t>
            </w:r>
          </w:p>
        </w:tc>
        <w:tc>
          <w:tcPr>
            <w:tcW w:w="960" w:type="dxa"/>
            <w:tcBorders>
              <w:top w:val="nil"/>
              <w:left w:val="nil"/>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931 360</w:t>
            </w:r>
          </w:p>
        </w:tc>
      </w:tr>
      <w:tr w:rsidR="00620AD2" w:rsidRPr="00620AD2" w:rsidTr="00620AD2">
        <w:trPr>
          <w:trHeight w:val="315"/>
        </w:trPr>
        <w:tc>
          <w:tcPr>
            <w:tcW w:w="3520" w:type="dxa"/>
            <w:tcBorders>
              <w:top w:val="nil"/>
              <w:left w:val="single" w:sz="8" w:space="0" w:color="auto"/>
              <w:bottom w:val="single" w:sz="8" w:space="0" w:color="auto"/>
              <w:right w:val="single" w:sz="8" w:space="0" w:color="auto"/>
            </w:tcBorders>
            <w:shd w:val="clear" w:color="auto" w:fill="auto"/>
            <w:vAlign w:val="bottom"/>
            <w:hideMark/>
          </w:tcPr>
          <w:p w:rsidR="00620AD2" w:rsidRPr="00620AD2" w:rsidRDefault="00620AD2" w:rsidP="00620AD2">
            <w:pPr>
              <w:spacing w:after="0" w:line="240" w:lineRule="auto"/>
              <w:rPr>
                <w:rFonts w:eastAsia="Times New Roman" w:cs="Calibri"/>
                <w:b/>
                <w:bCs/>
                <w:sz w:val="20"/>
                <w:szCs w:val="20"/>
                <w:lang w:eastAsia="sk-SK"/>
              </w:rPr>
            </w:pPr>
            <w:r w:rsidRPr="00620AD2">
              <w:rPr>
                <w:rFonts w:eastAsia="Times New Roman" w:cs="Calibri"/>
                <w:b/>
                <w:bCs/>
                <w:sz w:val="20"/>
                <w:szCs w:val="20"/>
                <w:lang w:eastAsia="sk-SK"/>
              </w:rPr>
              <w:t>Celkom výdavky</w:t>
            </w:r>
          </w:p>
        </w:tc>
        <w:tc>
          <w:tcPr>
            <w:tcW w:w="1180" w:type="dxa"/>
            <w:tcBorders>
              <w:top w:val="nil"/>
              <w:left w:val="nil"/>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936 035</w:t>
            </w:r>
          </w:p>
        </w:tc>
        <w:tc>
          <w:tcPr>
            <w:tcW w:w="1160" w:type="dxa"/>
            <w:tcBorders>
              <w:top w:val="nil"/>
              <w:left w:val="nil"/>
              <w:bottom w:val="single" w:sz="8" w:space="0" w:color="auto"/>
              <w:right w:val="nil"/>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1 014 283</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632 814</w:t>
            </w:r>
          </w:p>
        </w:tc>
        <w:tc>
          <w:tcPr>
            <w:tcW w:w="960" w:type="dxa"/>
            <w:tcBorders>
              <w:top w:val="nil"/>
              <w:left w:val="nil"/>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691 871</w:t>
            </w:r>
          </w:p>
        </w:tc>
        <w:tc>
          <w:tcPr>
            <w:tcW w:w="960" w:type="dxa"/>
            <w:tcBorders>
              <w:top w:val="nil"/>
              <w:left w:val="nil"/>
              <w:bottom w:val="single" w:sz="8" w:space="0" w:color="auto"/>
              <w:right w:val="single" w:sz="8" w:space="0" w:color="auto"/>
            </w:tcBorders>
            <w:shd w:val="clear" w:color="auto" w:fill="auto"/>
            <w:noWrap/>
            <w:vAlign w:val="bottom"/>
            <w:hideMark/>
          </w:tcPr>
          <w:p w:rsidR="00620AD2" w:rsidRPr="00620AD2" w:rsidRDefault="00620AD2" w:rsidP="00620AD2">
            <w:pPr>
              <w:spacing w:after="0" w:line="240" w:lineRule="auto"/>
              <w:jc w:val="right"/>
              <w:rPr>
                <w:rFonts w:eastAsia="Times New Roman" w:cs="Calibri"/>
                <w:b/>
                <w:bCs/>
                <w:sz w:val="20"/>
                <w:szCs w:val="20"/>
                <w:lang w:eastAsia="sk-SK"/>
              </w:rPr>
            </w:pPr>
            <w:r w:rsidRPr="00620AD2">
              <w:rPr>
                <w:rFonts w:eastAsia="Times New Roman" w:cs="Calibri"/>
                <w:b/>
                <w:bCs/>
                <w:sz w:val="20"/>
                <w:szCs w:val="20"/>
                <w:lang w:eastAsia="sk-SK"/>
              </w:rPr>
              <w:t>918 457</w:t>
            </w:r>
          </w:p>
        </w:tc>
      </w:tr>
      <w:tr w:rsidR="00620AD2" w:rsidRPr="00620AD2" w:rsidTr="00620AD2">
        <w:trPr>
          <w:trHeight w:val="315"/>
        </w:trPr>
        <w:tc>
          <w:tcPr>
            <w:tcW w:w="3520" w:type="dxa"/>
            <w:tcBorders>
              <w:top w:val="nil"/>
              <w:left w:val="single" w:sz="8" w:space="0" w:color="auto"/>
              <w:bottom w:val="nil"/>
              <w:right w:val="single" w:sz="8" w:space="0" w:color="auto"/>
            </w:tcBorders>
            <w:shd w:val="clear" w:color="000000" w:fill="D9D9D9"/>
            <w:vAlign w:val="bottom"/>
            <w:hideMark/>
          </w:tcPr>
          <w:p w:rsidR="00620AD2" w:rsidRPr="00620AD2" w:rsidRDefault="00620AD2" w:rsidP="00620AD2">
            <w:pPr>
              <w:spacing w:after="0" w:line="240" w:lineRule="auto"/>
              <w:rPr>
                <w:rFonts w:eastAsia="Times New Roman" w:cs="Calibri"/>
                <w:b/>
                <w:bCs/>
                <w:i/>
                <w:iCs/>
                <w:color w:val="366092"/>
                <w:sz w:val="20"/>
                <w:szCs w:val="20"/>
                <w:lang w:eastAsia="sk-SK"/>
              </w:rPr>
            </w:pPr>
            <w:r w:rsidRPr="00620AD2">
              <w:rPr>
                <w:rFonts w:eastAsia="Times New Roman" w:cs="Calibri"/>
                <w:b/>
                <w:bCs/>
                <w:i/>
                <w:iCs/>
                <w:color w:val="366092"/>
                <w:sz w:val="20"/>
                <w:szCs w:val="20"/>
                <w:lang w:eastAsia="sk-SK"/>
              </w:rPr>
              <w:t>HV CELKOM</w:t>
            </w:r>
          </w:p>
        </w:tc>
        <w:tc>
          <w:tcPr>
            <w:tcW w:w="1180" w:type="dxa"/>
            <w:tcBorders>
              <w:top w:val="nil"/>
              <w:left w:val="nil"/>
              <w:bottom w:val="nil"/>
              <w:right w:val="single" w:sz="8" w:space="0" w:color="auto"/>
            </w:tcBorders>
            <w:shd w:val="clear" w:color="000000" w:fill="D9D9D9"/>
            <w:noWrap/>
            <w:vAlign w:val="bottom"/>
            <w:hideMark/>
          </w:tcPr>
          <w:p w:rsidR="00620AD2" w:rsidRPr="00620AD2" w:rsidRDefault="00620AD2" w:rsidP="00620AD2">
            <w:pPr>
              <w:spacing w:after="0" w:line="240" w:lineRule="auto"/>
              <w:jc w:val="right"/>
              <w:rPr>
                <w:rFonts w:eastAsia="Times New Roman" w:cs="Calibri"/>
                <w:b/>
                <w:bCs/>
                <w:i/>
                <w:iCs/>
                <w:color w:val="366092"/>
                <w:sz w:val="20"/>
                <w:szCs w:val="20"/>
                <w:lang w:eastAsia="sk-SK"/>
              </w:rPr>
            </w:pPr>
            <w:r w:rsidRPr="00620AD2">
              <w:rPr>
                <w:rFonts w:eastAsia="Times New Roman" w:cs="Calibri"/>
                <w:b/>
                <w:bCs/>
                <w:i/>
                <w:iCs/>
                <w:color w:val="366092"/>
                <w:sz w:val="20"/>
                <w:szCs w:val="20"/>
                <w:lang w:eastAsia="sk-SK"/>
              </w:rPr>
              <w:t>78 545</w:t>
            </w:r>
          </w:p>
        </w:tc>
        <w:tc>
          <w:tcPr>
            <w:tcW w:w="1160" w:type="dxa"/>
            <w:tcBorders>
              <w:top w:val="nil"/>
              <w:left w:val="nil"/>
              <w:bottom w:val="nil"/>
              <w:right w:val="nil"/>
            </w:tcBorders>
            <w:shd w:val="clear" w:color="000000" w:fill="D9D9D9"/>
            <w:noWrap/>
            <w:vAlign w:val="bottom"/>
            <w:hideMark/>
          </w:tcPr>
          <w:p w:rsidR="00620AD2" w:rsidRPr="00620AD2" w:rsidRDefault="00620AD2" w:rsidP="00620AD2">
            <w:pPr>
              <w:spacing w:after="0" w:line="240" w:lineRule="auto"/>
              <w:jc w:val="right"/>
              <w:rPr>
                <w:rFonts w:eastAsia="Times New Roman" w:cs="Calibri"/>
                <w:b/>
                <w:bCs/>
                <w:i/>
                <w:iCs/>
                <w:color w:val="366092"/>
                <w:sz w:val="20"/>
                <w:szCs w:val="20"/>
                <w:lang w:eastAsia="sk-SK"/>
              </w:rPr>
            </w:pPr>
            <w:r w:rsidRPr="00620AD2">
              <w:rPr>
                <w:rFonts w:eastAsia="Times New Roman" w:cs="Calibri"/>
                <w:b/>
                <w:bCs/>
                <w:i/>
                <w:iCs/>
                <w:color w:val="366092"/>
                <w:sz w:val="20"/>
                <w:szCs w:val="20"/>
                <w:lang w:eastAsia="sk-SK"/>
              </w:rPr>
              <w:t>61 025</w:t>
            </w:r>
          </w:p>
        </w:tc>
        <w:tc>
          <w:tcPr>
            <w:tcW w:w="960" w:type="dxa"/>
            <w:tcBorders>
              <w:top w:val="nil"/>
              <w:left w:val="single" w:sz="8" w:space="0" w:color="auto"/>
              <w:bottom w:val="nil"/>
              <w:right w:val="single" w:sz="8" w:space="0" w:color="auto"/>
            </w:tcBorders>
            <w:shd w:val="clear" w:color="000000" w:fill="D9D9D9"/>
            <w:noWrap/>
            <w:vAlign w:val="bottom"/>
            <w:hideMark/>
          </w:tcPr>
          <w:p w:rsidR="00620AD2" w:rsidRPr="00620AD2" w:rsidRDefault="00620AD2" w:rsidP="00620AD2">
            <w:pPr>
              <w:spacing w:after="0" w:line="240" w:lineRule="auto"/>
              <w:jc w:val="right"/>
              <w:rPr>
                <w:rFonts w:eastAsia="Times New Roman" w:cs="Calibri"/>
                <w:b/>
                <w:bCs/>
                <w:i/>
                <w:iCs/>
                <w:color w:val="366092"/>
                <w:sz w:val="20"/>
                <w:szCs w:val="20"/>
                <w:lang w:eastAsia="sk-SK"/>
              </w:rPr>
            </w:pPr>
            <w:r w:rsidRPr="00620AD2">
              <w:rPr>
                <w:rFonts w:eastAsia="Times New Roman" w:cs="Calibri"/>
                <w:b/>
                <w:bCs/>
                <w:i/>
                <w:iCs/>
                <w:color w:val="366092"/>
                <w:sz w:val="20"/>
                <w:szCs w:val="20"/>
                <w:lang w:eastAsia="sk-SK"/>
              </w:rPr>
              <w:t>0</w:t>
            </w:r>
          </w:p>
        </w:tc>
        <w:tc>
          <w:tcPr>
            <w:tcW w:w="960" w:type="dxa"/>
            <w:tcBorders>
              <w:top w:val="nil"/>
              <w:left w:val="nil"/>
              <w:bottom w:val="nil"/>
              <w:right w:val="single" w:sz="8" w:space="0" w:color="auto"/>
            </w:tcBorders>
            <w:shd w:val="clear" w:color="000000" w:fill="D9D9D9"/>
            <w:noWrap/>
            <w:vAlign w:val="bottom"/>
            <w:hideMark/>
          </w:tcPr>
          <w:p w:rsidR="00620AD2" w:rsidRPr="00620AD2" w:rsidRDefault="00620AD2" w:rsidP="00620AD2">
            <w:pPr>
              <w:spacing w:after="0" w:line="240" w:lineRule="auto"/>
              <w:jc w:val="right"/>
              <w:rPr>
                <w:rFonts w:eastAsia="Times New Roman" w:cs="Calibri"/>
                <w:b/>
                <w:bCs/>
                <w:i/>
                <w:iCs/>
                <w:color w:val="366092"/>
                <w:sz w:val="20"/>
                <w:szCs w:val="20"/>
                <w:lang w:eastAsia="sk-SK"/>
              </w:rPr>
            </w:pPr>
            <w:r w:rsidRPr="00620AD2">
              <w:rPr>
                <w:rFonts w:eastAsia="Times New Roman" w:cs="Calibri"/>
                <w:b/>
                <w:bCs/>
                <w:i/>
                <w:iCs/>
                <w:color w:val="366092"/>
                <w:sz w:val="20"/>
                <w:szCs w:val="20"/>
                <w:lang w:eastAsia="sk-SK"/>
              </w:rPr>
              <w:t>0</w:t>
            </w:r>
          </w:p>
        </w:tc>
        <w:tc>
          <w:tcPr>
            <w:tcW w:w="960" w:type="dxa"/>
            <w:tcBorders>
              <w:top w:val="nil"/>
              <w:left w:val="nil"/>
              <w:bottom w:val="nil"/>
              <w:right w:val="single" w:sz="8" w:space="0" w:color="auto"/>
            </w:tcBorders>
            <w:shd w:val="clear" w:color="000000" w:fill="D9D9D9"/>
            <w:noWrap/>
            <w:vAlign w:val="bottom"/>
            <w:hideMark/>
          </w:tcPr>
          <w:p w:rsidR="00620AD2" w:rsidRPr="00620AD2" w:rsidRDefault="00620AD2" w:rsidP="00620AD2">
            <w:pPr>
              <w:spacing w:after="0" w:line="240" w:lineRule="auto"/>
              <w:jc w:val="right"/>
              <w:rPr>
                <w:rFonts w:eastAsia="Times New Roman" w:cs="Calibri"/>
                <w:b/>
                <w:bCs/>
                <w:i/>
                <w:iCs/>
                <w:color w:val="366092"/>
                <w:sz w:val="20"/>
                <w:szCs w:val="20"/>
                <w:lang w:eastAsia="sk-SK"/>
              </w:rPr>
            </w:pPr>
            <w:r w:rsidRPr="00620AD2">
              <w:rPr>
                <w:rFonts w:eastAsia="Times New Roman" w:cs="Calibri"/>
                <w:b/>
                <w:bCs/>
                <w:i/>
                <w:iCs/>
                <w:color w:val="366092"/>
                <w:sz w:val="20"/>
                <w:szCs w:val="20"/>
                <w:lang w:eastAsia="sk-SK"/>
              </w:rPr>
              <w:t>12 903</w:t>
            </w:r>
          </w:p>
        </w:tc>
      </w:tr>
    </w:tbl>
    <w:p w:rsidR="00CF4A8A" w:rsidRDefault="00CF4A8A" w:rsidP="005E6933">
      <w:pPr>
        <w:suppressAutoHyphens/>
        <w:spacing w:after="0" w:line="240" w:lineRule="auto"/>
        <w:jc w:val="both"/>
        <w:rPr>
          <w:rFonts w:ascii="Times New Roman" w:eastAsia="Times New Roman" w:hAnsi="Times New Roman"/>
          <w:color w:val="000000"/>
          <w:sz w:val="24"/>
          <w:szCs w:val="24"/>
          <w:lang w:eastAsia="ar-SA"/>
        </w:rPr>
      </w:pPr>
    </w:p>
    <w:p w:rsidR="00D975CE" w:rsidRDefault="00D975CE" w:rsidP="005E6933">
      <w:pPr>
        <w:suppressAutoHyphens/>
        <w:spacing w:after="0" w:line="240" w:lineRule="auto"/>
        <w:jc w:val="both"/>
        <w:rPr>
          <w:rFonts w:ascii="Times New Roman" w:eastAsia="Times New Roman" w:hAnsi="Times New Roman"/>
          <w:color w:val="000000"/>
          <w:sz w:val="24"/>
          <w:szCs w:val="24"/>
          <w:lang w:eastAsia="ar-SA"/>
        </w:rPr>
      </w:pPr>
    </w:p>
    <w:p w:rsidR="006821D8" w:rsidRPr="001A77EF" w:rsidRDefault="006821D8" w:rsidP="005E6933">
      <w:pPr>
        <w:suppressAutoHyphens/>
        <w:spacing w:after="0" w:line="240" w:lineRule="auto"/>
        <w:jc w:val="both"/>
        <w:rPr>
          <w:rFonts w:ascii="Times New Roman" w:eastAsia="Times New Roman" w:hAnsi="Times New Roman"/>
          <w:color w:val="000000"/>
          <w:sz w:val="24"/>
          <w:szCs w:val="24"/>
          <w:lang w:eastAsia="ar-SA"/>
        </w:rPr>
      </w:pPr>
      <w:r w:rsidRPr="001A77EF">
        <w:rPr>
          <w:rFonts w:ascii="Times New Roman" w:eastAsia="Times New Roman" w:hAnsi="Times New Roman"/>
          <w:color w:val="000000"/>
          <w:sz w:val="24"/>
          <w:szCs w:val="24"/>
          <w:lang w:eastAsia="ar-SA"/>
        </w:rPr>
        <w:t>Obec svoj rozpočet na rok 2</w:t>
      </w:r>
      <w:r w:rsidR="00064642">
        <w:rPr>
          <w:rFonts w:ascii="Times New Roman" w:eastAsia="Times New Roman" w:hAnsi="Times New Roman"/>
          <w:color w:val="000000"/>
          <w:sz w:val="24"/>
          <w:szCs w:val="24"/>
          <w:lang w:eastAsia="ar-SA"/>
        </w:rPr>
        <w:t>0</w:t>
      </w:r>
      <w:r w:rsidR="00AB2EA8">
        <w:rPr>
          <w:rFonts w:ascii="Times New Roman" w:eastAsia="Times New Roman" w:hAnsi="Times New Roman"/>
          <w:color w:val="000000"/>
          <w:sz w:val="24"/>
          <w:szCs w:val="24"/>
          <w:lang w:eastAsia="ar-SA"/>
        </w:rPr>
        <w:t>2</w:t>
      </w:r>
      <w:r w:rsidR="006A12BF">
        <w:rPr>
          <w:rFonts w:ascii="Times New Roman" w:eastAsia="Times New Roman" w:hAnsi="Times New Roman"/>
          <w:color w:val="000000"/>
          <w:sz w:val="24"/>
          <w:szCs w:val="24"/>
          <w:lang w:eastAsia="ar-SA"/>
        </w:rPr>
        <w:t>2</w:t>
      </w:r>
      <w:r w:rsidRPr="001A77EF">
        <w:rPr>
          <w:rFonts w:ascii="Times New Roman" w:eastAsia="Times New Roman" w:hAnsi="Times New Roman"/>
          <w:color w:val="000000"/>
          <w:sz w:val="24"/>
          <w:szCs w:val="24"/>
          <w:lang w:eastAsia="ar-SA"/>
        </w:rPr>
        <w:t xml:space="preserve">  zostavila podľa ustanovenia § 10 odsek 7) zákona č.583/2004 Z. z. o rozpočtových pravidlách územnej samosprávy a o zmene a doplnení niektorých zákonov v znení neskorších predpisov. </w:t>
      </w:r>
    </w:p>
    <w:p w:rsidR="006A12BF" w:rsidRDefault="00D40F3A" w:rsidP="00AB2EA8">
      <w:pPr>
        <w:suppressAutoHyphens/>
        <w:spacing w:after="0" w:line="240" w:lineRule="auto"/>
        <w:rPr>
          <w:rFonts w:ascii="Times New Roman" w:eastAsia="Times New Roman" w:hAnsi="Times New Roman"/>
          <w:color w:val="000000"/>
          <w:sz w:val="24"/>
          <w:szCs w:val="24"/>
          <w:lang w:eastAsia="ar-SA"/>
        </w:rPr>
      </w:pPr>
      <w:r w:rsidRPr="00C230CB">
        <w:rPr>
          <w:rFonts w:ascii="Times New Roman" w:eastAsia="Times New Roman" w:hAnsi="Times New Roman"/>
          <w:color w:val="000000"/>
          <w:sz w:val="24"/>
          <w:szCs w:val="24"/>
          <w:lang w:eastAsia="ar-SA"/>
        </w:rPr>
        <w:t>Obec vyká</w:t>
      </w:r>
      <w:r w:rsidR="00064642">
        <w:rPr>
          <w:rFonts w:ascii="Times New Roman" w:eastAsia="Times New Roman" w:hAnsi="Times New Roman"/>
          <w:color w:val="000000"/>
          <w:sz w:val="24"/>
          <w:szCs w:val="24"/>
          <w:lang w:eastAsia="ar-SA"/>
        </w:rPr>
        <w:t>zala</w:t>
      </w:r>
      <w:r w:rsidR="006A12BF">
        <w:rPr>
          <w:rFonts w:ascii="Times New Roman" w:eastAsia="Times New Roman" w:hAnsi="Times New Roman"/>
          <w:color w:val="000000"/>
          <w:sz w:val="24"/>
          <w:szCs w:val="24"/>
          <w:lang w:eastAsia="ar-SA"/>
        </w:rPr>
        <w:t xml:space="preserve"> prebytok </w:t>
      </w:r>
      <w:r w:rsidR="00385AE9" w:rsidRPr="00C230CB">
        <w:rPr>
          <w:rFonts w:ascii="Times New Roman" w:eastAsia="Times New Roman" w:hAnsi="Times New Roman"/>
          <w:color w:val="000000"/>
          <w:sz w:val="24"/>
          <w:szCs w:val="24"/>
          <w:lang w:eastAsia="ar-SA"/>
        </w:rPr>
        <w:t xml:space="preserve">z bežného a kapitálového hospodárenia v sume </w:t>
      </w:r>
      <w:r w:rsidR="006A12BF">
        <w:rPr>
          <w:rFonts w:ascii="Times New Roman" w:eastAsia="Times New Roman" w:hAnsi="Times New Roman"/>
          <w:color w:val="000000"/>
          <w:sz w:val="24"/>
          <w:szCs w:val="24"/>
          <w:lang w:eastAsia="ar-SA"/>
        </w:rPr>
        <w:t>150 417</w:t>
      </w:r>
      <w:r w:rsidR="00064642">
        <w:rPr>
          <w:rFonts w:ascii="Times New Roman" w:eastAsia="Times New Roman" w:hAnsi="Times New Roman"/>
          <w:color w:val="000000"/>
          <w:sz w:val="24"/>
          <w:szCs w:val="24"/>
          <w:lang w:eastAsia="ar-SA"/>
        </w:rPr>
        <w:t xml:space="preserve"> </w:t>
      </w:r>
      <w:r w:rsidR="00AB2EA8">
        <w:rPr>
          <w:rFonts w:ascii="Times New Roman" w:eastAsia="Times New Roman" w:hAnsi="Times New Roman"/>
          <w:color w:val="000000"/>
          <w:sz w:val="24"/>
          <w:szCs w:val="24"/>
          <w:lang w:eastAsia="ar-SA"/>
        </w:rPr>
        <w:t>€</w:t>
      </w:r>
      <w:r w:rsidR="007F5AFC">
        <w:rPr>
          <w:rFonts w:ascii="Times New Roman" w:eastAsia="Times New Roman" w:hAnsi="Times New Roman"/>
          <w:color w:val="000000"/>
          <w:sz w:val="24"/>
          <w:szCs w:val="24"/>
          <w:lang w:eastAsia="ar-SA"/>
        </w:rPr>
        <w:t xml:space="preserve">, </w:t>
      </w:r>
      <w:r w:rsidR="006A12BF">
        <w:rPr>
          <w:rFonts w:ascii="Times New Roman" w:eastAsia="Times New Roman" w:hAnsi="Times New Roman"/>
          <w:color w:val="000000"/>
          <w:sz w:val="24"/>
          <w:szCs w:val="24"/>
          <w:lang w:eastAsia="ar-SA"/>
        </w:rPr>
        <w:t>po vylúčení nevyčerpaných účelových finančných prostriedkov na bežné výdavky v sume 3 680 eur, je prebytok na použitie v sume 146 737 eur.</w:t>
      </w:r>
    </w:p>
    <w:p w:rsidR="00D71504" w:rsidRDefault="00D71504" w:rsidP="00AB2EA8">
      <w:pPr>
        <w:suppressAutoHyphens/>
        <w:spacing w:after="0" w:line="240" w:lineRule="auto"/>
        <w:rPr>
          <w:rFonts w:ascii="Times New Roman" w:eastAsia="Times New Roman" w:hAnsi="Times New Roman"/>
          <w:color w:val="000000"/>
          <w:sz w:val="24"/>
          <w:szCs w:val="24"/>
          <w:lang w:eastAsia="ar-SA"/>
        </w:rPr>
      </w:pPr>
      <w:r>
        <w:rPr>
          <w:rFonts w:ascii="Times New Roman" w:eastAsia="Times New Roman" w:hAnsi="Times New Roman"/>
          <w:color w:val="000000"/>
          <w:sz w:val="24"/>
          <w:szCs w:val="24"/>
          <w:lang w:eastAsia="ar-SA"/>
        </w:rPr>
        <w:t>Upravený prebytok bežného a kapitálového rozpočtu bol použitý na splatenie prekleňovacieho úveru v sume 142 210 eur. Rozdiel 9 223 eur sa pridelil do rezervného fondu.</w:t>
      </w:r>
    </w:p>
    <w:p w:rsidR="006A12BF" w:rsidRDefault="006A12BF" w:rsidP="00AB2EA8">
      <w:pPr>
        <w:suppressAutoHyphens/>
        <w:spacing w:after="0" w:line="240" w:lineRule="auto"/>
        <w:rPr>
          <w:rFonts w:ascii="Times New Roman" w:eastAsia="Times New Roman" w:hAnsi="Times New Roman"/>
          <w:color w:val="000000"/>
          <w:sz w:val="24"/>
          <w:szCs w:val="24"/>
          <w:lang w:eastAsia="ar-SA"/>
        </w:rPr>
      </w:pPr>
    </w:p>
    <w:p w:rsidR="00D322DA" w:rsidRPr="00C230CB" w:rsidRDefault="0083410C" w:rsidP="0007163C">
      <w:pPr>
        <w:suppressAutoHyphens/>
        <w:spacing w:after="0" w:line="240" w:lineRule="auto"/>
        <w:rPr>
          <w:rFonts w:ascii="Times New Roman" w:eastAsia="Times New Roman" w:hAnsi="Times New Roman"/>
          <w:color w:val="000000"/>
          <w:sz w:val="24"/>
          <w:szCs w:val="24"/>
          <w:lang w:eastAsia="ar-SA"/>
        </w:rPr>
      </w:pPr>
      <w:r>
        <w:rPr>
          <w:rFonts w:ascii="Times New Roman" w:eastAsia="Times New Roman" w:hAnsi="Times New Roman"/>
          <w:color w:val="000000"/>
          <w:sz w:val="24"/>
          <w:szCs w:val="24"/>
          <w:lang w:eastAsia="ar-SA"/>
        </w:rPr>
        <w:lastRenderedPageBreak/>
        <w:t>Obec vykázala k 31.12.20</w:t>
      </w:r>
      <w:r w:rsidR="00672FF9">
        <w:rPr>
          <w:rFonts w:ascii="Times New Roman" w:eastAsia="Times New Roman" w:hAnsi="Times New Roman"/>
          <w:color w:val="000000"/>
          <w:sz w:val="24"/>
          <w:szCs w:val="24"/>
          <w:lang w:eastAsia="ar-SA"/>
        </w:rPr>
        <w:t>2</w:t>
      </w:r>
      <w:r w:rsidR="00BE0A4B">
        <w:rPr>
          <w:rFonts w:ascii="Times New Roman" w:eastAsia="Times New Roman" w:hAnsi="Times New Roman"/>
          <w:color w:val="000000"/>
          <w:sz w:val="24"/>
          <w:szCs w:val="24"/>
          <w:lang w:eastAsia="ar-SA"/>
        </w:rPr>
        <w:t>2</w:t>
      </w:r>
      <w:r w:rsidR="004B6667">
        <w:rPr>
          <w:rFonts w:ascii="Times New Roman" w:eastAsia="Times New Roman" w:hAnsi="Times New Roman"/>
          <w:color w:val="000000"/>
          <w:sz w:val="24"/>
          <w:szCs w:val="24"/>
          <w:lang w:eastAsia="ar-SA"/>
        </w:rPr>
        <w:t xml:space="preserve"> </w:t>
      </w:r>
      <w:r w:rsidR="00385AE9" w:rsidRPr="00C230CB">
        <w:rPr>
          <w:rFonts w:ascii="Times New Roman" w:eastAsia="Times New Roman" w:hAnsi="Times New Roman"/>
          <w:color w:val="000000"/>
          <w:sz w:val="24"/>
          <w:szCs w:val="24"/>
          <w:lang w:eastAsia="ar-SA"/>
        </w:rPr>
        <w:t>zostatok peňažných prostriedkov n</w:t>
      </w:r>
      <w:r>
        <w:rPr>
          <w:rFonts w:ascii="Times New Roman" w:eastAsia="Times New Roman" w:hAnsi="Times New Roman"/>
          <w:color w:val="000000"/>
          <w:sz w:val="24"/>
          <w:szCs w:val="24"/>
          <w:lang w:eastAsia="ar-SA"/>
        </w:rPr>
        <w:t xml:space="preserve">a bankových účtov </w:t>
      </w:r>
      <w:r w:rsidR="00385AE9" w:rsidRPr="00C230CB">
        <w:rPr>
          <w:rFonts w:ascii="Times New Roman" w:eastAsia="Times New Roman" w:hAnsi="Times New Roman"/>
          <w:color w:val="000000"/>
          <w:sz w:val="24"/>
          <w:szCs w:val="24"/>
          <w:lang w:eastAsia="ar-SA"/>
        </w:rPr>
        <w:t xml:space="preserve"> </w:t>
      </w:r>
      <w:r w:rsidR="00852D21" w:rsidRPr="00C230CB">
        <w:rPr>
          <w:rFonts w:ascii="Times New Roman" w:eastAsia="Times New Roman" w:hAnsi="Times New Roman"/>
          <w:color w:val="000000"/>
          <w:sz w:val="24"/>
          <w:szCs w:val="24"/>
          <w:lang w:eastAsia="ar-SA"/>
        </w:rPr>
        <w:t xml:space="preserve">v celkovej sume </w:t>
      </w:r>
      <w:r w:rsidR="00BE0A4B">
        <w:rPr>
          <w:rFonts w:ascii="Times New Roman" w:eastAsia="Times New Roman" w:hAnsi="Times New Roman"/>
          <w:color w:val="000000"/>
          <w:sz w:val="24"/>
          <w:szCs w:val="24"/>
          <w:lang w:eastAsia="ar-SA"/>
        </w:rPr>
        <w:t xml:space="preserve">64892 </w:t>
      </w:r>
      <w:r w:rsidR="00672FF9">
        <w:rPr>
          <w:rFonts w:ascii="Times New Roman" w:eastAsia="Times New Roman" w:hAnsi="Times New Roman"/>
          <w:color w:val="000000"/>
          <w:sz w:val="24"/>
          <w:szCs w:val="24"/>
          <w:lang w:eastAsia="ar-SA"/>
        </w:rPr>
        <w:t xml:space="preserve"> € a hotovosť v pokladne </w:t>
      </w:r>
      <w:r w:rsidR="00BE0A4B">
        <w:rPr>
          <w:rFonts w:ascii="Times New Roman" w:eastAsia="Times New Roman" w:hAnsi="Times New Roman"/>
          <w:color w:val="000000"/>
          <w:sz w:val="24"/>
          <w:szCs w:val="24"/>
          <w:lang w:eastAsia="ar-SA"/>
        </w:rPr>
        <w:t>3736</w:t>
      </w:r>
      <w:r w:rsidR="00672FF9">
        <w:rPr>
          <w:rFonts w:ascii="Times New Roman" w:eastAsia="Times New Roman" w:hAnsi="Times New Roman"/>
          <w:color w:val="000000"/>
          <w:sz w:val="24"/>
          <w:szCs w:val="24"/>
          <w:lang w:eastAsia="ar-SA"/>
        </w:rPr>
        <w:t xml:space="preserve"> €, spolu to predstavuje čiastku </w:t>
      </w:r>
      <w:r w:rsidR="00BE0A4B">
        <w:rPr>
          <w:rFonts w:ascii="Times New Roman" w:eastAsia="Times New Roman" w:hAnsi="Times New Roman"/>
          <w:color w:val="000000"/>
          <w:sz w:val="24"/>
          <w:szCs w:val="24"/>
          <w:lang w:eastAsia="ar-SA"/>
        </w:rPr>
        <w:t xml:space="preserve">68 628 eur, v roku 2021 to bola suma </w:t>
      </w:r>
      <w:r w:rsidR="00572BA3">
        <w:rPr>
          <w:rFonts w:ascii="Times New Roman" w:eastAsia="Times New Roman" w:hAnsi="Times New Roman"/>
          <w:color w:val="000000"/>
          <w:sz w:val="24"/>
          <w:szCs w:val="24"/>
          <w:lang w:eastAsia="ar-SA"/>
        </w:rPr>
        <w:t>68 703</w:t>
      </w:r>
      <w:r w:rsidR="00672FF9">
        <w:rPr>
          <w:rFonts w:ascii="Times New Roman" w:eastAsia="Times New Roman" w:hAnsi="Times New Roman"/>
          <w:color w:val="000000"/>
          <w:sz w:val="24"/>
          <w:szCs w:val="24"/>
          <w:lang w:eastAsia="ar-SA"/>
        </w:rPr>
        <w:t xml:space="preserve"> </w:t>
      </w:r>
      <w:r w:rsidR="00BE0A4B">
        <w:rPr>
          <w:rFonts w:ascii="Times New Roman" w:eastAsia="Times New Roman" w:hAnsi="Times New Roman"/>
          <w:color w:val="000000"/>
          <w:sz w:val="24"/>
          <w:szCs w:val="24"/>
          <w:lang w:eastAsia="ar-SA"/>
        </w:rPr>
        <w:t>eur.</w:t>
      </w:r>
    </w:p>
    <w:p w:rsidR="004B6667" w:rsidRDefault="004B6667" w:rsidP="0007163C">
      <w:pPr>
        <w:suppressAutoHyphens/>
        <w:spacing w:after="0" w:line="240" w:lineRule="auto"/>
        <w:jc w:val="both"/>
        <w:rPr>
          <w:rFonts w:ascii="Times New Roman" w:eastAsia="Times New Roman" w:hAnsi="Times New Roman"/>
          <w:b/>
          <w:color w:val="548DD4"/>
          <w:sz w:val="28"/>
          <w:szCs w:val="28"/>
          <w:lang w:eastAsia="ar-SA"/>
        </w:rPr>
      </w:pPr>
    </w:p>
    <w:p w:rsidR="0048178A" w:rsidRDefault="0048178A" w:rsidP="0007163C">
      <w:pPr>
        <w:suppressAutoHyphens/>
        <w:spacing w:after="0" w:line="240" w:lineRule="auto"/>
        <w:jc w:val="both"/>
        <w:rPr>
          <w:rFonts w:ascii="Times New Roman" w:eastAsia="Times New Roman" w:hAnsi="Times New Roman"/>
          <w:b/>
          <w:color w:val="548DD4"/>
          <w:sz w:val="28"/>
          <w:szCs w:val="28"/>
          <w:lang w:eastAsia="ar-SA"/>
        </w:rPr>
      </w:pPr>
      <w:r>
        <w:rPr>
          <w:rFonts w:ascii="Times New Roman" w:eastAsia="Times New Roman" w:hAnsi="Times New Roman"/>
          <w:b/>
          <w:color w:val="548DD4"/>
          <w:sz w:val="28"/>
          <w:szCs w:val="28"/>
          <w:lang w:eastAsia="ar-SA"/>
        </w:rPr>
        <w:t>Finančné výpomoci</w:t>
      </w:r>
    </w:p>
    <w:p w:rsidR="0048178A" w:rsidRPr="008F3362" w:rsidRDefault="0048178A" w:rsidP="0007163C">
      <w:pPr>
        <w:suppressAutoHyphens/>
        <w:spacing w:after="0" w:line="240" w:lineRule="auto"/>
        <w:jc w:val="both"/>
        <w:rPr>
          <w:rFonts w:ascii="Times New Roman" w:eastAsia="Times New Roman" w:hAnsi="Times New Roman"/>
          <w:bCs/>
          <w:color w:val="000000"/>
          <w:sz w:val="24"/>
          <w:szCs w:val="24"/>
          <w:lang w:eastAsia="ar-SA"/>
        </w:rPr>
      </w:pPr>
      <w:r w:rsidRPr="008F3362">
        <w:rPr>
          <w:rFonts w:ascii="Times New Roman" w:eastAsia="Times New Roman" w:hAnsi="Times New Roman"/>
          <w:bCs/>
          <w:color w:val="000000"/>
          <w:sz w:val="24"/>
          <w:szCs w:val="24"/>
          <w:lang w:eastAsia="ar-SA"/>
        </w:rPr>
        <w:t xml:space="preserve">Obec prijala v roku 2020 </w:t>
      </w:r>
      <w:r w:rsidR="001933B8" w:rsidRPr="008F3362">
        <w:rPr>
          <w:rFonts w:ascii="Times New Roman" w:eastAsia="Times New Roman" w:hAnsi="Times New Roman"/>
          <w:bCs/>
          <w:color w:val="000000"/>
          <w:sz w:val="24"/>
          <w:szCs w:val="24"/>
          <w:lang w:eastAsia="ar-SA"/>
        </w:rPr>
        <w:t xml:space="preserve">bezúročnú </w:t>
      </w:r>
      <w:r w:rsidRPr="008F3362">
        <w:rPr>
          <w:rFonts w:ascii="Times New Roman" w:eastAsia="Times New Roman" w:hAnsi="Times New Roman"/>
          <w:bCs/>
          <w:color w:val="000000"/>
          <w:sz w:val="24"/>
          <w:szCs w:val="24"/>
          <w:lang w:eastAsia="ar-SA"/>
        </w:rPr>
        <w:t xml:space="preserve">finančnú výpomoc od MFSR </w:t>
      </w:r>
      <w:r w:rsidR="00CA5DF9" w:rsidRPr="008F3362">
        <w:rPr>
          <w:rFonts w:ascii="Times New Roman" w:eastAsia="Times New Roman" w:hAnsi="Times New Roman"/>
          <w:bCs/>
          <w:color w:val="000000"/>
          <w:sz w:val="24"/>
          <w:szCs w:val="24"/>
          <w:lang w:eastAsia="ar-SA"/>
        </w:rPr>
        <w:t xml:space="preserve">v sume 13 750 eur, </w:t>
      </w:r>
      <w:r w:rsidRPr="008F3362">
        <w:rPr>
          <w:rFonts w:ascii="Times New Roman" w:eastAsia="Times New Roman" w:hAnsi="Times New Roman"/>
          <w:bCs/>
          <w:color w:val="000000"/>
          <w:sz w:val="24"/>
          <w:szCs w:val="24"/>
          <w:lang w:eastAsia="ar-SA"/>
        </w:rPr>
        <w:t>z titulu dopadov pandémie COVID -19 na hospodárenie obce. Splatnosť finančnej výpomoci od roku 2024 do 2027.</w:t>
      </w:r>
    </w:p>
    <w:p w:rsidR="0048178A" w:rsidRDefault="0048178A" w:rsidP="0007163C">
      <w:pPr>
        <w:suppressAutoHyphens/>
        <w:spacing w:after="0" w:line="240" w:lineRule="auto"/>
        <w:jc w:val="both"/>
        <w:rPr>
          <w:rFonts w:ascii="Times New Roman" w:eastAsia="Times New Roman" w:hAnsi="Times New Roman"/>
          <w:b/>
          <w:color w:val="548DD4"/>
          <w:sz w:val="28"/>
          <w:szCs w:val="28"/>
          <w:lang w:eastAsia="ar-SA"/>
        </w:rPr>
      </w:pPr>
    </w:p>
    <w:p w:rsidR="001A77EF" w:rsidRPr="00F76F6E" w:rsidRDefault="005B5B74" w:rsidP="0007163C">
      <w:pPr>
        <w:suppressAutoHyphens/>
        <w:spacing w:after="0" w:line="240" w:lineRule="auto"/>
        <w:jc w:val="both"/>
        <w:rPr>
          <w:rFonts w:ascii="Times New Roman" w:eastAsia="Times New Roman" w:hAnsi="Times New Roman"/>
          <w:b/>
          <w:color w:val="548DD4"/>
          <w:sz w:val="28"/>
          <w:szCs w:val="28"/>
          <w:lang w:eastAsia="ar-SA"/>
        </w:rPr>
      </w:pPr>
      <w:r w:rsidRPr="00F76F6E">
        <w:rPr>
          <w:rFonts w:ascii="Times New Roman" w:eastAsia="Times New Roman" w:hAnsi="Times New Roman"/>
          <w:b/>
          <w:color w:val="548DD4"/>
          <w:sz w:val="28"/>
          <w:szCs w:val="28"/>
          <w:lang w:eastAsia="ar-SA"/>
        </w:rPr>
        <w:t>BANKOVÉ ÚVERY</w:t>
      </w:r>
      <w:r w:rsidR="00F76F6E" w:rsidRPr="00F76F6E">
        <w:rPr>
          <w:rFonts w:ascii="Times New Roman" w:eastAsia="Times New Roman" w:hAnsi="Times New Roman"/>
          <w:b/>
          <w:color w:val="548DD4"/>
          <w:sz w:val="28"/>
          <w:szCs w:val="28"/>
          <w:lang w:eastAsia="ar-SA"/>
        </w:rPr>
        <w:t xml:space="preserve"> (</w:t>
      </w:r>
      <w:r w:rsidR="00DF05CC" w:rsidRPr="00F76F6E">
        <w:rPr>
          <w:rFonts w:ascii="Times New Roman" w:eastAsia="Times New Roman" w:hAnsi="Times New Roman"/>
          <w:b/>
          <w:color w:val="548DD4"/>
          <w:sz w:val="28"/>
          <w:szCs w:val="28"/>
          <w:lang w:eastAsia="ar-SA"/>
        </w:rPr>
        <w:t>úverová zaťaženosť k</w:t>
      </w:r>
      <w:r w:rsidR="00F76F6E" w:rsidRPr="00F76F6E">
        <w:rPr>
          <w:rFonts w:ascii="Times New Roman" w:eastAsia="Times New Roman" w:hAnsi="Times New Roman"/>
          <w:b/>
          <w:color w:val="548DD4"/>
          <w:sz w:val="28"/>
          <w:szCs w:val="28"/>
          <w:lang w:eastAsia="ar-SA"/>
        </w:rPr>
        <w:t> </w:t>
      </w:r>
      <w:r w:rsidR="00DF05CC" w:rsidRPr="00F76F6E">
        <w:rPr>
          <w:rFonts w:ascii="Times New Roman" w:eastAsia="Times New Roman" w:hAnsi="Times New Roman"/>
          <w:b/>
          <w:color w:val="548DD4"/>
          <w:sz w:val="28"/>
          <w:szCs w:val="28"/>
          <w:lang w:eastAsia="ar-SA"/>
        </w:rPr>
        <w:t>rozpočtu</w:t>
      </w:r>
      <w:r w:rsidR="00F76F6E" w:rsidRPr="00F76F6E">
        <w:rPr>
          <w:rFonts w:ascii="Times New Roman" w:eastAsia="Times New Roman" w:hAnsi="Times New Roman"/>
          <w:b/>
          <w:color w:val="548DD4"/>
          <w:sz w:val="28"/>
          <w:szCs w:val="28"/>
          <w:lang w:eastAsia="ar-SA"/>
        </w:rPr>
        <w:t>)</w:t>
      </w:r>
    </w:p>
    <w:p w:rsidR="0007163C" w:rsidRPr="0007163C" w:rsidRDefault="001D3B9C" w:rsidP="0007163C">
      <w:pPr>
        <w:suppressAutoHyphens/>
        <w:spacing w:after="0" w:line="240" w:lineRule="auto"/>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Obec </w:t>
      </w:r>
      <w:r w:rsidR="006A12BF">
        <w:rPr>
          <w:rFonts w:ascii="Times New Roman" w:eastAsia="Times New Roman" w:hAnsi="Times New Roman"/>
          <w:sz w:val="24"/>
          <w:szCs w:val="24"/>
          <w:lang w:eastAsia="ar-SA"/>
        </w:rPr>
        <w:t>v roku 2021</w:t>
      </w:r>
      <w:r w:rsidR="00975C3C">
        <w:rPr>
          <w:rFonts w:ascii="Times New Roman" w:eastAsia="Times New Roman" w:hAnsi="Times New Roman"/>
          <w:sz w:val="24"/>
          <w:szCs w:val="24"/>
          <w:lang w:eastAsia="ar-SA"/>
        </w:rPr>
        <w:t xml:space="preserve"> </w:t>
      </w:r>
      <w:r w:rsidR="00CB7424">
        <w:rPr>
          <w:rFonts w:ascii="Times New Roman" w:eastAsia="Times New Roman" w:hAnsi="Times New Roman"/>
          <w:sz w:val="24"/>
          <w:szCs w:val="24"/>
          <w:lang w:eastAsia="ar-SA"/>
        </w:rPr>
        <w:t xml:space="preserve">čerpala </w:t>
      </w:r>
      <w:r w:rsidR="00BC0599">
        <w:rPr>
          <w:rFonts w:ascii="Times New Roman" w:eastAsia="Times New Roman" w:hAnsi="Times New Roman"/>
          <w:sz w:val="24"/>
          <w:szCs w:val="24"/>
          <w:lang w:eastAsia="ar-SA"/>
        </w:rPr>
        <w:t>bankový úver v sume 142 210  €</w:t>
      </w:r>
      <w:r w:rsidR="006A12BF">
        <w:rPr>
          <w:rFonts w:ascii="Times New Roman" w:eastAsia="Times New Roman" w:hAnsi="Times New Roman"/>
          <w:sz w:val="24"/>
          <w:szCs w:val="24"/>
          <w:lang w:eastAsia="ar-SA"/>
        </w:rPr>
        <w:t xml:space="preserve"> na prefinancovanie projektu </w:t>
      </w:r>
      <w:r w:rsidR="0007163C" w:rsidRPr="0007163C">
        <w:rPr>
          <w:rFonts w:ascii="Times New Roman" w:eastAsia="Times New Roman" w:hAnsi="Times New Roman"/>
          <w:sz w:val="24"/>
          <w:szCs w:val="24"/>
          <w:lang w:eastAsia="ar-SA"/>
        </w:rPr>
        <w:t xml:space="preserve"> </w:t>
      </w:r>
      <w:r w:rsidR="006A12BF">
        <w:rPr>
          <w:rFonts w:ascii="Times New Roman" w:eastAsia="Times New Roman" w:hAnsi="Times New Roman"/>
          <w:sz w:val="24"/>
          <w:szCs w:val="24"/>
          <w:lang w:eastAsia="ar-SA"/>
        </w:rPr>
        <w:t xml:space="preserve">financovaného z dotácie zo ŠR. Úver bol splatený v roku 2022 po získaní dotácie zo ŠR. K 31.12.2022 Obec neeviduje žiaden úverový dlh, okrem finančnej výpomoci prijatej v roku 2020 </w:t>
      </w:r>
      <w:r w:rsidR="0007163C" w:rsidRPr="0007163C">
        <w:rPr>
          <w:rFonts w:ascii="Times New Roman" w:eastAsia="Times New Roman" w:hAnsi="Times New Roman"/>
          <w:sz w:val="24"/>
          <w:szCs w:val="24"/>
          <w:lang w:eastAsia="ar-SA"/>
        </w:rPr>
        <w:t xml:space="preserve">                                     </w:t>
      </w:r>
      <w:r w:rsidR="005B5B74">
        <w:rPr>
          <w:rFonts w:ascii="Times New Roman" w:eastAsia="Times New Roman" w:hAnsi="Times New Roman"/>
          <w:sz w:val="24"/>
          <w:szCs w:val="24"/>
          <w:lang w:eastAsia="ar-SA"/>
        </w:rPr>
        <w:t xml:space="preserve">                   </w:t>
      </w:r>
      <w:r w:rsidR="0007163C" w:rsidRPr="0007163C">
        <w:rPr>
          <w:rFonts w:ascii="Times New Roman" w:eastAsia="Times New Roman" w:hAnsi="Times New Roman"/>
          <w:sz w:val="24"/>
          <w:szCs w:val="24"/>
          <w:lang w:eastAsia="ar-SA"/>
        </w:rPr>
        <w:t xml:space="preserve">                </w:t>
      </w:r>
    </w:p>
    <w:p w:rsidR="0007163C" w:rsidRPr="0007163C" w:rsidRDefault="0007163C" w:rsidP="0007163C">
      <w:pPr>
        <w:suppressAutoHyphens/>
        <w:spacing w:after="0" w:line="240" w:lineRule="auto"/>
        <w:jc w:val="both"/>
        <w:rPr>
          <w:rFonts w:ascii="Times New Roman" w:eastAsia="Times New Roman" w:hAnsi="Times New Roman"/>
          <w:sz w:val="24"/>
          <w:szCs w:val="24"/>
          <w:lang w:eastAsia="ar-SA"/>
        </w:rPr>
      </w:pPr>
      <w:r w:rsidRPr="0007163C">
        <w:rPr>
          <w:rFonts w:ascii="Times New Roman" w:eastAsia="Times New Roman" w:hAnsi="Times New Roman"/>
          <w:sz w:val="24"/>
          <w:szCs w:val="24"/>
          <w:lang w:eastAsia="ar-SA"/>
        </w:rPr>
        <w:t xml:space="preserve"> Podľa § 17 ods. 6 Zák.č. 583/2004 Z</w:t>
      </w:r>
      <w:r w:rsidR="00AC25EB">
        <w:rPr>
          <w:rFonts w:ascii="Times New Roman" w:eastAsia="Times New Roman" w:hAnsi="Times New Roman"/>
          <w:sz w:val="24"/>
          <w:szCs w:val="24"/>
          <w:lang w:eastAsia="ar-SA"/>
        </w:rPr>
        <w:t xml:space="preserve"> </w:t>
      </w:r>
      <w:r w:rsidRPr="0007163C">
        <w:rPr>
          <w:rFonts w:ascii="Times New Roman" w:eastAsia="Times New Roman" w:hAnsi="Times New Roman"/>
          <w:sz w:val="24"/>
          <w:szCs w:val="24"/>
          <w:lang w:eastAsia="ar-SA"/>
        </w:rPr>
        <w:t>.z. o rozpočtových pravidlách územnej samosprávy môže obec prijať zdroje financovania, len ak celková suma dlhu obce neprekročí 60% skutočných bežných príjmov predchádzajúceho rozpočtového roka :</w:t>
      </w:r>
    </w:p>
    <w:p w:rsidR="0007163C" w:rsidRDefault="0007163C" w:rsidP="0007163C">
      <w:pPr>
        <w:suppressAutoHyphens/>
        <w:spacing w:after="0" w:line="240" w:lineRule="auto"/>
        <w:jc w:val="both"/>
        <w:rPr>
          <w:rFonts w:ascii="Times New Roman" w:eastAsia="Times New Roman" w:hAnsi="Times New Roman"/>
          <w:b/>
          <w:sz w:val="24"/>
          <w:szCs w:val="24"/>
          <w:lang w:eastAsia="ar-SA"/>
        </w:rPr>
      </w:pPr>
      <w:r w:rsidRPr="0007163C">
        <w:rPr>
          <w:rFonts w:ascii="Times New Roman" w:eastAsia="Times New Roman" w:hAnsi="Times New Roman"/>
          <w:sz w:val="24"/>
          <w:szCs w:val="24"/>
          <w:lang w:eastAsia="ar-SA"/>
        </w:rPr>
        <w:t xml:space="preserve"> </w:t>
      </w:r>
      <w:r w:rsidR="00975C3C">
        <w:rPr>
          <w:rFonts w:ascii="Times New Roman" w:eastAsia="Times New Roman" w:hAnsi="Times New Roman"/>
          <w:sz w:val="24"/>
          <w:szCs w:val="24"/>
          <w:lang w:eastAsia="ar-SA"/>
        </w:rPr>
        <w:t>-</w:t>
      </w:r>
      <w:r w:rsidRPr="0007163C">
        <w:rPr>
          <w:rFonts w:ascii="Times New Roman" w:eastAsia="Times New Roman" w:hAnsi="Times New Roman"/>
          <w:sz w:val="24"/>
          <w:szCs w:val="24"/>
          <w:lang w:eastAsia="ar-SA"/>
        </w:rPr>
        <w:t>60 % skutoč</w:t>
      </w:r>
      <w:r w:rsidR="005B5B74">
        <w:rPr>
          <w:rFonts w:ascii="Times New Roman" w:eastAsia="Times New Roman" w:hAnsi="Times New Roman"/>
          <w:sz w:val="24"/>
          <w:szCs w:val="24"/>
          <w:lang w:eastAsia="ar-SA"/>
        </w:rPr>
        <w:t>ných bežnýc</w:t>
      </w:r>
      <w:r w:rsidR="001D3B9C">
        <w:rPr>
          <w:rFonts w:ascii="Times New Roman" w:eastAsia="Times New Roman" w:hAnsi="Times New Roman"/>
          <w:sz w:val="24"/>
          <w:szCs w:val="24"/>
          <w:lang w:eastAsia="ar-SA"/>
        </w:rPr>
        <w:t>h príjmov za rok 20</w:t>
      </w:r>
      <w:r w:rsidR="00BC0599">
        <w:rPr>
          <w:rFonts w:ascii="Times New Roman" w:eastAsia="Times New Roman" w:hAnsi="Times New Roman"/>
          <w:sz w:val="24"/>
          <w:szCs w:val="24"/>
          <w:lang w:eastAsia="ar-SA"/>
        </w:rPr>
        <w:t>2</w:t>
      </w:r>
      <w:r w:rsidR="00BE0A4B">
        <w:rPr>
          <w:rFonts w:ascii="Times New Roman" w:eastAsia="Times New Roman" w:hAnsi="Times New Roman"/>
          <w:sz w:val="24"/>
          <w:szCs w:val="24"/>
          <w:lang w:eastAsia="ar-SA"/>
        </w:rPr>
        <w:t>1</w:t>
      </w:r>
      <w:r w:rsidRPr="0007163C">
        <w:rPr>
          <w:rFonts w:ascii="Times New Roman" w:eastAsia="Times New Roman" w:hAnsi="Times New Roman"/>
          <w:sz w:val="24"/>
          <w:szCs w:val="24"/>
          <w:lang w:eastAsia="ar-SA"/>
        </w:rPr>
        <w:t xml:space="preserve"> predstavuje sumu </w:t>
      </w:r>
      <w:r w:rsidR="00BC0599">
        <w:rPr>
          <w:rFonts w:ascii="Times New Roman" w:eastAsia="Times New Roman" w:hAnsi="Times New Roman"/>
          <w:b/>
          <w:sz w:val="24"/>
          <w:szCs w:val="24"/>
          <w:lang w:eastAsia="ar-SA"/>
        </w:rPr>
        <w:t>4</w:t>
      </w:r>
      <w:r w:rsidR="00BE0A4B">
        <w:rPr>
          <w:rFonts w:ascii="Times New Roman" w:eastAsia="Times New Roman" w:hAnsi="Times New Roman"/>
          <w:b/>
          <w:sz w:val="24"/>
          <w:szCs w:val="24"/>
          <w:lang w:eastAsia="ar-SA"/>
        </w:rPr>
        <w:t>15</w:t>
      </w:r>
      <w:r w:rsidR="00CB7424" w:rsidRPr="002E0193">
        <w:rPr>
          <w:rFonts w:ascii="Times New Roman" w:eastAsia="Times New Roman" w:hAnsi="Times New Roman"/>
          <w:b/>
          <w:sz w:val="24"/>
          <w:szCs w:val="24"/>
          <w:lang w:eastAsia="ar-SA"/>
        </w:rPr>
        <w:t xml:space="preserve"> tis.</w:t>
      </w:r>
      <w:r w:rsidR="00F72CD2">
        <w:rPr>
          <w:rFonts w:ascii="Times New Roman" w:eastAsia="Times New Roman" w:hAnsi="Times New Roman"/>
          <w:b/>
          <w:sz w:val="24"/>
          <w:szCs w:val="24"/>
          <w:lang w:eastAsia="ar-SA"/>
        </w:rPr>
        <w:t xml:space="preserve"> </w:t>
      </w:r>
      <w:r w:rsidR="00DF05CC">
        <w:rPr>
          <w:rFonts w:ascii="Times New Roman" w:eastAsia="Times New Roman" w:hAnsi="Times New Roman"/>
          <w:b/>
          <w:sz w:val="24"/>
          <w:szCs w:val="24"/>
          <w:lang w:eastAsia="ar-SA"/>
        </w:rPr>
        <w:t>EUR</w:t>
      </w:r>
      <w:r w:rsidRPr="0007163C">
        <w:rPr>
          <w:rFonts w:ascii="Times New Roman" w:eastAsia="Times New Roman" w:hAnsi="Times New Roman"/>
          <w:b/>
          <w:sz w:val="24"/>
          <w:szCs w:val="24"/>
          <w:lang w:eastAsia="ar-SA"/>
        </w:rPr>
        <w:t>.</w:t>
      </w:r>
    </w:p>
    <w:p w:rsidR="00C05E81" w:rsidRDefault="00C05E81" w:rsidP="0007163C">
      <w:pPr>
        <w:suppressAutoHyphens/>
        <w:spacing w:after="0" w:line="240" w:lineRule="auto"/>
        <w:jc w:val="both"/>
        <w:rPr>
          <w:rFonts w:ascii="Times New Roman" w:eastAsia="Times New Roman" w:hAnsi="Times New Roman"/>
          <w:b/>
          <w:color w:val="548DD4"/>
          <w:sz w:val="28"/>
          <w:szCs w:val="28"/>
          <w:lang w:eastAsia="ar-SA"/>
        </w:rPr>
      </w:pPr>
    </w:p>
    <w:p w:rsidR="00405490" w:rsidRPr="00405490" w:rsidRDefault="00405490" w:rsidP="0007163C">
      <w:pPr>
        <w:suppressAutoHyphens/>
        <w:spacing w:after="0" w:line="240" w:lineRule="auto"/>
        <w:jc w:val="both"/>
        <w:rPr>
          <w:rFonts w:ascii="Times New Roman" w:eastAsia="Times New Roman" w:hAnsi="Times New Roman"/>
          <w:b/>
          <w:color w:val="548DD4"/>
          <w:sz w:val="28"/>
          <w:szCs w:val="28"/>
          <w:lang w:eastAsia="ar-SA"/>
        </w:rPr>
      </w:pPr>
      <w:r w:rsidRPr="00405490">
        <w:rPr>
          <w:rFonts w:ascii="Times New Roman" w:eastAsia="Times New Roman" w:hAnsi="Times New Roman"/>
          <w:b/>
          <w:color w:val="548DD4"/>
          <w:sz w:val="28"/>
          <w:szCs w:val="28"/>
          <w:lang w:eastAsia="ar-SA"/>
        </w:rPr>
        <w:t xml:space="preserve">Predpokladaný budúci vývoj </w:t>
      </w:r>
    </w:p>
    <w:p w:rsidR="002A6A96" w:rsidRPr="00786FBF" w:rsidRDefault="00472BF0" w:rsidP="00786FBF">
      <w:pPr>
        <w:suppressAutoHyphens/>
        <w:spacing w:after="0" w:line="240" w:lineRule="auto"/>
        <w:jc w:val="both"/>
        <w:rPr>
          <w:rFonts w:ascii="Times New Roman" w:eastAsia="Times New Roman" w:hAnsi="Times New Roman"/>
          <w:color w:val="000000"/>
          <w:sz w:val="24"/>
          <w:szCs w:val="24"/>
          <w:lang w:eastAsia="ar-SA"/>
        </w:rPr>
      </w:pPr>
      <w:r w:rsidRPr="00472BF0">
        <w:rPr>
          <w:rFonts w:ascii="Times New Roman" w:eastAsia="Times New Roman" w:hAnsi="Times New Roman"/>
          <w:color w:val="000000"/>
          <w:sz w:val="24"/>
          <w:szCs w:val="24"/>
          <w:lang w:eastAsia="ar-SA"/>
        </w:rPr>
        <w:t>Obec predpo</w:t>
      </w:r>
      <w:r>
        <w:rPr>
          <w:rFonts w:ascii="Times New Roman" w:eastAsia="Times New Roman" w:hAnsi="Times New Roman"/>
          <w:color w:val="000000"/>
          <w:sz w:val="24"/>
          <w:szCs w:val="24"/>
          <w:lang w:eastAsia="ar-SA"/>
        </w:rPr>
        <w:t>kladá</w:t>
      </w:r>
      <w:r w:rsidR="00276609">
        <w:rPr>
          <w:rFonts w:ascii="Times New Roman" w:eastAsia="Times New Roman" w:hAnsi="Times New Roman"/>
          <w:color w:val="000000"/>
          <w:sz w:val="24"/>
          <w:szCs w:val="24"/>
          <w:lang w:eastAsia="ar-SA"/>
        </w:rPr>
        <w:t>,</w:t>
      </w:r>
      <w:r>
        <w:rPr>
          <w:rFonts w:ascii="Times New Roman" w:eastAsia="Times New Roman" w:hAnsi="Times New Roman"/>
          <w:color w:val="000000"/>
          <w:sz w:val="24"/>
          <w:szCs w:val="24"/>
          <w:lang w:eastAsia="ar-SA"/>
        </w:rPr>
        <w:t xml:space="preserve"> že</w:t>
      </w:r>
      <w:r w:rsidR="00CE228B">
        <w:rPr>
          <w:rFonts w:ascii="Times New Roman" w:eastAsia="Times New Roman" w:hAnsi="Times New Roman"/>
          <w:color w:val="000000"/>
          <w:sz w:val="24"/>
          <w:szCs w:val="24"/>
          <w:lang w:eastAsia="ar-SA"/>
        </w:rPr>
        <w:t xml:space="preserve"> tzv. podielové dane v roku 20</w:t>
      </w:r>
      <w:r w:rsidR="005061DF">
        <w:rPr>
          <w:rFonts w:ascii="Times New Roman" w:eastAsia="Times New Roman" w:hAnsi="Times New Roman"/>
          <w:color w:val="000000"/>
          <w:sz w:val="24"/>
          <w:szCs w:val="24"/>
          <w:lang w:eastAsia="ar-SA"/>
        </w:rPr>
        <w:t>2</w:t>
      </w:r>
      <w:r w:rsidR="00E93D7C">
        <w:rPr>
          <w:rFonts w:ascii="Times New Roman" w:eastAsia="Times New Roman" w:hAnsi="Times New Roman"/>
          <w:color w:val="000000"/>
          <w:sz w:val="24"/>
          <w:szCs w:val="24"/>
          <w:lang w:eastAsia="ar-SA"/>
        </w:rPr>
        <w:t>3</w:t>
      </w:r>
      <w:r w:rsidR="00166055">
        <w:rPr>
          <w:rFonts w:ascii="Times New Roman" w:eastAsia="Times New Roman" w:hAnsi="Times New Roman"/>
          <w:color w:val="000000"/>
          <w:sz w:val="24"/>
          <w:szCs w:val="24"/>
          <w:lang w:eastAsia="ar-SA"/>
        </w:rPr>
        <w:t xml:space="preserve"> budú </w:t>
      </w:r>
      <w:r w:rsidR="00E93D7C">
        <w:rPr>
          <w:rFonts w:ascii="Times New Roman" w:eastAsia="Times New Roman" w:hAnsi="Times New Roman"/>
          <w:color w:val="000000"/>
          <w:sz w:val="24"/>
          <w:szCs w:val="24"/>
          <w:lang w:eastAsia="ar-SA"/>
        </w:rPr>
        <w:t>na úrovní</w:t>
      </w:r>
      <w:r w:rsidR="00166055">
        <w:rPr>
          <w:rFonts w:ascii="Times New Roman" w:eastAsia="Times New Roman" w:hAnsi="Times New Roman"/>
          <w:color w:val="000000"/>
          <w:sz w:val="24"/>
          <w:szCs w:val="24"/>
          <w:lang w:eastAsia="ar-SA"/>
        </w:rPr>
        <w:t xml:space="preserve"> </w:t>
      </w:r>
      <w:r>
        <w:rPr>
          <w:rFonts w:ascii="Times New Roman" w:eastAsia="Times New Roman" w:hAnsi="Times New Roman"/>
          <w:color w:val="000000"/>
          <w:sz w:val="24"/>
          <w:szCs w:val="24"/>
          <w:lang w:eastAsia="ar-SA"/>
        </w:rPr>
        <w:t>rok</w:t>
      </w:r>
      <w:r w:rsidR="004449CA">
        <w:rPr>
          <w:rFonts w:ascii="Times New Roman" w:eastAsia="Times New Roman" w:hAnsi="Times New Roman"/>
          <w:color w:val="000000"/>
          <w:sz w:val="24"/>
          <w:szCs w:val="24"/>
          <w:lang w:eastAsia="ar-SA"/>
        </w:rPr>
        <w:t>u</w:t>
      </w:r>
      <w:r w:rsidR="00CE228B">
        <w:rPr>
          <w:rFonts w:ascii="Times New Roman" w:eastAsia="Times New Roman" w:hAnsi="Times New Roman"/>
          <w:color w:val="000000"/>
          <w:sz w:val="24"/>
          <w:szCs w:val="24"/>
          <w:lang w:eastAsia="ar-SA"/>
        </w:rPr>
        <w:t xml:space="preserve"> 20</w:t>
      </w:r>
      <w:r w:rsidR="005061DF">
        <w:rPr>
          <w:rFonts w:ascii="Times New Roman" w:eastAsia="Times New Roman" w:hAnsi="Times New Roman"/>
          <w:color w:val="000000"/>
          <w:sz w:val="24"/>
          <w:szCs w:val="24"/>
          <w:lang w:eastAsia="ar-SA"/>
        </w:rPr>
        <w:t>2</w:t>
      </w:r>
      <w:r w:rsidR="00E93D7C">
        <w:rPr>
          <w:rFonts w:ascii="Times New Roman" w:eastAsia="Times New Roman" w:hAnsi="Times New Roman"/>
          <w:color w:val="000000"/>
          <w:sz w:val="24"/>
          <w:szCs w:val="24"/>
          <w:lang w:eastAsia="ar-SA"/>
        </w:rPr>
        <w:t>2</w:t>
      </w:r>
      <w:r>
        <w:rPr>
          <w:rFonts w:ascii="Times New Roman" w:eastAsia="Times New Roman" w:hAnsi="Times New Roman"/>
          <w:color w:val="000000"/>
          <w:sz w:val="24"/>
          <w:szCs w:val="24"/>
          <w:lang w:eastAsia="ar-SA"/>
        </w:rPr>
        <w:t xml:space="preserve"> a  dane </w:t>
      </w:r>
      <w:r w:rsidRPr="00786FBF">
        <w:rPr>
          <w:rFonts w:ascii="Times New Roman" w:eastAsia="Times New Roman" w:hAnsi="Times New Roman"/>
          <w:color w:val="000000"/>
          <w:sz w:val="24"/>
          <w:szCs w:val="24"/>
          <w:lang w:eastAsia="ar-SA"/>
        </w:rPr>
        <w:t>z</w:t>
      </w:r>
      <w:r w:rsidR="004B6667" w:rsidRPr="00786FBF">
        <w:rPr>
          <w:rFonts w:ascii="Times New Roman" w:eastAsia="Times New Roman" w:hAnsi="Times New Roman"/>
          <w:color w:val="000000"/>
          <w:sz w:val="24"/>
          <w:szCs w:val="24"/>
          <w:lang w:eastAsia="ar-SA"/>
        </w:rPr>
        <w:t> </w:t>
      </w:r>
      <w:r w:rsidRPr="00786FBF">
        <w:rPr>
          <w:rFonts w:ascii="Times New Roman" w:eastAsia="Times New Roman" w:hAnsi="Times New Roman"/>
          <w:color w:val="000000"/>
          <w:sz w:val="24"/>
          <w:szCs w:val="24"/>
          <w:lang w:eastAsia="ar-SA"/>
        </w:rPr>
        <w:t>nehnuteľnosti</w:t>
      </w:r>
      <w:r w:rsidR="004B6667" w:rsidRPr="00786FBF">
        <w:rPr>
          <w:rFonts w:ascii="Times New Roman" w:eastAsia="Times New Roman" w:hAnsi="Times New Roman"/>
          <w:color w:val="000000"/>
          <w:sz w:val="24"/>
          <w:szCs w:val="24"/>
          <w:lang w:eastAsia="ar-SA"/>
        </w:rPr>
        <w:t xml:space="preserve"> bez zmeny</w:t>
      </w:r>
      <w:r w:rsidRPr="00786FBF">
        <w:rPr>
          <w:rFonts w:ascii="Times New Roman" w:eastAsia="Times New Roman" w:hAnsi="Times New Roman"/>
          <w:color w:val="000000"/>
          <w:sz w:val="24"/>
          <w:szCs w:val="24"/>
          <w:lang w:eastAsia="ar-SA"/>
        </w:rPr>
        <w:t>. Obe</w:t>
      </w:r>
      <w:r w:rsidR="002A6A96" w:rsidRPr="00786FBF">
        <w:rPr>
          <w:rFonts w:ascii="Times New Roman" w:eastAsia="Times New Roman" w:hAnsi="Times New Roman"/>
          <w:color w:val="000000"/>
          <w:sz w:val="24"/>
          <w:szCs w:val="24"/>
          <w:lang w:eastAsia="ar-SA"/>
        </w:rPr>
        <w:t>c v rok</w:t>
      </w:r>
      <w:r w:rsidR="00CE228B" w:rsidRPr="00786FBF">
        <w:rPr>
          <w:rFonts w:ascii="Times New Roman" w:eastAsia="Times New Roman" w:hAnsi="Times New Roman"/>
          <w:color w:val="000000"/>
          <w:sz w:val="24"/>
          <w:szCs w:val="24"/>
          <w:lang w:eastAsia="ar-SA"/>
        </w:rPr>
        <w:t>u 20</w:t>
      </w:r>
      <w:r w:rsidR="005061DF" w:rsidRPr="00786FBF">
        <w:rPr>
          <w:rFonts w:ascii="Times New Roman" w:eastAsia="Times New Roman" w:hAnsi="Times New Roman"/>
          <w:color w:val="000000"/>
          <w:sz w:val="24"/>
          <w:szCs w:val="24"/>
          <w:lang w:eastAsia="ar-SA"/>
        </w:rPr>
        <w:t>2</w:t>
      </w:r>
      <w:r w:rsidR="00E93D7C">
        <w:rPr>
          <w:rFonts w:ascii="Times New Roman" w:eastAsia="Times New Roman" w:hAnsi="Times New Roman"/>
          <w:color w:val="000000"/>
          <w:sz w:val="24"/>
          <w:szCs w:val="24"/>
          <w:lang w:eastAsia="ar-SA"/>
        </w:rPr>
        <w:t>3</w:t>
      </w:r>
      <w:r w:rsidR="00E800B9" w:rsidRPr="00786FBF">
        <w:rPr>
          <w:rFonts w:ascii="Times New Roman" w:eastAsia="Times New Roman" w:hAnsi="Times New Roman"/>
          <w:color w:val="000000"/>
          <w:sz w:val="24"/>
          <w:szCs w:val="24"/>
          <w:lang w:eastAsia="ar-SA"/>
        </w:rPr>
        <w:t xml:space="preserve"> neplánuje významné investície do majetku. </w:t>
      </w:r>
    </w:p>
    <w:p w:rsidR="00D43720" w:rsidRDefault="00D43720" w:rsidP="00C84F2F">
      <w:pPr>
        <w:suppressAutoHyphens/>
        <w:spacing w:after="0" w:line="240" w:lineRule="auto"/>
        <w:rPr>
          <w:rFonts w:ascii="Times New Roman" w:eastAsia="Times New Roman" w:hAnsi="Times New Roman"/>
          <w:b/>
          <w:color w:val="548DD4"/>
          <w:sz w:val="28"/>
          <w:szCs w:val="28"/>
          <w:lang w:eastAsia="ar-SA"/>
        </w:rPr>
      </w:pPr>
    </w:p>
    <w:p w:rsidR="0007163C" w:rsidRPr="006201CB" w:rsidRDefault="006201CB" w:rsidP="00C84F2F">
      <w:pPr>
        <w:suppressAutoHyphens/>
        <w:spacing w:after="0" w:line="240" w:lineRule="auto"/>
        <w:rPr>
          <w:rFonts w:ascii="Times New Roman" w:eastAsia="Times New Roman" w:hAnsi="Times New Roman"/>
          <w:b/>
          <w:color w:val="548DD4"/>
          <w:sz w:val="28"/>
          <w:szCs w:val="28"/>
          <w:lang w:eastAsia="ar-SA"/>
        </w:rPr>
      </w:pPr>
      <w:r w:rsidRPr="006201CB">
        <w:rPr>
          <w:rFonts w:ascii="Times New Roman" w:eastAsia="Times New Roman" w:hAnsi="Times New Roman"/>
          <w:b/>
          <w:color w:val="548DD4"/>
          <w:sz w:val="28"/>
          <w:szCs w:val="28"/>
          <w:lang w:eastAsia="ar-SA"/>
        </w:rPr>
        <w:t>Iné skutočnosti</w:t>
      </w:r>
    </w:p>
    <w:p w:rsidR="0007163C" w:rsidRDefault="00FE3606" w:rsidP="00C84F2F">
      <w:pP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Obec v roku 202</w:t>
      </w:r>
      <w:r w:rsidR="0062170A">
        <w:rPr>
          <w:rFonts w:ascii="Times New Roman" w:eastAsia="Times New Roman" w:hAnsi="Times New Roman"/>
          <w:sz w:val="24"/>
          <w:szCs w:val="24"/>
          <w:lang w:eastAsia="ar-SA"/>
        </w:rPr>
        <w:t>2</w:t>
      </w:r>
    </w:p>
    <w:p w:rsidR="00010A18" w:rsidRDefault="00010A18" w:rsidP="00C84F2F">
      <w:pPr>
        <w:suppressAutoHyphens/>
        <w:spacing w:after="0" w:line="240" w:lineRule="auto"/>
        <w:rPr>
          <w:rFonts w:ascii="Times New Roman" w:eastAsia="Times New Roman" w:hAnsi="Times New Roman"/>
          <w:sz w:val="24"/>
          <w:szCs w:val="24"/>
          <w:lang w:eastAsia="ar-SA"/>
        </w:rPr>
      </w:pPr>
    </w:p>
    <w:p w:rsidR="0007163C" w:rsidRPr="0007163C" w:rsidRDefault="0007163C" w:rsidP="00C84F2F">
      <w:pPr>
        <w:suppressAutoHyphens/>
        <w:spacing w:after="0" w:line="240" w:lineRule="auto"/>
        <w:ind w:left="360"/>
        <w:rPr>
          <w:rFonts w:ascii="Times New Roman" w:eastAsia="Times New Roman" w:hAnsi="Times New Roman"/>
          <w:sz w:val="24"/>
          <w:szCs w:val="24"/>
          <w:lang w:eastAsia="ar-SA"/>
        </w:rPr>
      </w:pPr>
      <w:r w:rsidRPr="0007163C">
        <w:rPr>
          <w:rFonts w:ascii="Times New Roman" w:eastAsia="Times New Roman" w:hAnsi="Times New Roman"/>
          <w:sz w:val="24"/>
          <w:szCs w:val="24"/>
          <w:lang w:eastAsia="ar-SA"/>
        </w:rPr>
        <w:t>nevykonávala podnikateľskú činnosť,</w:t>
      </w:r>
    </w:p>
    <w:p w:rsidR="0007163C" w:rsidRPr="0007163C" w:rsidRDefault="0007163C" w:rsidP="005061DF">
      <w:pPr>
        <w:suppressAutoHyphens/>
        <w:spacing w:after="0" w:line="240" w:lineRule="auto"/>
        <w:ind w:left="360"/>
        <w:rPr>
          <w:rFonts w:ascii="Times New Roman" w:eastAsia="Times New Roman" w:hAnsi="Times New Roman"/>
          <w:sz w:val="24"/>
          <w:szCs w:val="24"/>
          <w:lang w:eastAsia="ar-SA"/>
        </w:rPr>
      </w:pPr>
    </w:p>
    <w:p w:rsidR="00627DAB" w:rsidRPr="004B6667" w:rsidRDefault="00864509" w:rsidP="0058121A">
      <w:pPr>
        <w:numPr>
          <w:ilvl w:val="0"/>
          <w:numId w:val="20"/>
        </w:numPr>
        <w:tabs>
          <w:tab w:val="left" w:pos="360"/>
        </w:tabs>
        <w:suppressAutoHyphens/>
        <w:spacing w:after="0" w:line="240" w:lineRule="auto"/>
        <w:rPr>
          <w:rFonts w:ascii="Times New Roman" w:eastAsia="Times New Roman" w:hAnsi="Times New Roman"/>
          <w:sz w:val="24"/>
          <w:szCs w:val="24"/>
          <w:lang w:eastAsia="ar-SA"/>
        </w:rPr>
      </w:pPr>
      <w:r w:rsidRPr="004B6667">
        <w:rPr>
          <w:rFonts w:ascii="Times New Roman" w:eastAsia="Times New Roman" w:hAnsi="Times New Roman"/>
          <w:sz w:val="24"/>
          <w:szCs w:val="24"/>
          <w:lang w:eastAsia="ar-SA"/>
        </w:rPr>
        <w:t xml:space="preserve"> v účtovnom roku 20</w:t>
      </w:r>
      <w:r w:rsidR="005061DF">
        <w:rPr>
          <w:rFonts w:ascii="Times New Roman" w:eastAsia="Times New Roman" w:hAnsi="Times New Roman"/>
          <w:sz w:val="24"/>
          <w:szCs w:val="24"/>
          <w:lang w:eastAsia="ar-SA"/>
        </w:rPr>
        <w:t>2</w:t>
      </w:r>
      <w:r w:rsidR="00E93D7C">
        <w:rPr>
          <w:rFonts w:ascii="Times New Roman" w:eastAsia="Times New Roman" w:hAnsi="Times New Roman"/>
          <w:sz w:val="24"/>
          <w:szCs w:val="24"/>
          <w:lang w:eastAsia="ar-SA"/>
        </w:rPr>
        <w:t>2</w:t>
      </w:r>
      <w:r w:rsidR="00627DAB" w:rsidRPr="004B6667">
        <w:rPr>
          <w:rFonts w:ascii="Times New Roman" w:eastAsia="Times New Roman" w:hAnsi="Times New Roman"/>
          <w:sz w:val="24"/>
          <w:szCs w:val="24"/>
          <w:lang w:eastAsia="ar-SA"/>
        </w:rPr>
        <w:t xml:space="preserve"> nenadobudla  vlastné akcie, dočasné listy</w:t>
      </w:r>
      <w:r w:rsidR="004B6667">
        <w:rPr>
          <w:rFonts w:ascii="Times New Roman" w:eastAsia="Times New Roman" w:hAnsi="Times New Roman"/>
          <w:sz w:val="24"/>
          <w:szCs w:val="24"/>
          <w:lang w:eastAsia="ar-SA"/>
        </w:rPr>
        <w:t xml:space="preserve"> a nemala </w:t>
      </w:r>
      <w:r w:rsidR="00DE3EAA" w:rsidRPr="004B6667">
        <w:rPr>
          <w:rFonts w:ascii="Times New Roman" w:eastAsia="Times New Roman" w:hAnsi="Times New Roman"/>
          <w:sz w:val="24"/>
          <w:szCs w:val="24"/>
          <w:lang w:eastAsia="ar-SA"/>
        </w:rPr>
        <w:t xml:space="preserve"> obchodný </w:t>
      </w:r>
      <w:r w:rsidR="004B6667">
        <w:rPr>
          <w:rFonts w:ascii="Times New Roman" w:eastAsia="Times New Roman" w:hAnsi="Times New Roman"/>
          <w:sz w:val="24"/>
          <w:szCs w:val="24"/>
          <w:lang w:eastAsia="ar-SA"/>
        </w:rPr>
        <w:t xml:space="preserve">  </w:t>
      </w:r>
      <w:r w:rsidR="00DE3EAA" w:rsidRPr="004B6667">
        <w:rPr>
          <w:rFonts w:ascii="Times New Roman" w:eastAsia="Times New Roman" w:hAnsi="Times New Roman"/>
          <w:sz w:val="24"/>
          <w:szCs w:val="24"/>
          <w:lang w:eastAsia="ar-SA"/>
        </w:rPr>
        <w:t>podiel v obchodnej spoločnosti</w:t>
      </w:r>
      <w:r w:rsidR="00A05797" w:rsidRPr="004B6667">
        <w:rPr>
          <w:rFonts w:ascii="Times New Roman" w:eastAsia="Times New Roman" w:hAnsi="Times New Roman"/>
          <w:sz w:val="24"/>
          <w:szCs w:val="24"/>
          <w:lang w:eastAsia="ar-SA"/>
        </w:rPr>
        <w:t xml:space="preserve">, ktorý </w:t>
      </w:r>
      <w:r w:rsidR="00E24DB3">
        <w:rPr>
          <w:rFonts w:ascii="Times New Roman" w:eastAsia="Times New Roman" w:hAnsi="Times New Roman"/>
          <w:sz w:val="24"/>
          <w:szCs w:val="24"/>
          <w:lang w:eastAsia="ar-SA"/>
        </w:rPr>
        <w:t>by mal byť</w:t>
      </w:r>
      <w:r w:rsidR="00A05797" w:rsidRPr="004B6667">
        <w:rPr>
          <w:rFonts w:ascii="Times New Roman" w:eastAsia="Times New Roman" w:hAnsi="Times New Roman"/>
          <w:sz w:val="24"/>
          <w:szCs w:val="24"/>
          <w:lang w:eastAsia="ar-SA"/>
        </w:rPr>
        <w:t xml:space="preserve"> vykázaný.</w:t>
      </w:r>
    </w:p>
    <w:p w:rsidR="00627DAB" w:rsidRDefault="00627DAB" w:rsidP="0058121A">
      <w:pPr>
        <w:numPr>
          <w:ilvl w:val="0"/>
          <w:numId w:val="20"/>
        </w:numPr>
        <w:tabs>
          <w:tab w:val="left" w:pos="360"/>
        </w:tabs>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po skončení účtovného obdobia nenastali udalosti významným spôsobom ovplyvňujúce účtovnú závierku</w:t>
      </w:r>
      <w:r w:rsidR="00E24DB3">
        <w:rPr>
          <w:rFonts w:ascii="Times New Roman" w:eastAsia="Times New Roman" w:hAnsi="Times New Roman"/>
          <w:sz w:val="24"/>
          <w:szCs w:val="24"/>
          <w:lang w:eastAsia="ar-SA"/>
        </w:rPr>
        <w:t>.</w:t>
      </w:r>
    </w:p>
    <w:p w:rsidR="00681144" w:rsidRPr="00681144" w:rsidRDefault="00681144" w:rsidP="00681144">
      <w:pPr>
        <w:pStyle w:val="Bulletindent"/>
        <w:numPr>
          <w:ilvl w:val="0"/>
          <w:numId w:val="20"/>
        </w:numPr>
        <w:spacing w:line="240" w:lineRule="auto"/>
        <w:rPr>
          <w:color w:val="000000"/>
          <w:sz w:val="24"/>
          <w:szCs w:val="24"/>
          <w:lang w:val="sk-SK"/>
        </w:rPr>
      </w:pPr>
      <w:r w:rsidRPr="00681144">
        <w:rPr>
          <w:color w:val="000000"/>
          <w:sz w:val="24"/>
          <w:szCs w:val="24"/>
          <w:lang w:val="sk-SK"/>
        </w:rPr>
        <w:t xml:space="preserve">Obec eviduje nepriaznivý dopad vojenského konfliktu na Ukrajine na ceny energií, ktoré odčerpávajú finančné zdroje z rozpočtu Obce. </w:t>
      </w:r>
      <w:r w:rsidRPr="00681144">
        <w:rPr>
          <w:rFonts w:eastAsia="Calibri"/>
          <w:color w:val="000000"/>
          <w:sz w:val="24"/>
          <w:szCs w:val="24"/>
          <w:lang w:val="sk-SK"/>
        </w:rPr>
        <w:t>V súčasnosti nie je možné predvídať, ako dopadne situácia okolo vojenského konfliktu, preto vedenie Obce  si nemyslí, že je možné poskytnúť kvantitatívne odhady potenciálneho vplyvu súčasnej situácie na celkovú činnosť Obce. Vedenie Obce bude pokračovať v monitorovaní potenciálneho dopadu, pričom podnikne všetky možné kroky na zmiernenie  negatívnych dopadov.</w:t>
      </w:r>
    </w:p>
    <w:p w:rsidR="00681144" w:rsidRPr="00681144" w:rsidRDefault="00681144" w:rsidP="00681144">
      <w:pPr>
        <w:pStyle w:val="Bulletindent"/>
        <w:numPr>
          <w:ilvl w:val="0"/>
          <w:numId w:val="0"/>
        </w:numPr>
        <w:ind w:left="187"/>
        <w:rPr>
          <w:sz w:val="24"/>
          <w:szCs w:val="24"/>
          <w:lang w:val="sk-SK"/>
        </w:rPr>
      </w:pPr>
    </w:p>
    <w:p w:rsidR="00280133" w:rsidRPr="00681144" w:rsidRDefault="00280133" w:rsidP="00681144">
      <w:pPr>
        <w:pStyle w:val="Bulletindent"/>
        <w:numPr>
          <w:ilvl w:val="0"/>
          <w:numId w:val="0"/>
        </w:numPr>
        <w:spacing w:line="240" w:lineRule="auto"/>
        <w:rPr>
          <w:rFonts w:cs="Calibri"/>
          <w:sz w:val="24"/>
          <w:szCs w:val="24"/>
          <w:lang w:eastAsia="cs-CZ"/>
        </w:rPr>
      </w:pPr>
      <w:r>
        <w:rPr>
          <w:sz w:val="24"/>
          <w:szCs w:val="24"/>
          <w:lang w:val="sk-SK" w:eastAsia="ar-SA"/>
        </w:rPr>
        <w:t xml:space="preserve">   </w:t>
      </w:r>
      <w:r w:rsidR="0058121A">
        <w:rPr>
          <w:sz w:val="24"/>
          <w:szCs w:val="24"/>
          <w:lang w:val="sk-SK" w:eastAsia="ar-SA"/>
        </w:rPr>
        <w:t xml:space="preserve">   </w:t>
      </w:r>
    </w:p>
    <w:p w:rsidR="00627DAB" w:rsidRPr="00762539" w:rsidRDefault="00627DAB" w:rsidP="00C84F2F">
      <w:pPr>
        <w:pBdr>
          <w:bottom w:val="single" w:sz="8" w:space="31" w:color="000000"/>
        </w:pBdr>
        <w:suppressAutoHyphens/>
        <w:spacing w:after="0" w:line="240" w:lineRule="auto"/>
        <w:rPr>
          <w:rFonts w:ascii="Times New Roman" w:eastAsia="Times New Roman" w:hAnsi="Times New Roman"/>
          <w:sz w:val="24"/>
          <w:szCs w:val="24"/>
          <w:lang w:eastAsia="ar-SA"/>
        </w:rPr>
      </w:pPr>
    </w:p>
    <w:p w:rsidR="00627DAB" w:rsidRPr="0007163C" w:rsidRDefault="00864509" w:rsidP="00C84F2F">
      <w:pPr>
        <w:pBdr>
          <w:bottom w:val="single" w:sz="8" w:space="31" w:color="000000"/>
        </w:pBd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Prílohy: ÚZ 20</w:t>
      </w:r>
      <w:r w:rsidR="008C3B55">
        <w:rPr>
          <w:rFonts w:ascii="Times New Roman" w:eastAsia="Times New Roman" w:hAnsi="Times New Roman"/>
          <w:sz w:val="24"/>
          <w:szCs w:val="24"/>
          <w:lang w:eastAsia="ar-SA"/>
        </w:rPr>
        <w:t>2</w:t>
      </w:r>
      <w:r w:rsidR="0062170A">
        <w:rPr>
          <w:rFonts w:ascii="Times New Roman" w:eastAsia="Times New Roman" w:hAnsi="Times New Roman"/>
          <w:sz w:val="24"/>
          <w:szCs w:val="24"/>
          <w:lang w:eastAsia="ar-SA"/>
        </w:rPr>
        <w:t>2</w:t>
      </w:r>
    </w:p>
    <w:p w:rsidR="00627DAB" w:rsidRDefault="00627DAB" w:rsidP="00C84F2F">
      <w:pPr>
        <w:pBdr>
          <w:bottom w:val="single" w:sz="8" w:space="31" w:color="000000"/>
        </w:pBdr>
        <w:suppressAutoHyphens/>
        <w:spacing w:after="0" w:line="240" w:lineRule="auto"/>
        <w:rPr>
          <w:rFonts w:ascii="Times New Roman" w:eastAsia="Times New Roman" w:hAnsi="Times New Roman"/>
          <w:sz w:val="24"/>
          <w:szCs w:val="24"/>
          <w:lang w:eastAsia="ar-SA"/>
        </w:rPr>
      </w:pPr>
    </w:p>
    <w:p w:rsidR="00627DAB" w:rsidRPr="0007163C" w:rsidRDefault="00864509" w:rsidP="00C84F2F">
      <w:pPr>
        <w:pBdr>
          <w:bottom w:val="single" w:sz="8" w:space="31" w:color="000000"/>
        </w:pBd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Vyšná Olšava dňa: </w:t>
      </w:r>
      <w:r w:rsidR="0062170A">
        <w:rPr>
          <w:rFonts w:ascii="Times New Roman" w:eastAsia="Times New Roman" w:hAnsi="Times New Roman"/>
          <w:sz w:val="24"/>
          <w:szCs w:val="24"/>
          <w:lang w:eastAsia="ar-SA"/>
        </w:rPr>
        <w:t>30</w:t>
      </w:r>
      <w:r w:rsidR="000014E5">
        <w:rPr>
          <w:rFonts w:ascii="Times New Roman" w:eastAsia="Times New Roman" w:hAnsi="Times New Roman"/>
          <w:sz w:val="24"/>
          <w:szCs w:val="24"/>
          <w:lang w:eastAsia="ar-SA"/>
        </w:rPr>
        <w:t>.</w:t>
      </w:r>
      <w:r w:rsidR="000642E2">
        <w:rPr>
          <w:rFonts w:ascii="Times New Roman" w:eastAsia="Times New Roman" w:hAnsi="Times New Roman"/>
          <w:sz w:val="24"/>
          <w:szCs w:val="24"/>
          <w:lang w:eastAsia="ar-SA"/>
        </w:rPr>
        <w:t>5</w:t>
      </w:r>
      <w:r>
        <w:rPr>
          <w:rFonts w:ascii="Times New Roman" w:eastAsia="Times New Roman" w:hAnsi="Times New Roman"/>
          <w:sz w:val="24"/>
          <w:szCs w:val="24"/>
          <w:lang w:eastAsia="ar-SA"/>
        </w:rPr>
        <w:t>.20</w:t>
      </w:r>
      <w:r w:rsidR="0058121A">
        <w:rPr>
          <w:rFonts w:ascii="Times New Roman" w:eastAsia="Times New Roman" w:hAnsi="Times New Roman"/>
          <w:sz w:val="24"/>
          <w:szCs w:val="24"/>
          <w:lang w:eastAsia="ar-SA"/>
        </w:rPr>
        <w:t>2</w:t>
      </w:r>
      <w:r w:rsidR="0062170A">
        <w:rPr>
          <w:rFonts w:ascii="Times New Roman" w:eastAsia="Times New Roman" w:hAnsi="Times New Roman"/>
          <w:sz w:val="24"/>
          <w:szCs w:val="24"/>
          <w:lang w:eastAsia="ar-SA"/>
        </w:rPr>
        <w:t>3</w:t>
      </w:r>
    </w:p>
    <w:p w:rsidR="00627DAB" w:rsidRPr="0007163C" w:rsidRDefault="00627DAB" w:rsidP="00C84F2F">
      <w:pPr>
        <w:pBdr>
          <w:bottom w:val="single" w:sz="8" w:space="31" w:color="000000"/>
        </w:pBdr>
        <w:suppressAutoHyphens/>
        <w:spacing w:after="0" w:line="240" w:lineRule="auto"/>
        <w:rPr>
          <w:rFonts w:ascii="Times New Roman" w:eastAsia="Times New Roman" w:hAnsi="Times New Roman"/>
          <w:sz w:val="24"/>
          <w:szCs w:val="24"/>
          <w:lang w:eastAsia="ar-SA"/>
        </w:rPr>
      </w:pPr>
    </w:p>
    <w:p w:rsidR="004E7551" w:rsidRDefault="00627DAB" w:rsidP="00C84F2F">
      <w:pPr>
        <w:pBdr>
          <w:bottom w:val="single" w:sz="8" w:space="31" w:color="000000"/>
        </w:pBdr>
        <w:suppressAutoHyphens/>
        <w:spacing w:after="0" w:line="240" w:lineRule="auto"/>
        <w:rPr>
          <w:rFonts w:ascii="Times New Roman" w:eastAsia="Times New Roman" w:hAnsi="Times New Roman"/>
          <w:sz w:val="24"/>
          <w:szCs w:val="24"/>
          <w:lang w:eastAsia="ar-SA"/>
        </w:rPr>
      </w:pPr>
      <w:r>
        <w:rPr>
          <w:rFonts w:ascii="Times New Roman" w:eastAsia="Times New Roman" w:hAnsi="Times New Roman"/>
          <w:sz w:val="24"/>
          <w:szCs w:val="24"/>
          <w:lang w:eastAsia="ar-SA"/>
        </w:rPr>
        <w:t>Starosta obce: Juraj Kasarda</w:t>
      </w:r>
    </w:p>
    <w:sectPr w:rsidR="004E7551" w:rsidSect="004E120C">
      <w:head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3002" w:rsidRDefault="00003002" w:rsidP="00DE75A8">
      <w:pPr>
        <w:spacing w:after="0" w:line="240" w:lineRule="auto"/>
      </w:pPr>
      <w:r>
        <w:separator/>
      </w:r>
    </w:p>
  </w:endnote>
  <w:endnote w:type="continuationSeparator" w:id="0">
    <w:p w:rsidR="00003002" w:rsidRDefault="00003002" w:rsidP="00DE75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2"/>
    <w:family w:val="auto"/>
    <w:pitch w:val="default"/>
    <w:sig w:usb0="00000000" w:usb1="00000000" w:usb2="00000000" w:usb3="00000000" w:csb0="0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3002" w:rsidRDefault="00003002" w:rsidP="00DE75A8">
      <w:pPr>
        <w:spacing w:after="0" w:line="240" w:lineRule="auto"/>
      </w:pPr>
      <w:r>
        <w:separator/>
      </w:r>
    </w:p>
  </w:footnote>
  <w:footnote w:type="continuationSeparator" w:id="0">
    <w:p w:rsidR="00003002" w:rsidRDefault="00003002" w:rsidP="00DE75A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14CE" w:rsidRPr="00DE75A8" w:rsidRDefault="001E14CE" w:rsidP="00DE75A8">
    <w:pPr>
      <w:pStyle w:val="Hlavika"/>
      <w:pBdr>
        <w:bottom w:val="single" w:sz="4" w:space="1" w:color="auto"/>
      </w:pBdr>
      <w:rPr>
        <w:b/>
        <w:bCs/>
      </w:rPr>
    </w:pPr>
    <w:r w:rsidRPr="00DE75A8">
      <w:rPr>
        <w:b/>
        <w:bCs/>
      </w:rPr>
      <w:t xml:space="preserve">Obec Vyšná Olšava   </w:t>
    </w:r>
    <w:r>
      <w:rPr>
        <w:b/>
        <w:bCs/>
      </w:rPr>
      <w:t xml:space="preserve">                                                                          Výročná správa 202</w:t>
    </w:r>
    <w:r w:rsidR="0062170A">
      <w:rPr>
        <w:b/>
        <w:bCs/>
      </w:rPr>
      <w:t>2</w:t>
    </w:r>
  </w:p>
  <w:p w:rsidR="001E14CE" w:rsidRDefault="001E14CE">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D852619E"/>
    <w:lvl w:ilvl="0">
      <w:numFmt w:val="decimal"/>
      <w:pStyle w:val="Bulletindent"/>
      <w:lvlText w:val="*"/>
      <w:lvlJc w:val="left"/>
      <w:pPr>
        <w:ind w:left="0" w:firstLine="0"/>
      </w:pPr>
    </w:lvl>
  </w:abstractNum>
  <w:abstractNum w:abstractNumId="1">
    <w:nsid w:val="00000001"/>
    <w:multiLevelType w:val="singleLevel"/>
    <w:tmpl w:val="00000001"/>
    <w:name w:val="WW8Num1"/>
    <w:lvl w:ilvl="0">
      <w:numFmt w:val="bullet"/>
      <w:lvlText w:val="-"/>
      <w:lvlJc w:val="left"/>
      <w:pPr>
        <w:tabs>
          <w:tab w:val="num" w:pos="720"/>
        </w:tabs>
        <w:ind w:left="720" w:hanging="360"/>
      </w:pPr>
      <w:rPr>
        <w:rFonts w:ascii="Times New Roman" w:hAnsi="Times New Roman" w:cs="Times New Roman"/>
      </w:rPr>
    </w:lvl>
  </w:abstractNum>
  <w:abstractNum w:abstractNumId="2">
    <w:nsid w:val="00000002"/>
    <w:multiLevelType w:val="singleLevel"/>
    <w:tmpl w:val="425C2398"/>
    <w:name w:val="WW8Num2"/>
    <w:lvl w:ilvl="0">
      <w:start w:val="1"/>
      <w:numFmt w:val="bullet"/>
      <w:lvlText w:val=""/>
      <w:lvlJc w:val="left"/>
      <w:pPr>
        <w:tabs>
          <w:tab w:val="num" w:pos="1140"/>
        </w:tabs>
        <w:ind w:left="1140" w:hanging="360"/>
      </w:pPr>
      <w:rPr>
        <w:rFonts w:ascii="Symbol" w:hAnsi="Symbol"/>
        <w:color w:val="000000"/>
      </w:rPr>
    </w:lvl>
  </w:abstractNum>
  <w:abstractNum w:abstractNumId="3">
    <w:nsid w:val="00000003"/>
    <w:multiLevelType w:val="multilevel"/>
    <w:tmpl w:val="00000003"/>
    <w:name w:val="WW8Num3"/>
    <w:lvl w:ilvl="0">
      <w:start w:val="1"/>
      <w:numFmt w:val="decimal"/>
      <w:lvlText w:val="%1."/>
      <w:lvlJc w:val="left"/>
      <w:pPr>
        <w:tabs>
          <w:tab w:val="num" w:pos="720"/>
        </w:tabs>
        <w:ind w:left="720" w:hanging="360"/>
      </w:pPr>
    </w:lvl>
    <w:lvl w:ilvl="1">
      <w:numFmt w:val="none"/>
      <w:suff w:val="nothing"/>
      <w:lvlText w:val=""/>
      <w:lvlJc w:val="left"/>
      <w:pPr>
        <w:tabs>
          <w:tab w:val="num" w:pos="0"/>
        </w:tabs>
        <w:ind w:left="0" w:firstLine="0"/>
      </w:pPr>
    </w:lvl>
    <w:lvl w:ilvl="2">
      <w:numFmt w:val="none"/>
      <w:suff w:val="nothing"/>
      <w:lvlText w:val=""/>
      <w:lvlJc w:val="left"/>
      <w:pPr>
        <w:tabs>
          <w:tab w:val="num" w:pos="0"/>
        </w:tabs>
        <w:ind w:left="0" w:firstLine="0"/>
      </w:pPr>
    </w:lvl>
    <w:lvl w:ilvl="3">
      <w:numFmt w:val="none"/>
      <w:suff w:val="nothing"/>
      <w:lvlText w:val=""/>
      <w:lvlJc w:val="left"/>
      <w:pPr>
        <w:tabs>
          <w:tab w:val="num" w:pos="0"/>
        </w:tabs>
        <w:ind w:left="0" w:firstLine="0"/>
      </w:pPr>
    </w:lvl>
    <w:lvl w:ilvl="4">
      <w:numFmt w:val="none"/>
      <w:suff w:val="nothing"/>
      <w:lvlText w:val=""/>
      <w:lvlJc w:val="left"/>
      <w:pPr>
        <w:tabs>
          <w:tab w:val="num" w:pos="0"/>
        </w:tabs>
        <w:ind w:left="0" w:firstLine="0"/>
      </w:pPr>
    </w:lvl>
    <w:lvl w:ilvl="5">
      <w:numFmt w:val="none"/>
      <w:suff w:val="nothing"/>
      <w:lvlText w:val=""/>
      <w:lvlJc w:val="left"/>
      <w:pPr>
        <w:tabs>
          <w:tab w:val="num" w:pos="0"/>
        </w:tabs>
        <w:ind w:left="0" w:firstLine="0"/>
      </w:pPr>
    </w:lvl>
    <w:lvl w:ilvl="6">
      <w:numFmt w:val="none"/>
      <w:suff w:val="nothing"/>
      <w:lvlText w:val=""/>
      <w:lvlJc w:val="left"/>
      <w:pPr>
        <w:tabs>
          <w:tab w:val="num" w:pos="0"/>
        </w:tabs>
        <w:ind w:left="0" w:firstLine="0"/>
      </w:pPr>
    </w:lvl>
    <w:lvl w:ilvl="7">
      <w:numFmt w:val="none"/>
      <w:suff w:val="nothing"/>
      <w:lvlText w:val=""/>
      <w:lvlJc w:val="left"/>
      <w:pPr>
        <w:tabs>
          <w:tab w:val="num" w:pos="0"/>
        </w:tabs>
        <w:ind w:left="0" w:firstLine="0"/>
      </w:pPr>
    </w:lvl>
    <w:lvl w:ilvl="8">
      <w:numFmt w:val="none"/>
      <w:suff w:val="nothing"/>
      <w:lvlText w:val=""/>
      <w:lvlJc w:val="left"/>
      <w:pPr>
        <w:tabs>
          <w:tab w:val="num" w:pos="0"/>
        </w:tabs>
        <w:ind w:left="0" w:firstLine="0"/>
      </w:pPr>
    </w:lvl>
  </w:abstractNum>
  <w:abstractNum w:abstractNumId="4">
    <w:nsid w:val="00000004"/>
    <w:multiLevelType w:val="singleLevel"/>
    <w:tmpl w:val="00000004"/>
    <w:name w:val="WW8Num4"/>
    <w:lvl w:ilvl="0">
      <w:start w:val="1"/>
      <w:numFmt w:val="bullet"/>
      <w:lvlText w:val=""/>
      <w:lvlJc w:val="left"/>
      <w:pPr>
        <w:tabs>
          <w:tab w:val="num" w:pos="1080"/>
        </w:tabs>
        <w:ind w:left="1080" w:hanging="360"/>
      </w:pPr>
      <w:rPr>
        <w:rFonts w:ascii="Symbol" w:hAnsi="Symbol" w:cs="StarSymbol"/>
        <w:sz w:val="18"/>
        <w:szCs w:val="18"/>
      </w:rPr>
    </w:lvl>
  </w:abstractNum>
  <w:abstractNum w:abstractNumId="5">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6">
    <w:nsid w:val="00000006"/>
    <w:multiLevelType w:val="singleLevel"/>
    <w:tmpl w:val="00000006"/>
    <w:name w:val="WW8Num6"/>
    <w:lvl w:ilvl="0">
      <w:start w:val="1"/>
      <w:numFmt w:val="bullet"/>
      <w:lvlText w:val=""/>
      <w:lvlJc w:val="left"/>
      <w:pPr>
        <w:tabs>
          <w:tab w:val="num" w:pos="720"/>
        </w:tabs>
        <w:ind w:left="720" w:hanging="360"/>
      </w:pPr>
      <w:rPr>
        <w:rFonts w:ascii="Symbol" w:hAnsi="Symbol" w:cs="Times New Roman"/>
      </w:rPr>
    </w:lvl>
  </w:abstractNum>
  <w:abstractNum w:abstractNumId="7">
    <w:nsid w:val="00000007"/>
    <w:multiLevelType w:val="singleLevel"/>
    <w:tmpl w:val="00000007"/>
    <w:name w:val="WW8Num7"/>
    <w:lvl w:ilvl="0">
      <w:start w:val="1"/>
      <w:numFmt w:val="bullet"/>
      <w:lvlText w:val=""/>
      <w:lvlJc w:val="left"/>
      <w:pPr>
        <w:tabs>
          <w:tab w:val="num" w:pos="720"/>
        </w:tabs>
        <w:ind w:left="720" w:hanging="360"/>
      </w:pPr>
      <w:rPr>
        <w:rFonts w:ascii="Symbol" w:hAnsi="Symbol"/>
      </w:rPr>
    </w:lvl>
  </w:abstractNum>
  <w:abstractNum w:abstractNumId="8">
    <w:nsid w:val="00000008"/>
    <w:multiLevelType w:val="multilevel"/>
    <w:tmpl w:val="00000008"/>
    <w:name w:val="WW8Num8"/>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9">
    <w:nsid w:val="00000009"/>
    <w:multiLevelType w:val="multilevel"/>
    <w:tmpl w:val="00000009"/>
    <w:name w:val="WW8Num9"/>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nsid w:val="0000000A"/>
    <w:multiLevelType w:val="multilevel"/>
    <w:tmpl w:val="0000000A"/>
    <w:name w:val="WW8Num10"/>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1">
    <w:nsid w:val="0000000B"/>
    <w:multiLevelType w:val="multilevel"/>
    <w:tmpl w:val="0000000B"/>
    <w:name w:val="WW8Num11"/>
    <w:lvl w:ilvl="0">
      <w:start w:val="1"/>
      <w:numFmt w:val="bullet"/>
      <w:lvlText w:val=""/>
      <w:lvlJc w:val="left"/>
      <w:pPr>
        <w:tabs>
          <w:tab w:val="num" w:pos="360"/>
        </w:tabs>
        <w:ind w:left="360" w:hanging="360"/>
      </w:pPr>
      <w:rPr>
        <w:rFonts w:ascii="Symbol" w:hAnsi="Symbol" w:cs="Times New Roman"/>
      </w:rPr>
    </w:lvl>
    <w:lvl w:ilvl="1">
      <w:start w:val="1"/>
      <w:numFmt w:val="bullet"/>
      <w:lvlText w:val=""/>
      <w:lvlJc w:val="left"/>
      <w:pPr>
        <w:tabs>
          <w:tab w:val="num" w:pos="720"/>
        </w:tabs>
        <w:ind w:left="720" w:hanging="360"/>
      </w:pPr>
      <w:rPr>
        <w:rFonts w:ascii="Symbol" w:hAnsi="Symbol" w:cs="Times New Roman"/>
      </w:rPr>
    </w:lvl>
    <w:lvl w:ilvl="2">
      <w:start w:val="1"/>
      <w:numFmt w:val="bullet"/>
      <w:lvlText w:val=""/>
      <w:lvlJc w:val="left"/>
      <w:pPr>
        <w:tabs>
          <w:tab w:val="num" w:pos="1080"/>
        </w:tabs>
        <w:ind w:left="1080" w:hanging="360"/>
      </w:pPr>
      <w:rPr>
        <w:rFonts w:ascii="Symbol" w:hAnsi="Symbol" w:cs="Times New Roman"/>
      </w:rPr>
    </w:lvl>
    <w:lvl w:ilvl="3">
      <w:start w:val="1"/>
      <w:numFmt w:val="bullet"/>
      <w:lvlText w:val=""/>
      <w:lvlJc w:val="left"/>
      <w:pPr>
        <w:tabs>
          <w:tab w:val="num" w:pos="1440"/>
        </w:tabs>
        <w:ind w:left="1440" w:hanging="360"/>
      </w:pPr>
      <w:rPr>
        <w:rFonts w:ascii="Symbol" w:hAnsi="Symbol" w:cs="Times New Roman"/>
      </w:rPr>
    </w:lvl>
    <w:lvl w:ilvl="4">
      <w:start w:val="1"/>
      <w:numFmt w:val="bullet"/>
      <w:lvlText w:val=""/>
      <w:lvlJc w:val="left"/>
      <w:pPr>
        <w:tabs>
          <w:tab w:val="num" w:pos="1800"/>
        </w:tabs>
        <w:ind w:left="1800" w:hanging="360"/>
      </w:pPr>
      <w:rPr>
        <w:rFonts w:ascii="Symbol" w:hAnsi="Symbol" w:cs="Times New Roman"/>
      </w:rPr>
    </w:lvl>
    <w:lvl w:ilvl="5">
      <w:start w:val="1"/>
      <w:numFmt w:val="bullet"/>
      <w:lvlText w:val=""/>
      <w:lvlJc w:val="left"/>
      <w:pPr>
        <w:tabs>
          <w:tab w:val="num" w:pos="2160"/>
        </w:tabs>
        <w:ind w:left="2160" w:hanging="360"/>
      </w:pPr>
      <w:rPr>
        <w:rFonts w:ascii="Symbol" w:hAnsi="Symbol" w:cs="Times New Roman"/>
      </w:rPr>
    </w:lvl>
    <w:lvl w:ilvl="6">
      <w:start w:val="1"/>
      <w:numFmt w:val="bullet"/>
      <w:lvlText w:val=""/>
      <w:lvlJc w:val="left"/>
      <w:pPr>
        <w:tabs>
          <w:tab w:val="num" w:pos="2520"/>
        </w:tabs>
        <w:ind w:left="2520" w:hanging="360"/>
      </w:pPr>
      <w:rPr>
        <w:rFonts w:ascii="Symbol" w:hAnsi="Symbol" w:cs="Times New Roman"/>
      </w:rPr>
    </w:lvl>
    <w:lvl w:ilvl="7">
      <w:start w:val="1"/>
      <w:numFmt w:val="bullet"/>
      <w:lvlText w:val=""/>
      <w:lvlJc w:val="left"/>
      <w:pPr>
        <w:tabs>
          <w:tab w:val="num" w:pos="2880"/>
        </w:tabs>
        <w:ind w:left="2880" w:hanging="360"/>
      </w:pPr>
      <w:rPr>
        <w:rFonts w:ascii="Symbol" w:hAnsi="Symbol" w:cs="Times New Roman"/>
      </w:rPr>
    </w:lvl>
    <w:lvl w:ilvl="8">
      <w:start w:val="1"/>
      <w:numFmt w:val="bullet"/>
      <w:lvlText w:val=""/>
      <w:lvlJc w:val="left"/>
      <w:pPr>
        <w:tabs>
          <w:tab w:val="num" w:pos="3240"/>
        </w:tabs>
        <w:ind w:left="3240" w:hanging="360"/>
      </w:pPr>
      <w:rPr>
        <w:rFonts w:ascii="Symbol" w:hAnsi="Symbol" w:cs="Times New Roman"/>
      </w:rPr>
    </w:lvl>
  </w:abstractNum>
  <w:abstractNum w:abstractNumId="12">
    <w:nsid w:val="0000000C"/>
    <w:multiLevelType w:val="multilevel"/>
    <w:tmpl w:val="0000000C"/>
    <w:name w:val="WW8Num1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3">
    <w:nsid w:val="0000000D"/>
    <w:multiLevelType w:val="multilevel"/>
    <w:tmpl w:val="0000000D"/>
    <w:name w:val="WW8Num1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4">
    <w:nsid w:val="0000000E"/>
    <w:multiLevelType w:val="multilevel"/>
    <w:tmpl w:val="0000000E"/>
    <w:name w:val="WW8Num14"/>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5">
    <w:nsid w:val="0000000F"/>
    <w:multiLevelType w:val="multilevel"/>
    <w:tmpl w:val="0000000F"/>
    <w:name w:val="WW8Num15"/>
    <w:lvl w:ilvl="0">
      <w:start w:val="1"/>
      <w:numFmt w:val="bullet"/>
      <w:lvlText w:val=""/>
      <w:lvlJc w:val="left"/>
      <w:pPr>
        <w:tabs>
          <w:tab w:val="num" w:pos="502"/>
        </w:tabs>
        <w:ind w:left="502"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6">
    <w:nsid w:val="00000010"/>
    <w:multiLevelType w:val="multilevel"/>
    <w:tmpl w:val="00000010"/>
    <w:name w:val="WW8Num16"/>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7">
    <w:nsid w:val="00000011"/>
    <w:multiLevelType w:val="multilevel"/>
    <w:tmpl w:val="00000011"/>
    <w:name w:val="WW8Num1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8">
    <w:nsid w:val="00000012"/>
    <w:multiLevelType w:val="multilevel"/>
    <w:tmpl w:val="00000012"/>
    <w:name w:val="WW8Num18"/>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9">
    <w:nsid w:val="00000013"/>
    <w:multiLevelType w:val="multilevel"/>
    <w:tmpl w:val="00000013"/>
    <w:name w:val="WW8Num19"/>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0">
    <w:nsid w:val="00000014"/>
    <w:multiLevelType w:val="multilevel"/>
    <w:tmpl w:val="00000014"/>
    <w:name w:val="WW8Num20"/>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1">
    <w:nsid w:val="00000015"/>
    <w:multiLevelType w:val="multilevel"/>
    <w:tmpl w:val="00000015"/>
    <w:name w:val="WW8Num2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2">
    <w:nsid w:val="00000016"/>
    <w:multiLevelType w:val="multilevel"/>
    <w:tmpl w:val="00000016"/>
    <w:name w:val="WW8Num22"/>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3">
    <w:nsid w:val="00000017"/>
    <w:multiLevelType w:val="multilevel"/>
    <w:tmpl w:val="00000017"/>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4">
    <w:nsid w:val="0000001A"/>
    <w:multiLevelType w:val="multilevel"/>
    <w:tmpl w:val="0000001A"/>
    <w:name w:val="WW8Num26"/>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5">
    <w:nsid w:val="048A4C98"/>
    <w:multiLevelType w:val="hybridMultilevel"/>
    <w:tmpl w:val="3EACDE88"/>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nsid w:val="38B37D1D"/>
    <w:multiLevelType w:val="hybridMultilevel"/>
    <w:tmpl w:val="026C3354"/>
    <w:lvl w:ilvl="0" w:tplc="F7D41AA8">
      <w:start w:val="3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E0963AF"/>
    <w:multiLevelType w:val="multilevel"/>
    <w:tmpl w:val="FFB8F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E7B5DCA"/>
    <w:multiLevelType w:val="singleLevel"/>
    <w:tmpl w:val="D2220318"/>
    <w:lvl w:ilvl="0">
      <w:numFmt w:val="bullet"/>
      <w:lvlText w:val="-"/>
      <w:lvlJc w:val="left"/>
      <w:pPr>
        <w:tabs>
          <w:tab w:val="num" w:pos="360"/>
        </w:tabs>
        <w:ind w:left="360" w:hanging="360"/>
      </w:pPr>
      <w:rPr>
        <w:rFonts w:hint="default"/>
      </w:rPr>
    </w:lvl>
  </w:abstractNum>
  <w:abstractNum w:abstractNumId="30">
    <w:nsid w:val="6012641B"/>
    <w:multiLevelType w:val="multilevel"/>
    <w:tmpl w:val="51E2A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10E2595"/>
    <w:multiLevelType w:val="multilevel"/>
    <w:tmpl w:val="E81047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4957BAF"/>
    <w:multiLevelType w:val="multilevel"/>
    <w:tmpl w:val="979CC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4664123"/>
    <w:multiLevelType w:val="singleLevel"/>
    <w:tmpl w:val="2A881988"/>
    <w:lvl w:ilvl="0">
      <w:numFmt w:val="bullet"/>
      <w:lvlText w:val="-"/>
      <w:lvlJc w:val="left"/>
      <w:pPr>
        <w:tabs>
          <w:tab w:val="num" w:pos="360"/>
        </w:tabs>
        <w:ind w:left="360" w:hanging="360"/>
      </w:pPr>
      <w:rPr>
        <w:rFonts w:hint="default"/>
      </w:rPr>
    </w:lvl>
  </w:abstractNum>
  <w:abstractNum w:abstractNumId="34">
    <w:nsid w:val="7DD77540"/>
    <w:multiLevelType w:val="multilevel"/>
    <w:tmpl w:val="B5E83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6"/>
  </w:num>
  <w:num w:numId="25">
    <w:abstractNumId w:val="29"/>
  </w:num>
  <w:num w:numId="26">
    <w:abstractNumId w:val="33"/>
  </w:num>
  <w:num w:numId="27">
    <w:abstractNumId w:val="24"/>
  </w:num>
  <w:num w:numId="28">
    <w:abstractNumId w:val="27"/>
  </w:num>
  <w:num w:numId="29">
    <w:abstractNumId w:val="32"/>
    <w:lvlOverride w:ilvl="0">
      <w:lvl w:ilvl="0">
        <w:numFmt w:val="bullet"/>
        <w:lvlText w:val=""/>
        <w:lvlJc w:val="left"/>
        <w:pPr>
          <w:tabs>
            <w:tab w:val="num" w:pos="720"/>
          </w:tabs>
          <w:ind w:left="720" w:hanging="360"/>
        </w:pPr>
        <w:rPr>
          <w:rFonts w:ascii="Wingdings" w:hAnsi="Wingdings" w:hint="default"/>
          <w:sz w:val="20"/>
        </w:rPr>
      </w:lvl>
    </w:lvlOverride>
  </w:num>
  <w:num w:numId="30">
    <w:abstractNumId w:val="34"/>
  </w:num>
  <w:num w:numId="31">
    <w:abstractNumId w:val="30"/>
  </w:num>
  <w:num w:numId="32">
    <w:abstractNumId w:val="28"/>
  </w:num>
  <w:num w:numId="33">
    <w:abstractNumId w:val="0"/>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34">
    <w:abstractNumId w:val="25"/>
  </w:num>
  <w:num w:numId="35">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07163C"/>
    <w:rsid w:val="000014E5"/>
    <w:rsid w:val="00003002"/>
    <w:rsid w:val="00010A18"/>
    <w:rsid w:val="00014130"/>
    <w:rsid w:val="000209CC"/>
    <w:rsid w:val="000239E9"/>
    <w:rsid w:val="00030C0D"/>
    <w:rsid w:val="00035300"/>
    <w:rsid w:val="00052268"/>
    <w:rsid w:val="000539A8"/>
    <w:rsid w:val="00060A1C"/>
    <w:rsid w:val="000642E2"/>
    <w:rsid w:val="00064642"/>
    <w:rsid w:val="0007163C"/>
    <w:rsid w:val="00074AE6"/>
    <w:rsid w:val="00076A51"/>
    <w:rsid w:val="0008254F"/>
    <w:rsid w:val="0008775C"/>
    <w:rsid w:val="000A0770"/>
    <w:rsid w:val="000A12D4"/>
    <w:rsid w:val="000B23C5"/>
    <w:rsid w:val="000C62F3"/>
    <w:rsid w:val="000E70BB"/>
    <w:rsid w:val="000E77D9"/>
    <w:rsid w:val="000F224D"/>
    <w:rsid w:val="000F389B"/>
    <w:rsid w:val="000F39CA"/>
    <w:rsid w:val="00126BC1"/>
    <w:rsid w:val="0013225F"/>
    <w:rsid w:val="001361BE"/>
    <w:rsid w:val="00137492"/>
    <w:rsid w:val="00143B83"/>
    <w:rsid w:val="001447FA"/>
    <w:rsid w:val="00147A78"/>
    <w:rsid w:val="00150AC6"/>
    <w:rsid w:val="001602A7"/>
    <w:rsid w:val="00165861"/>
    <w:rsid w:val="00166055"/>
    <w:rsid w:val="00173EB8"/>
    <w:rsid w:val="0018388C"/>
    <w:rsid w:val="00183C37"/>
    <w:rsid w:val="00185996"/>
    <w:rsid w:val="001933B8"/>
    <w:rsid w:val="001A77EF"/>
    <w:rsid w:val="001D1D7A"/>
    <w:rsid w:val="001D3B9C"/>
    <w:rsid w:val="001D591B"/>
    <w:rsid w:val="001D743F"/>
    <w:rsid w:val="001E14CE"/>
    <w:rsid w:val="001E7298"/>
    <w:rsid w:val="001E7322"/>
    <w:rsid w:val="001F1376"/>
    <w:rsid w:val="001F4ECD"/>
    <w:rsid w:val="00204D80"/>
    <w:rsid w:val="00205009"/>
    <w:rsid w:val="002145EE"/>
    <w:rsid w:val="00221BBD"/>
    <w:rsid w:val="00223DBB"/>
    <w:rsid w:val="00230ECD"/>
    <w:rsid w:val="00236F52"/>
    <w:rsid w:val="0025352A"/>
    <w:rsid w:val="00256071"/>
    <w:rsid w:val="00266A9F"/>
    <w:rsid w:val="00271662"/>
    <w:rsid w:val="00276609"/>
    <w:rsid w:val="00280133"/>
    <w:rsid w:val="00282D3B"/>
    <w:rsid w:val="002A4A41"/>
    <w:rsid w:val="002A6A96"/>
    <w:rsid w:val="002B4AC0"/>
    <w:rsid w:val="002B6581"/>
    <w:rsid w:val="002B667D"/>
    <w:rsid w:val="002C52BD"/>
    <w:rsid w:val="002E0193"/>
    <w:rsid w:val="00303B1F"/>
    <w:rsid w:val="00317480"/>
    <w:rsid w:val="00323E77"/>
    <w:rsid w:val="003305CA"/>
    <w:rsid w:val="00331EB4"/>
    <w:rsid w:val="00336237"/>
    <w:rsid w:val="003448E6"/>
    <w:rsid w:val="003459D7"/>
    <w:rsid w:val="00385AE9"/>
    <w:rsid w:val="00394C10"/>
    <w:rsid w:val="00396853"/>
    <w:rsid w:val="003A26AA"/>
    <w:rsid w:val="003A335B"/>
    <w:rsid w:val="003A45B7"/>
    <w:rsid w:val="003A4882"/>
    <w:rsid w:val="003B091A"/>
    <w:rsid w:val="003B55E1"/>
    <w:rsid w:val="003C4224"/>
    <w:rsid w:val="003D036E"/>
    <w:rsid w:val="003E229E"/>
    <w:rsid w:val="003F00FA"/>
    <w:rsid w:val="00403EB4"/>
    <w:rsid w:val="00405490"/>
    <w:rsid w:val="00430F7A"/>
    <w:rsid w:val="00435BF2"/>
    <w:rsid w:val="00442473"/>
    <w:rsid w:val="004449CA"/>
    <w:rsid w:val="00452552"/>
    <w:rsid w:val="00467EF1"/>
    <w:rsid w:val="00470500"/>
    <w:rsid w:val="00472809"/>
    <w:rsid w:val="00472BF0"/>
    <w:rsid w:val="0047475C"/>
    <w:rsid w:val="004807B5"/>
    <w:rsid w:val="0048178A"/>
    <w:rsid w:val="0049548F"/>
    <w:rsid w:val="00497127"/>
    <w:rsid w:val="004A1A85"/>
    <w:rsid w:val="004B3C82"/>
    <w:rsid w:val="004B6667"/>
    <w:rsid w:val="004C06CF"/>
    <w:rsid w:val="004D2589"/>
    <w:rsid w:val="004D2980"/>
    <w:rsid w:val="004D39B6"/>
    <w:rsid w:val="004E120C"/>
    <w:rsid w:val="004E36CD"/>
    <w:rsid w:val="004E7551"/>
    <w:rsid w:val="004E7750"/>
    <w:rsid w:val="004F0AED"/>
    <w:rsid w:val="0050194A"/>
    <w:rsid w:val="00501B93"/>
    <w:rsid w:val="005061DF"/>
    <w:rsid w:val="005153AD"/>
    <w:rsid w:val="00526B61"/>
    <w:rsid w:val="0052783C"/>
    <w:rsid w:val="00533203"/>
    <w:rsid w:val="00554FD5"/>
    <w:rsid w:val="00562DBD"/>
    <w:rsid w:val="00567DBF"/>
    <w:rsid w:val="00572BA3"/>
    <w:rsid w:val="00577AD9"/>
    <w:rsid w:val="0058121A"/>
    <w:rsid w:val="005937DD"/>
    <w:rsid w:val="005A2882"/>
    <w:rsid w:val="005A7C71"/>
    <w:rsid w:val="005B37C0"/>
    <w:rsid w:val="005B4DD6"/>
    <w:rsid w:val="005B5B74"/>
    <w:rsid w:val="005C659B"/>
    <w:rsid w:val="005E117B"/>
    <w:rsid w:val="005E229F"/>
    <w:rsid w:val="005E6933"/>
    <w:rsid w:val="005F2416"/>
    <w:rsid w:val="00602627"/>
    <w:rsid w:val="00613D09"/>
    <w:rsid w:val="006201CB"/>
    <w:rsid w:val="00620AD2"/>
    <w:rsid w:val="0062170A"/>
    <w:rsid w:val="00622A43"/>
    <w:rsid w:val="00627DAB"/>
    <w:rsid w:val="006304C2"/>
    <w:rsid w:val="00630C55"/>
    <w:rsid w:val="00653BD1"/>
    <w:rsid w:val="00656950"/>
    <w:rsid w:val="00665160"/>
    <w:rsid w:val="00672FF9"/>
    <w:rsid w:val="00681144"/>
    <w:rsid w:val="006821D8"/>
    <w:rsid w:val="00692F34"/>
    <w:rsid w:val="00695DB2"/>
    <w:rsid w:val="006A0001"/>
    <w:rsid w:val="006A12BF"/>
    <w:rsid w:val="006A5B55"/>
    <w:rsid w:val="006A7F2E"/>
    <w:rsid w:val="006C5C20"/>
    <w:rsid w:val="006D6C5F"/>
    <w:rsid w:val="006D6EDD"/>
    <w:rsid w:val="006F2BBE"/>
    <w:rsid w:val="006F6AE2"/>
    <w:rsid w:val="007072B9"/>
    <w:rsid w:val="0073020C"/>
    <w:rsid w:val="0073264F"/>
    <w:rsid w:val="007442FB"/>
    <w:rsid w:val="00762539"/>
    <w:rsid w:val="00767A76"/>
    <w:rsid w:val="007713DA"/>
    <w:rsid w:val="00776A2C"/>
    <w:rsid w:val="00786FBF"/>
    <w:rsid w:val="00787D24"/>
    <w:rsid w:val="00794CE0"/>
    <w:rsid w:val="00797AA0"/>
    <w:rsid w:val="007B5549"/>
    <w:rsid w:val="007C09E1"/>
    <w:rsid w:val="007D11D5"/>
    <w:rsid w:val="007D1399"/>
    <w:rsid w:val="007D1E8A"/>
    <w:rsid w:val="007D31E7"/>
    <w:rsid w:val="007D6481"/>
    <w:rsid w:val="007F5AFC"/>
    <w:rsid w:val="007F7FF6"/>
    <w:rsid w:val="00833826"/>
    <w:rsid w:val="0083410C"/>
    <w:rsid w:val="0083596F"/>
    <w:rsid w:val="00837C0C"/>
    <w:rsid w:val="00844000"/>
    <w:rsid w:val="00852D21"/>
    <w:rsid w:val="00855FCE"/>
    <w:rsid w:val="00857A3D"/>
    <w:rsid w:val="00864509"/>
    <w:rsid w:val="00867488"/>
    <w:rsid w:val="008A009B"/>
    <w:rsid w:val="008A495D"/>
    <w:rsid w:val="008B429A"/>
    <w:rsid w:val="008C0B8A"/>
    <w:rsid w:val="008C3B55"/>
    <w:rsid w:val="008D3C0E"/>
    <w:rsid w:val="008F3362"/>
    <w:rsid w:val="008F49CB"/>
    <w:rsid w:val="00903BCB"/>
    <w:rsid w:val="00942B4C"/>
    <w:rsid w:val="00944AB7"/>
    <w:rsid w:val="009612D8"/>
    <w:rsid w:val="00971B0A"/>
    <w:rsid w:val="00975C3C"/>
    <w:rsid w:val="009839A1"/>
    <w:rsid w:val="00987935"/>
    <w:rsid w:val="009954A7"/>
    <w:rsid w:val="009A0214"/>
    <w:rsid w:val="009A0565"/>
    <w:rsid w:val="009A1FB6"/>
    <w:rsid w:val="009A44F1"/>
    <w:rsid w:val="009A7840"/>
    <w:rsid w:val="009B26D3"/>
    <w:rsid w:val="009C0508"/>
    <w:rsid w:val="009C227E"/>
    <w:rsid w:val="009D3B45"/>
    <w:rsid w:val="009E5ED4"/>
    <w:rsid w:val="009F1E6F"/>
    <w:rsid w:val="009F3109"/>
    <w:rsid w:val="009F3C00"/>
    <w:rsid w:val="009F6246"/>
    <w:rsid w:val="00A03FEE"/>
    <w:rsid w:val="00A043D0"/>
    <w:rsid w:val="00A05797"/>
    <w:rsid w:val="00A06B18"/>
    <w:rsid w:val="00A10A6A"/>
    <w:rsid w:val="00A1373E"/>
    <w:rsid w:val="00A533CF"/>
    <w:rsid w:val="00A55074"/>
    <w:rsid w:val="00A737C1"/>
    <w:rsid w:val="00A81318"/>
    <w:rsid w:val="00A84766"/>
    <w:rsid w:val="00A87BED"/>
    <w:rsid w:val="00AA25C9"/>
    <w:rsid w:val="00AA6831"/>
    <w:rsid w:val="00AB2EA8"/>
    <w:rsid w:val="00AB4AFE"/>
    <w:rsid w:val="00AC25EB"/>
    <w:rsid w:val="00AD07D0"/>
    <w:rsid w:val="00AD0EAA"/>
    <w:rsid w:val="00AD5135"/>
    <w:rsid w:val="00AE5E3D"/>
    <w:rsid w:val="00AF0467"/>
    <w:rsid w:val="00AF6DAF"/>
    <w:rsid w:val="00B257DB"/>
    <w:rsid w:val="00B30FC2"/>
    <w:rsid w:val="00B431FE"/>
    <w:rsid w:val="00B5510E"/>
    <w:rsid w:val="00B56D06"/>
    <w:rsid w:val="00B66C27"/>
    <w:rsid w:val="00B85398"/>
    <w:rsid w:val="00BA7352"/>
    <w:rsid w:val="00BB0167"/>
    <w:rsid w:val="00BB6490"/>
    <w:rsid w:val="00BC0599"/>
    <w:rsid w:val="00BE0A4B"/>
    <w:rsid w:val="00BE638E"/>
    <w:rsid w:val="00BF04A6"/>
    <w:rsid w:val="00BF0F3B"/>
    <w:rsid w:val="00C010C8"/>
    <w:rsid w:val="00C05E81"/>
    <w:rsid w:val="00C147B4"/>
    <w:rsid w:val="00C16953"/>
    <w:rsid w:val="00C230CB"/>
    <w:rsid w:val="00C42AB2"/>
    <w:rsid w:val="00C510DE"/>
    <w:rsid w:val="00C51132"/>
    <w:rsid w:val="00C8445B"/>
    <w:rsid w:val="00C84F2F"/>
    <w:rsid w:val="00CA5DF9"/>
    <w:rsid w:val="00CB0B3A"/>
    <w:rsid w:val="00CB6EAE"/>
    <w:rsid w:val="00CB7424"/>
    <w:rsid w:val="00CC44D8"/>
    <w:rsid w:val="00CE228B"/>
    <w:rsid w:val="00CE4260"/>
    <w:rsid w:val="00CF129A"/>
    <w:rsid w:val="00CF4A8A"/>
    <w:rsid w:val="00D04F70"/>
    <w:rsid w:val="00D1017B"/>
    <w:rsid w:val="00D1557C"/>
    <w:rsid w:val="00D1713D"/>
    <w:rsid w:val="00D27DD9"/>
    <w:rsid w:val="00D31C36"/>
    <w:rsid w:val="00D322DA"/>
    <w:rsid w:val="00D327F3"/>
    <w:rsid w:val="00D40F3A"/>
    <w:rsid w:val="00D43720"/>
    <w:rsid w:val="00D452FF"/>
    <w:rsid w:val="00D47FA4"/>
    <w:rsid w:val="00D538C0"/>
    <w:rsid w:val="00D71504"/>
    <w:rsid w:val="00D85823"/>
    <w:rsid w:val="00D913F3"/>
    <w:rsid w:val="00D922D8"/>
    <w:rsid w:val="00D9427E"/>
    <w:rsid w:val="00D9687F"/>
    <w:rsid w:val="00D975CE"/>
    <w:rsid w:val="00DB4E28"/>
    <w:rsid w:val="00DC1A92"/>
    <w:rsid w:val="00DC785A"/>
    <w:rsid w:val="00DE3EAA"/>
    <w:rsid w:val="00DE49AC"/>
    <w:rsid w:val="00DE4C4E"/>
    <w:rsid w:val="00DE6237"/>
    <w:rsid w:val="00DE75A8"/>
    <w:rsid w:val="00DF05CC"/>
    <w:rsid w:val="00DF13E2"/>
    <w:rsid w:val="00DF2DE1"/>
    <w:rsid w:val="00DF5F8D"/>
    <w:rsid w:val="00DF6E11"/>
    <w:rsid w:val="00E0468C"/>
    <w:rsid w:val="00E04DE3"/>
    <w:rsid w:val="00E065DF"/>
    <w:rsid w:val="00E11F45"/>
    <w:rsid w:val="00E13ACE"/>
    <w:rsid w:val="00E24DB3"/>
    <w:rsid w:val="00E378AA"/>
    <w:rsid w:val="00E40C50"/>
    <w:rsid w:val="00E461ED"/>
    <w:rsid w:val="00E541BE"/>
    <w:rsid w:val="00E61EBD"/>
    <w:rsid w:val="00E6293F"/>
    <w:rsid w:val="00E77F7A"/>
    <w:rsid w:val="00E800B9"/>
    <w:rsid w:val="00E80534"/>
    <w:rsid w:val="00E914A1"/>
    <w:rsid w:val="00E92CFF"/>
    <w:rsid w:val="00E93D7C"/>
    <w:rsid w:val="00E97E06"/>
    <w:rsid w:val="00EA3764"/>
    <w:rsid w:val="00EA7A59"/>
    <w:rsid w:val="00EB4240"/>
    <w:rsid w:val="00EB543F"/>
    <w:rsid w:val="00EC01B2"/>
    <w:rsid w:val="00EC37EE"/>
    <w:rsid w:val="00EE576C"/>
    <w:rsid w:val="00EE73BE"/>
    <w:rsid w:val="00EF02DA"/>
    <w:rsid w:val="00EF6657"/>
    <w:rsid w:val="00F00116"/>
    <w:rsid w:val="00F02591"/>
    <w:rsid w:val="00F52DB6"/>
    <w:rsid w:val="00F65735"/>
    <w:rsid w:val="00F71967"/>
    <w:rsid w:val="00F72CD2"/>
    <w:rsid w:val="00F732D4"/>
    <w:rsid w:val="00F76F6E"/>
    <w:rsid w:val="00F77D8C"/>
    <w:rsid w:val="00F83B72"/>
    <w:rsid w:val="00F8650E"/>
    <w:rsid w:val="00F94F64"/>
    <w:rsid w:val="00F9678F"/>
    <w:rsid w:val="00FA6FDC"/>
    <w:rsid w:val="00FB1D8F"/>
    <w:rsid w:val="00FB23B5"/>
    <w:rsid w:val="00FC32D7"/>
    <w:rsid w:val="00FC55FA"/>
    <w:rsid w:val="00FC6E3F"/>
    <w:rsid w:val="00FE275F"/>
    <w:rsid w:val="00FE3606"/>
    <w:rsid w:val="00FF0CDD"/>
    <w:rsid w:val="00FF7130"/>
    <w:rsid w:val="00FF7E7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E120C"/>
    <w:pPr>
      <w:spacing w:after="200" w:line="276" w:lineRule="auto"/>
    </w:pPr>
    <w:rPr>
      <w:sz w:val="22"/>
      <w:szCs w:val="22"/>
      <w:lang w:eastAsia="en-US"/>
    </w:rPr>
  </w:style>
  <w:style w:type="paragraph" w:styleId="Nadpis1">
    <w:name w:val="heading 1"/>
    <w:basedOn w:val="Normlny"/>
    <w:next w:val="Normlny"/>
    <w:link w:val="Nadpis1Char"/>
    <w:uiPriority w:val="9"/>
    <w:qFormat/>
    <w:rsid w:val="003305CA"/>
    <w:pPr>
      <w:keepNext/>
      <w:keepLines/>
      <w:spacing w:before="480" w:after="0"/>
      <w:outlineLvl w:val="0"/>
    </w:pPr>
    <w:rPr>
      <w:rFonts w:ascii="Cambria" w:eastAsia="Times New Roman" w:hAnsi="Cambria"/>
      <w:b/>
      <w:bCs/>
      <w:color w:val="365F91"/>
      <w:sz w:val="28"/>
      <w:szCs w:val="28"/>
    </w:rPr>
  </w:style>
  <w:style w:type="paragraph" w:styleId="Nadpis2">
    <w:name w:val="heading 2"/>
    <w:basedOn w:val="Normlny"/>
    <w:next w:val="Normlny"/>
    <w:link w:val="Nadpis2Char"/>
    <w:qFormat/>
    <w:rsid w:val="0007163C"/>
    <w:pPr>
      <w:keepNext/>
      <w:spacing w:after="0" w:line="240" w:lineRule="auto"/>
      <w:outlineLvl w:val="1"/>
    </w:pPr>
    <w:rPr>
      <w:rFonts w:ascii="Times New Roman" w:eastAsia="Times New Roman" w:hAnsi="Times New Roman"/>
      <w:b/>
      <w:sz w:val="24"/>
      <w:szCs w:val="20"/>
      <w:lang w:eastAsia="sk-SK"/>
    </w:rPr>
  </w:style>
  <w:style w:type="paragraph" w:styleId="Nadpis4">
    <w:name w:val="heading 4"/>
    <w:basedOn w:val="Normlny"/>
    <w:next w:val="Normlny"/>
    <w:link w:val="Nadpis4Char"/>
    <w:qFormat/>
    <w:rsid w:val="0007163C"/>
    <w:pPr>
      <w:keepNext/>
      <w:spacing w:after="0" w:line="240" w:lineRule="auto"/>
      <w:jc w:val="center"/>
      <w:outlineLvl w:val="3"/>
    </w:pPr>
    <w:rPr>
      <w:rFonts w:ascii="Times New Roman" w:eastAsia="Times New Roman" w:hAnsi="Times New Roman"/>
      <w:b/>
      <w:bCs/>
      <w:sz w:val="48"/>
      <w:szCs w:val="24"/>
      <w:lang w:eastAsia="sk-SK"/>
    </w:rPr>
  </w:style>
  <w:style w:type="paragraph" w:styleId="Nadpis7">
    <w:name w:val="heading 7"/>
    <w:basedOn w:val="Normlny"/>
    <w:next w:val="Normlny"/>
    <w:link w:val="Nadpis7Char"/>
    <w:qFormat/>
    <w:rsid w:val="0007163C"/>
    <w:pPr>
      <w:keepNext/>
      <w:spacing w:after="0" w:line="240" w:lineRule="auto"/>
      <w:ind w:left="360" w:hanging="360"/>
      <w:outlineLvl w:val="6"/>
    </w:pPr>
    <w:rPr>
      <w:rFonts w:ascii="Times New Roman" w:eastAsia="Times New Roman" w:hAnsi="Times New Roman"/>
      <w:bCs/>
      <w:iCs/>
      <w:sz w:val="24"/>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sid w:val="0007163C"/>
    <w:rPr>
      <w:rFonts w:ascii="Times New Roman" w:eastAsia="Times New Roman" w:hAnsi="Times New Roman" w:cs="Times New Roman"/>
      <w:b/>
      <w:sz w:val="24"/>
      <w:szCs w:val="20"/>
      <w:lang w:eastAsia="sk-SK"/>
    </w:rPr>
  </w:style>
  <w:style w:type="character" w:customStyle="1" w:styleId="Nadpis4Char">
    <w:name w:val="Nadpis 4 Char"/>
    <w:link w:val="Nadpis4"/>
    <w:rsid w:val="0007163C"/>
    <w:rPr>
      <w:rFonts w:ascii="Times New Roman" w:eastAsia="Times New Roman" w:hAnsi="Times New Roman" w:cs="Times New Roman"/>
      <w:b/>
      <w:bCs/>
      <w:sz w:val="48"/>
      <w:szCs w:val="24"/>
      <w:lang w:eastAsia="sk-SK"/>
    </w:rPr>
  </w:style>
  <w:style w:type="character" w:customStyle="1" w:styleId="Nadpis7Char">
    <w:name w:val="Nadpis 7 Char"/>
    <w:link w:val="Nadpis7"/>
    <w:rsid w:val="0007163C"/>
    <w:rPr>
      <w:rFonts w:ascii="Times New Roman" w:eastAsia="Times New Roman" w:hAnsi="Times New Roman" w:cs="Times New Roman"/>
      <w:bCs/>
      <w:iCs/>
      <w:sz w:val="24"/>
      <w:szCs w:val="20"/>
      <w:lang w:eastAsia="sk-SK"/>
    </w:rPr>
  </w:style>
  <w:style w:type="numbering" w:customStyle="1" w:styleId="Bezzoznamu1">
    <w:name w:val="Bez zoznamu1"/>
    <w:next w:val="Bezzoznamu"/>
    <w:uiPriority w:val="99"/>
    <w:semiHidden/>
    <w:unhideWhenUsed/>
    <w:rsid w:val="0007163C"/>
  </w:style>
  <w:style w:type="character" w:customStyle="1" w:styleId="WW8Num1z0">
    <w:name w:val="WW8Num1z0"/>
    <w:rsid w:val="0007163C"/>
    <w:rPr>
      <w:rFonts w:ascii="Times New Roman" w:hAnsi="Times New Roman" w:cs="Times New Roman"/>
    </w:rPr>
  </w:style>
  <w:style w:type="character" w:customStyle="1" w:styleId="WW8Num2z0">
    <w:name w:val="WW8Num2z0"/>
    <w:rsid w:val="0007163C"/>
    <w:rPr>
      <w:rFonts w:ascii="Symbol" w:hAnsi="Symbol"/>
    </w:rPr>
  </w:style>
  <w:style w:type="character" w:customStyle="1" w:styleId="WW8Num4z0">
    <w:name w:val="WW8Num4z0"/>
    <w:rsid w:val="0007163C"/>
    <w:rPr>
      <w:rFonts w:ascii="Symbol" w:hAnsi="Symbol" w:cs="StarSymbol"/>
      <w:sz w:val="18"/>
      <w:szCs w:val="18"/>
    </w:rPr>
  </w:style>
  <w:style w:type="character" w:customStyle="1" w:styleId="WW8Num5z0">
    <w:name w:val="WW8Num5z0"/>
    <w:rsid w:val="0007163C"/>
    <w:rPr>
      <w:rFonts w:ascii="StarSymbol" w:hAnsi="StarSymbol"/>
    </w:rPr>
  </w:style>
  <w:style w:type="character" w:customStyle="1" w:styleId="WW8Num6z0">
    <w:name w:val="WW8Num6z0"/>
    <w:rsid w:val="0007163C"/>
    <w:rPr>
      <w:rFonts w:ascii="Times New Roman" w:eastAsia="Times New Roman" w:hAnsi="Times New Roman" w:cs="Times New Roman"/>
    </w:rPr>
  </w:style>
  <w:style w:type="character" w:customStyle="1" w:styleId="WW8Num7z0">
    <w:name w:val="WW8Num7z0"/>
    <w:rsid w:val="0007163C"/>
    <w:rPr>
      <w:rFonts w:ascii="Symbol" w:hAnsi="Symbol"/>
    </w:rPr>
  </w:style>
  <w:style w:type="character" w:customStyle="1" w:styleId="WW8Num8z0">
    <w:name w:val="WW8Num8z0"/>
    <w:rsid w:val="0007163C"/>
    <w:rPr>
      <w:rFonts w:ascii="Symbol" w:hAnsi="Symbol"/>
    </w:rPr>
  </w:style>
  <w:style w:type="character" w:customStyle="1" w:styleId="WW8Num9z0">
    <w:name w:val="WW8Num9z0"/>
    <w:rsid w:val="0007163C"/>
    <w:rPr>
      <w:rFonts w:ascii="Symbol" w:hAnsi="Symbol" w:cs="StarSymbol"/>
      <w:sz w:val="18"/>
      <w:szCs w:val="18"/>
    </w:rPr>
  </w:style>
  <w:style w:type="character" w:customStyle="1" w:styleId="WW8Num10z0">
    <w:name w:val="WW8Num10z0"/>
    <w:rsid w:val="0007163C"/>
    <w:rPr>
      <w:rFonts w:ascii="Symbol" w:hAnsi="Symbol" w:cs="StarSymbol"/>
      <w:sz w:val="18"/>
      <w:szCs w:val="18"/>
    </w:rPr>
  </w:style>
  <w:style w:type="character" w:customStyle="1" w:styleId="WW8Num11z0">
    <w:name w:val="WW8Num11z0"/>
    <w:rsid w:val="0007163C"/>
    <w:rPr>
      <w:rFonts w:ascii="Times New Roman" w:eastAsia="Times New Roman" w:hAnsi="Times New Roman" w:cs="Times New Roman"/>
    </w:rPr>
  </w:style>
  <w:style w:type="character" w:customStyle="1" w:styleId="WW8Num12z0">
    <w:name w:val="WW8Num12z0"/>
    <w:rsid w:val="0007163C"/>
    <w:rPr>
      <w:rFonts w:ascii="Symbol" w:hAnsi="Symbol"/>
    </w:rPr>
  </w:style>
  <w:style w:type="character" w:customStyle="1" w:styleId="WW8Num13z0">
    <w:name w:val="WW8Num13z0"/>
    <w:rsid w:val="0007163C"/>
    <w:rPr>
      <w:rFonts w:ascii="Symbol" w:hAnsi="Symbol" w:cs="StarSymbol"/>
      <w:sz w:val="18"/>
      <w:szCs w:val="18"/>
    </w:rPr>
  </w:style>
  <w:style w:type="character" w:customStyle="1" w:styleId="WW8Num14z0">
    <w:name w:val="WW8Num14z0"/>
    <w:rsid w:val="0007163C"/>
    <w:rPr>
      <w:rFonts w:ascii="Symbol" w:hAnsi="Symbol"/>
    </w:rPr>
  </w:style>
  <w:style w:type="character" w:customStyle="1" w:styleId="WW8Num15z0">
    <w:name w:val="WW8Num15z0"/>
    <w:rsid w:val="0007163C"/>
    <w:rPr>
      <w:rFonts w:ascii="Symbol" w:hAnsi="Symbol"/>
    </w:rPr>
  </w:style>
  <w:style w:type="character" w:customStyle="1" w:styleId="WW8Num16z0">
    <w:name w:val="WW8Num16z0"/>
    <w:rsid w:val="0007163C"/>
    <w:rPr>
      <w:rFonts w:ascii="Symbol" w:hAnsi="Symbol"/>
    </w:rPr>
  </w:style>
  <w:style w:type="character" w:customStyle="1" w:styleId="WW8Num17z0">
    <w:name w:val="WW8Num17z0"/>
    <w:rsid w:val="0007163C"/>
    <w:rPr>
      <w:rFonts w:ascii="Symbol" w:hAnsi="Symbol"/>
    </w:rPr>
  </w:style>
  <w:style w:type="character" w:customStyle="1" w:styleId="WW8Num18z0">
    <w:name w:val="WW8Num18z0"/>
    <w:rsid w:val="0007163C"/>
    <w:rPr>
      <w:rFonts w:ascii="Symbol" w:hAnsi="Symbol" w:cs="StarSymbol"/>
      <w:sz w:val="18"/>
      <w:szCs w:val="18"/>
    </w:rPr>
  </w:style>
  <w:style w:type="character" w:customStyle="1" w:styleId="WW8Num19z0">
    <w:name w:val="WW8Num19z0"/>
    <w:rsid w:val="0007163C"/>
    <w:rPr>
      <w:rFonts w:ascii="Symbol" w:hAnsi="Symbol" w:cs="StarSymbol"/>
      <w:sz w:val="18"/>
      <w:szCs w:val="18"/>
    </w:rPr>
  </w:style>
  <w:style w:type="character" w:customStyle="1" w:styleId="WW8Num20z0">
    <w:name w:val="WW8Num20z0"/>
    <w:rsid w:val="0007163C"/>
    <w:rPr>
      <w:rFonts w:ascii="Symbol" w:hAnsi="Symbol" w:cs="StarSymbol"/>
      <w:sz w:val="18"/>
      <w:szCs w:val="18"/>
    </w:rPr>
  </w:style>
  <w:style w:type="character" w:customStyle="1" w:styleId="WW8Num21z0">
    <w:name w:val="WW8Num21z0"/>
    <w:rsid w:val="0007163C"/>
    <w:rPr>
      <w:rFonts w:ascii="Symbol" w:hAnsi="Symbol" w:cs="StarSymbol"/>
      <w:sz w:val="18"/>
      <w:szCs w:val="18"/>
    </w:rPr>
  </w:style>
  <w:style w:type="character" w:customStyle="1" w:styleId="WW8Num22z0">
    <w:name w:val="WW8Num22z0"/>
    <w:rsid w:val="0007163C"/>
    <w:rPr>
      <w:rFonts w:ascii="Symbol" w:hAnsi="Symbol" w:cs="StarSymbol"/>
      <w:sz w:val="18"/>
      <w:szCs w:val="18"/>
    </w:rPr>
  </w:style>
  <w:style w:type="character" w:customStyle="1" w:styleId="Absatz-Standardschriftart">
    <w:name w:val="Absatz-Standardschriftart"/>
    <w:rsid w:val="0007163C"/>
  </w:style>
  <w:style w:type="character" w:customStyle="1" w:styleId="WW-Absatz-Standardschriftart">
    <w:name w:val="WW-Absatz-Standardschriftart"/>
    <w:rsid w:val="0007163C"/>
  </w:style>
  <w:style w:type="character" w:customStyle="1" w:styleId="WW-Absatz-Standardschriftart1">
    <w:name w:val="WW-Absatz-Standardschriftart1"/>
    <w:rsid w:val="0007163C"/>
  </w:style>
  <w:style w:type="character" w:customStyle="1" w:styleId="WW-Absatz-Standardschriftart11">
    <w:name w:val="WW-Absatz-Standardschriftart11"/>
    <w:rsid w:val="0007163C"/>
  </w:style>
  <w:style w:type="character" w:customStyle="1" w:styleId="WW-Absatz-Standardschriftart111">
    <w:name w:val="WW-Absatz-Standardschriftart111"/>
    <w:rsid w:val="0007163C"/>
  </w:style>
  <w:style w:type="character" w:customStyle="1" w:styleId="WW-Absatz-Standardschriftart1111">
    <w:name w:val="WW-Absatz-Standardschriftart1111"/>
    <w:rsid w:val="0007163C"/>
  </w:style>
  <w:style w:type="character" w:customStyle="1" w:styleId="WW-Absatz-Standardschriftart11111">
    <w:name w:val="WW-Absatz-Standardschriftart11111"/>
    <w:rsid w:val="0007163C"/>
  </w:style>
  <w:style w:type="character" w:customStyle="1" w:styleId="WW-Absatz-Standardschriftart111111">
    <w:name w:val="WW-Absatz-Standardschriftart111111"/>
    <w:rsid w:val="0007163C"/>
  </w:style>
  <w:style w:type="character" w:customStyle="1" w:styleId="WW8Num3z0">
    <w:name w:val="WW8Num3z0"/>
    <w:rsid w:val="0007163C"/>
    <w:rPr>
      <w:rFonts w:ascii="Symbol" w:hAnsi="Symbol" w:cs="StarSymbol"/>
      <w:sz w:val="18"/>
      <w:szCs w:val="18"/>
    </w:rPr>
  </w:style>
  <w:style w:type="character" w:customStyle="1" w:styleId="WW8Num6z1">
    <w:name w:val="WW8Num6z1"/>
    <w:rsid w:val="0007163C"/>
    <w:rPr>
      <w:rFonts w:ascii="Courier New" w:hAnsi="Courier New" w:cs="Courier New"/>
    </w:rPr>
  </w:style>
  <w:style w:type="character" w:customStyle="1" w:styleId="WW8Num6z2">
    <w:name w:val="WW8Num6z2"/>
    <w:rsid w:val="0007163C"/>
    <w:rPr>
      <w:rFonts w:ascii="Wingdings" w:hAnsi="Wingdings"/>
    </w:rPr>
  </w:style>
  <w:style w:type="character" w:customStyle="1" w:styleId="WW8Num6z3">
    <w:name w:val="WW8Num6z3"/>
    <w:rsid w:val="0007163C"/>
    <w:rPr>
      <w:rFonts w:ascii="Symbol" w:hAnsi="Symbol"/>
    </w:rPr>
  </w:style>
  <w:style w:type="character" w:customStyle="1" w:styleId="WW8Num7z1">
    <w:name w:val="WW8Num7z1"/>
    <w:rsid w:val="0007163C"/>
    <w:rPr>
      <w:rFonts w:ascii="Courier New" w:hAnsi="Courier New" w:cs="Courier New"/>
    </w:rPr>
  </w:style>
  <w:style w:type="character" w:customStyle="1" w:styleId="WW8Num7z2">
    <w:name w:val="WW8Num7z2"/>
    <w:rsid w:val="0007163C"/>
    <w:rPr>
      <w:rFonts w:ascii="Wingdings" w:hAnsi="Wingdings"/>
    </w:rPr>
  </w:style>
  <w:style w:type="character" w:customStyle="1" w:styleId="WW8Num8z1">
    <w:name w:val="WW8Num8z1"/>
    <w:rsid w:val="0007163C"/>
    <w:rPr>
      <w:rFonts w:ascii="Courier New" w:hAnsi="Courier New" w:cs="Courier New"/>
    </w:rPr>
  </w:style>
  <w:style w:type="character" w:customStyle="1" w:styleId="WW8Num8z2">
    <w:name w:val="WW8Num8z2"/>
    <w:rsid w:val="0007163C"/>
    <w:rPr>
      <w:rFonts w:ascii="Wingdings" w:hAnsi="Wingdings"/>
    </w:rPr>
  </w:style>
  <w:style w:type="character" w:customStyle="1" w:styleId="WW8Num11z1">
    <w:name w:val="WW8Num11z1"/>
    <w:rsid w:val="0007163C"/>
    <w:rPr>
      <w:rFonts w:ascii="Courier New" w:hAnsi="Courier New"/>
    </w:rPr>
  </w:style>
  <w:style w:type="character" w:customStyle="1" w:styleId="WW8Num11z2">
    <w:name w:val="WW8Num11z2"/>
    <w:rsid w:val="0007163C"/>
    <w:rPr>
      <w:rFonts w:ascii="Wingdings" w:hAnsi="Wingdings"/>
    </w:rPr>
  </w:style>
  <w:style w:type="character" w:customStyle="1" w:styleId="WW8Num11z3">
    <w:name w:val="WW8Num11z3"/>
    <w:rsid w:val="0007163C"/>
    <w:rPr>
      <w:rFonts w:ascii="Symbol" w:hAnsi="Symbol"/>
    </w:rPr>
  </w:style>
  <w:style w:type="character" w:customStyle="1" w:styleId="WW8Num12z1">
    <w:name w:val="WW8Num12z1"/>
    <w:rsid w:val="0007163C"/>
    <w:rPr>
      <w:rFonts w:ascii="Courier New" w:hAnsi="Courier New" w:cs="Courier New"/>
    </w:rPr>
  </w:style>
  <w:style w:type="character" w:customStyle="1" w:styleId="WW8Num12z2">
    <w:name w:val="WW8Num12z2"/>
    <w:rsid w:val="0007163C"/>
    <w:rPr>
      <w:rFonts w:ascii="Wingdings" w:hAnsi="Wingdings"/>
    </w:rPr>
  </w:style>
  <w:style w:type="character" w:customStyle="1" w:styleId="WW8Num14z1">
    <w:name w:val="WW8Num14z1"/>
    <w:rsid w:val="0007163C"/>
    <w:rPr>
      <w:rFonts w:ascii="Courier New" w:hAnsi="Courier New" w:cs="Courier New"/>
    </w:rPr>
  </w:style>
  <w:style w:type="character" w:customStyle="1" w:styleId="WW8Num14z2">
    <w:name w:val="WW8Num14z2"/>
    <w:rsid w:val="0007163C"/>
    <w:rPr>
      <w:rFonts w:ascii="Wingdings" w:hAnsi="Wingdings"/>
    </w:rPr>
  </w:style>
  <w:style w:type="character" w:customStyle="1" w:styleId="WW8Num15z1">
    <w:name w:val="WW8Num15z1"/>
    <w:rsid w:val="0007163C"/>
    <w:rPr>
      <w:rFonts w:ascii="Courier New" w:hAnsi="Courier New" w:cs="Courier New"/>
    </w:rPr>
  </w:style>
  <w:style w:type="character" w:customStyle="1" w:styleId="WW8Num15z2">
    <w:name w:val="WW8Num15z2"/>
    <w:rsid w:val="0007163C"/>
    <w:rPr>
      <w:rFonts w:ascii="Wingdings" w:hAnsi="Wingdings"/>
    </w:rPr>
  </w:style>
  <w:style w:type="character" w:customStyle="1" w:styleId="WW8Num16z1">
    <w:name w:val="WW8Num16z1"/>
    <w:rsid w:val="0007163C"/>
    <w:rPr>
      <w:rFonts w:ascii="Courier New" w:hAnsi="Courier New" w:cs="Courier New"/>
    </w:rPr>
  </w:style>
  <w:style w:type="character" w:customStyle="1" w:styleId="WW8Num16z2">
    <w:name w:val="WW8Num16z2"/>
    <w:rsid w:val="0007163C"/>
    <w:rPr>
      <w:rFonts w:ascii="Wingdings" w:hAnsi="Wingdings"/>
    </w:rPr>
  </w:style>
  <w:style w:type="character" w:customStyle="1" w:styleId="WW8Num17z1">
    <w:name w:val="WW8Num17z1"/>
    <w:rsid w:val="0007163C"/>
    <w:rPr>
      <w:rFonts w:ascii="Courier New" w:hAnsi="Courier New" w:cs="Courier New"/>
    </w:rPr>
  </w:style>
  <w:style w:type="character" w:customStyle="1" w:styleId="WW8Num17z2">
    <w:name w:val="WW8Num17z2"/>
    <w:rsid w:val="0007163C"/>
    <w:rPr>
      <w:rFonts w:ascii="Wingdings" w:hAnsi="Wingdings"/>
    </w:rPr>
  </w:style>
  <w:style w:type="character" w:customStyle="1" w:styleId="Predvolenpsmoodseku1">
    <w:name w:val="Predvolené písmo odseku1"/>
    <w:rsid w:val="0007163C"/>
  </w:style>
  <w:style w:type="character" w:styleId="slostrany">
    <w:name w:val="page number"/>
    <w:basedOn w:val="Predvolenpsmoodseku1"/>
    <w:semiHidden/>
    <w:rsid w:val="0007163C"/>
  </w:style>
  <w:style w:type="character" w:customStyle="1" w:styleId="Odrky">
    <w:name w:val="Odrážky"/>
    <w:rsid w:val="0007163C"/>
    <w:rPr>
      <w:rFonts w:ascii="StarSymbol" w:eastAsia="StarSymbol" w:hAnsi="StarSymbol" w:cs="StarSymbol"/>
      <w:sz w:val="18"/>
      <w:szCs w:val="18"/>
    </w:rPr>
  </w:style>
  <w:style w:type="paragraph" w:customStyle="1" w:styleId="Nadpis">
    <w:name w:val="Nadpis"/>
    <w:basedOn w:val="Normlny"/>
    <w:next w:val="Zkladntext"/>
    <w:rsid w:val="0007163C"/>
    <w:pPr>
      <w:keepNext/>
      <w:suppressAutoHyphens/>
      <w:spacing w:before="240" w:after="120" w:line="240" w:lineRule="auto"/>
    </w:pPr>
    <w:rPr>
      <w:rFonts w:ascii="Arial" w:eastAsia="Lucida Sans Unicode" w:hAnsi="Arial" w:cs="Tahoma"/>
      <w:sz w:val="28"/>
      <w:szCs w:val="28"/>
      <w:lang w:eastAsia="ar-SA"/>
    </w:rPr>
  </w:style>
  <w:style w:type="paragraph" w:styleId="Zkladntext">
    <w:name w:val="Body Text"/>
    <w:basedOn w:val="Normlny"/>
    <w:link w:val="ZkladntextChar"/>
    <w:semiHidden/>
    <w:rsid w:val="0007163C"/>
    <w:pPr>
      <w:suppressAutoHyphens/>
      <w:spacing w:after="0" w:line="240" w:lineRule="auto"/>
    </w:pPr>
    <w:rPr>
      <w:rFonts w:ascii="Times New Roman" w:eastAsia="Times New Roman" w:hAnsi="Times New Roman"/>
      <w:sz w:val="28"/>
      <w:szCs w:val="24"/>
      <w:lang w:eastAsia="ar-SA"/>
    </w:rPr>
  </w:style>
  <w:style w:type="character" w:customStyle="1" w:styleId="ZkladntextChar">
    <w:name w:val="Základný text Char"/>
    <w:link w:val="Zkladntext"/>
    <w:semiHidden/>
    <w:rsid w:val="0007163C"/>
    <w:rPr>
      <w:rFonts w:ascii="Times New Roman" w:eastAsia="Times New Roman" w:hAnsi="Times New Roman" w:cs="Times New Roman"/>
      <w:sz w:val="28"/>
      <w:szCs w:val="24"/>
      <w:lang w:eastAsia="ar-SA"/>
    </w:rPr>
  </w:style>
  <w:style w:type="paragraph" w:styleId="Zoznam">
    <w:name w:val="List"/>
    <w:basedOn w:val="Zkladntext"/>
    <w:semiHidden/>
    <w:rsid w:val="0007163C"/>
    <w:rPr>
      <w:rFonts w:cs="Tahoma"/>
    </w:rPr>
  </w:style>
  <w:style w:type="paragraph" w:customStyle="1" w:styleId="Popisok">
    <w:name w:val="Popisok"/>
    <w:basedOn w:val="Normlny"/>
    <w:rsid w:val="0007163C"/>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Index">
    <w:name w:val="Index"/>
    <w:basedOn w:val="Normlny"/>
    <w:rsid w:val="0007163C"/>
    <w:pPr>
      <w:suppressLineNumbers/>
      <w:suppressAutoHyphens/>
      <w:spacing w:after="0" w:line="240" w:lineRule="auto"/>
    </w:pPr>
    <w:rPr>
      <w:rFonts w:ascii="Times New Roman" w:eastAsia="Times New Roman" w:hAnsi="Times New Roman" w:cs="Tahoma"/>
      <w:sz w:val="24"/>
      <w:szCs w:val="24"/>
      <w:lang w:eastAsia="ar-SA"/>
    </w:rPr>
  </w:style>
  <w:style w:type="paragraph" w:styleId="Hlavika">
    <w:name w:val="header"/>
    <w:basedOn w:val="Normlny"/>
    <w:link w:val="HlavikaChar"/>
    <w:uiPriority w:val="99"/>
    <w:rsid w:val="0007163C"/>
    <w:pPr>
      <w:tabs>
        <w:tab w:val="center" w:pos="4536"/>
        <w:tab w:val="right" w:pos="9072"/>
      </w:tabs>
      <w:suppressAutoHyphens/>
      <w:spacing w:after="0" w:line="240" w:lineRule="auto"/>
    </w:pPr>
    <w:rPr>
      <w:rFonts w:ascii="Times New Roman" w:eastAsia="Times New Roman" w:hAnsi="Times New Roman"/>
      <w:sz w:val="24"/>
      <w:szCs w:val="24"/>
      <w:lang w:eastAsia="ar-SA"/>
    </w:rPr>
  </w:style>
  <w:style w:type="character" w:customStyle="1" w:styleId="HlavikaChar">
    <w:name w:val="Hlavička Char"/>
    <w:link w:val="Hlavika"/>
    <w:uiPriority w:val="99"/>
    <w:rsid w:val="0007163C"/>
    <w:rPr>
      <w:rFonts w:ascii="Times New Roman" w:eastAsia="Times New Roman" w:hAnsi="Times New Roman" w:cs="Times New Roman"/>
      <w:sz w:val="24"/>
      <w:szCs w:val="24"/>
      <w:lang w:eastAsia="ar-SA"/>
    </w:rPr>
  </w:style>
  <w:style w:type="paragraph" w:styleId="Pta">
    <w:name w:val="footer"/>
    <w:basedOn w:val="Normlny"/>
    <w:link w:val="PtaChar"/>
    <w:uiPriority w:val="99"/>
    <w:rsid w:val="0007163C"/>
    <w:pPr>
      <w:tabs>
        <w:tab w:val="center" w:pos="4536"/>
        <w:tab w:val="right" w:pos="9072"/>
      </w:tabs>
      <w:suppressAutoHyphens/>
      <w:spacing w:after="0" w:line="240" w:lineRule="auto"/>
    </w:pPr>
    <w:rPr>
      <w:rFonts w:ascii="Times New Roman" w:eastAsia="Times New Roman" w:hAnsi="Times New Roman"/>
      <w:sz w:val="24"/>
      <w:szCs w:val="24"/>
      <w:lang w:eastAsia="ar-SA"/>
    </w:rPr>
  </w:style>
  <w:style w:type="character" w:customStyle="1" w:styleId="PtaChar">
    <w:name w:val="Päta Char"/>
    <w:link w:val="Pta"/>
    <w:uiPriority w:val="99"/>
    <w:rsid w:val="0007163C"/>
    <w:rPr>
      <w:rFonts w:ascii="Times New Roman" w:eastAsia="Times New Roman" w:hAnsi="Times New Roman" w:cs="Times New Roman"/>
      <w:sz w:val="24"/>
      <w:szCs w:val="24"/>
      <w:lang w:eastAsia="ar-SA"/>
    </w:rPr>
  </w:style>
  <w:style w:type="paragraph" w:customStyle="1" w:styleId="Obsahtabuky">
    <w:name w:val="Obsah tabuľky"/>
    <w:basedOn w:val="Normlny"/>
    <w:rsid w:val="0007163C"/>
    <w:pPr>
      <w:suppressLineNumbers/>
      <w:suppressAutoHyphens/>
      <w:spacing w:after="0" w:line="240" w:lineRule="auto"/>
    </w:pPr>
    <w:rPr>
      <w:rFonts w:ascii="Times New Roman" w:eastAsia="Times New Roman" w:hAnsi="Times New Roman"/>
      <w:sz w:val="24"/>
      <w:szCs w:val="24"/>
      <w:lang w:eastAsia="ar-SA"/>
    </w:rPr>
  </w:style>
  <w:style w:type="paragraph" w:customStyle="1" w:styleId="Nadpistabuky">
    <w:name w:val="Nadpis tabuľky"/>
    <w:basedOn w:val="Obsahtabuky"/>
    <w:rsid w:val="0007163C"/>
    <w:pPr>
      <w:jc w:val="center"/>
    </w:pPr>
    <w:rPr>
      <w:b/>
      <w:bCs/>
    </w:rPr>
  </w:style>
  <w:style w:type="paragraph" w:customStyle="1" w:styleId="Obsahrmca">
    <w:name w:val="Obsah rámca"/>
    <w:basedOn w:val="Zkladntext"/>
    <w:rsid w:val="0007163C"/>
  </w:style>
  <w:style w:type="paragraph" w:customStyle="1" w:styleId="Pismenka">
    <w:name w:val="Pismenka"/>
    <w:basedOn w:val="Zkladntext"/>
    <w:rsid w:val="0007163C"/>
    <w:pPr>
      <w:tabs>
        <w:tab w:val="num" w:pos="426"/>
      </w:tabs>
      <w:suppressAutoHyphens w:val="0"/>
      <w:ind w:left="426" w:hanging="426"/>
      <w:jc w:val="both"/>
    </w:pPr>
    <w:rPr>
      <w:b/>
      <w:sz w:val="18"/>
      <w:szCs w:val="20"/>
      <w:lang w:eastAsia="sk-SK"/>
    </w:rPr>
  </w:style>
  <w:style w:type="paragraph" w:styleId="Zkladntext2">
    <w:name w:val="Body Text 2"/>
    <w:basedOn w:val="Normlny"/>
    <w:link w:val="Zkladntext2Char"/>
    <w:uiPriority w:val="99"/>
    <w:unhideWhenUsed/>
    <w:rsid w:val="0007163C"/>
    <w:pPr>
      <w:suppressAutoHyphens/>
      <w:spacing w:after="120" w:line="480" w:lineRule="auto"/>
    </w:pPr>
    <w:rPr>
      <w:rFonts w:ascii="Times New Roman" w:eastAsia="Times New Roman" w:hAnsi="Times New Roman"/>
      <w:sz w:val="24"/>
      <w:szCs w:val="24"/>
      <w:lang w:eastAsia="ar-SA"/>
    </w:rPr>
  </w:style>
  <w:style w:type="character" w:customStyle="1" w:styleId="Zkladntext2Char">
    <w:name w:val="Základný text 2 Char"/>
    <w:link w:val="Zkladntext2"/>
    <w:uiPriority w:val="99"/>
    <w:rsid w:val="0007163C"/>
    <w:rPr>
      <w:rFonts w:ascii="Times New Roman" w:eastAsia="Times New Roman" w:hAnsi="Times New Roman" w:cs="Times New Roman"/>
      <w:sz w:val="24"/>
      <w:szCs w:val="24"/>
      <w:lang w:eastAsia="ar-SA"/>
    </w:rPr>
  </w:style>
  <w:style w:type="paragraph" w:customStyle="1" w:styleId="Zkladntext21">
    <w:name w:val="Základný text 21"/>
    <w:basedOn w:val="Normlny"/>
    <w:rsid w:val="0007163C"/>
    <w:pPr>
      <w:suppressAutoHyphens/>
      <w:spacing w:after="0" w:line="240" w:lineRule="auto"/>
      <w:jc w:val="both"/>
    </w:pPr>
    <w:rPr>
      <w:rFonts w:ascii="Times New Roman" w:eastAsia="Times New Roman" w:hAnsi="Times New Roman"/>
      <w:sz w:val="24"/>
      <w:szCs w:val="20"/>
      <w:lang w:eastAsia="ar-SA"/>
    </w:rPr>
  </w:style>
  <w:style w:type="paragraph" w:styleId="Bezriadkovania">
    <w:name w:val="No Spacing"/>
    <w:uiPriority w:val="1"/>
    <w:qFormat/>
    <w:rsid w:val="0007163C"/>
    <w:pPr>
      <w:suppressAutoHyphens/>
    </w:pPr>
    <w:rPr>
      <w:rFonts w:ascii="Times New Roman" w:eastAsia="Times New Roman" w:hAnsi="Times New Roman"/>
      <w:sz w:val="24"/>
      <w:szCs w:val="24"/>
      <w:lang w:eastAsia="ar-SA"/>
    </w:rPr>
  </w:style>
  <w:style w:type="paragraph" w:styleId="Normlnywebov">
    <w:name w:val="Normal (Web)"/>
    <w:basedOn w:val="Normlny"/>
    <w:uiPriority w:val="99"/>
    <w:unhideWhenUsed/>
    <w:rsid w:val="0007163C"/>
    <w:pPr>
      <w:spacing w:before="100" w:beforeAutospacing="1" w:after="100" w:afterAutospacing="1" w:line="240" w:lineRule="auto"/>
    </w:pPr>
    <w:rPr>
      <w:rFonts w:ascii="Times New Roman" w:eastAsia="Times New Roman" w:hAnsi="Times New Roman"/>
      <w:sz w:val="24"/>
      <w:szCs w:val="24"/>
      <w:lang w:eastAsia="sk-SK"/>
    </w:rPr>
  </w:style>
  <w:style w:type="paragraph" w:styleId="Odsekzoznamu">
    <w:name w:val="List Paragraph"/>
    <w:basedOn w:val="Normlny"/>
    <w:uiPriority w:val="34"/>
    <w:qFormat/>
    <w:rsid w:val="00762539"/>
    <w:pPr>
      <w:ind w:left="720"/>
      <w:contextualSpacing/>
    </w:pPr>
  </w:style>
  <w:style w:type="paragraph" w:styleId="Textbubliny">
    <w:name w:val="Balloon Text"/>
    <w:basedOn w:val="Normlny"/>
    <w:link w:val="TextbublinyChar"/>
    <w:uiPriority w:val="99"/>
    <w:semiHidden/>
    <w:unhideWhenUsed/>
    <w:rsid w:val="00AD5135"/>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AD5135"/>
    <w:rPr>
      <w:rFonts w:ascii="Tahoma" w:hAnsi="Tahoma" w:cs="Tahoma"/>
      <w:sz w:val="16"/>
      <w:szCs w:val="16"/>
    </w:rPr>
  </w:style>
  <w:style w:type="character" w:customStyle="1" w:styleId="Vrazn1">
    <w:name w:val="Výrazný1"/>
    <w:uiPriority w:val="22"/>
    <w:qFormat/>
    <w:rsid w:val="00303B1F"/>
    <w:rPr>
      <w:b/>
      <w:bCs/>
    </w:rPr>
  </w:style>
  <w:style w:type="character" w:customStyle="1" w:styleId="Nadpis1Char">
    <w:name w:val="Nadpis 1 Char"/>
    <w:link w:val="Nadpis1"/>
    <w:uiPriority w:val="9"/>
    <w:rsid w:val="003305CA"/>
    <w:rPr>
      <w:rFonts w:ascii="Cambria" w:eastAsia="Times New Roman" w:hAnsi="Cambria" w:cs="Times New Roman"/>
      <w:b/>
      <w:bCs/>
      <w:color w:val="365F91"/>
      <w:sz w:val="28"/>
      <w:szCs w:val="28"/>
    </w:rPr>
  </w:style>
  <w:style w:type="character" w:customStyle="1" w:styleId="apple-converted-space">
    <w:name w:val="apple-converted-space"/>
    <w:basedOn w:val="Predvolenpsmoodseku"/>
    <w:rsid w:val="003305CA"/>
  </w:style>
  <w:style w:type="paragraph" w:customStyle="1" w:styleId="Bulletindent">
    <w:name w:val="Bullet indent"/>
    <w:basedOn w:val="Normlny"/>
    <w:rsid w:val="00280133"/>
    <w:pPr>
      <w:widowControl w:val="0"/>
      <w:numPr>
        <w:numId w:val="33"/>
      </w:numPr>
      <w:overflowPunct w:val="0"/>
      <w:autoSpaceDE w:val="0"/>
      <w:autoSpaceDN w:val="0"/>
      <w:adjustRightInd w:val="0"/>
      <w:spacing w:after="0" w:line="280" w:lineRule="exact"/>
      <w:ind w:left="547"/>
      <w:jc w:val="both"/>
      <w:textAlignment w:val="baseline"/>
    </w:pPr>
    <w:rPr>
      <w:rFonts w:ascii="Times New Roman" w:eastAsia="Times New Roman" w:hAnsi="Times New Roman"/>
      <w:szCs w:val="20"/>
      <w:lang w:val="en-US"/>
    </w:rPr>
  </w:style>
</w:styles>
</file>

<file path=word/webSettings.xml><?xml version="1.0" encoding="utf-8"?>
<w:webSettings xmlns:r="http://schemas.openxmlformats.org/officeDocument/2006/relationships" xmlns:w="http://schemas.openxmlformats.org/wordprocessingml/2006/main">
  <w:divs>
    <w:div w:id="104152667">
      <w:bodyDiv w:val="1"/>
      <w:marLeft w:val="0"/>
      <w:marRight w:val="0"/>
      <w:marTop w:val="0"/>
      <w:marBottom w:val="0"/>
      <w:divBdr>
        <w:top w:val="none" w:sz="0" w:space="0" w:color="auto"/>
        <w:left w:val="none" w:sz="0" w:space="0" w:color="auto"/>
        <w:bottom w:val="none" w:sz="0" w:space="0" w:color="auto"/>
        <w:right w:val="none" w:sz="0" w:space="0" w:color="auto"/>
      </w:divBdr>
    </w:div>
    <w:div w:id="164706463">
      <w:bodyDiv w:val="1"/>
      <w:marLeft w:val="0"/>
      <w:marRight w:val="0"/>
      <w:marTop w:val="0"/>
      <w:marBottom w:val="0"/>
      <w:divBdr>
        <w:top w:val="none" w:sz="0" w:space="0" w:color="auto"/>
        <w:left w:val="none" w:sz="0" w:space="0" w:color="auto"/>
        <w:bottom w:val="none" w:sz="0" w:space="0" w:color="auto"/>
        <w:right w:val="none" w:sz="0" w:space="0" w:color="auto"/>
      </w:divBdr>
    </w:div>
    <w:div w:id="165092445">
      <w:bodyDiv w:val="1"/>
      <w:marLeft w:val="0"/>
      <w:marRight w:val="0"/>
      <w:marTop w:val="0"/>
      <w:marBottom w:val="0"/>
      <w:divBdr>
        <w:top w:val="none" w:sz="0" w:space="0" w:color="auto"/>
        <w:left w:val="none" w:sz="0" w:space="0" w:color="auto"/>
        <w:bottom w:val="none" w:sz="0" w:space="0" w:color="auto"/>
        <w:right w:val="none" w:sz="0" w:space="0" w:color="auto"/>
      </w:divBdr>
    </w:div>
    <w:div w:id="205333098">
      <w:bodyDiv w:val="1"/>
      <w:marLeft w:val="0"/>
      <w:marRight w:val="0"/>
      <w:marTop w:val="0"/>
      <w:marBottom w:val="0"/>
      <w:divBdr>
        <w:top w:val="none" w:sz="0" w:space="0" w:color="auto"/>
        <w:left w:val="none" w:sz="0" w:space="0" w:color="auto"/>
        <w:bottom w:val="none" w:sz="0" w:space="0" w:color="auto"/>
        <w:right w:val="none" w:sz="0" w:space="0" w:color="auto"/>
      </w:divBdr>
    </w:div>
    <w:div w:id="240024171">
      <w:bodyDiv w:val="1"/>
      <w:marLeft w:val="0"/>
      <w:marRight w:val="0"/>
      <w:marTop w:val="0"/>
      <w:marBottom w:val="0"/>
      <w:divBdr>
        <w:top w:val="none" w:sz="0" w:space="0" w:color="auto"/>
        <w:left w:val="none" w:sz="0" w:space="0" w:color="auto"/>
        <w:bottom w:val="none" w:sz="0" w:space="0" w:color="auto"/>
        <w:right w:val="none" w:sz="0" w:space="0" w:color="auto"/>
      </w:divBdr>
    </w:div>
    <w:div w:id="243221304">
      <w:bodyDiv w:val="1"/>
      <w:marLeft w:val="0"/>
      <w:marRight w:val="0"/>
      <w:marTop w:val="0"/>
      <w:marBottom w:val="0"/>
      <w:divBdr>
        <w:top w:val="none" w:sz="0" w:space="0" w:color="auto"/>
        <w:left w:val="none" w:sz="0" w:space="0" w:color="auto"/>
        <w:bottom w:val="none" w:sz="0" w:space="0" w:color="auto"/>
        <w:right w:val="none" w:sz="0" w:space="0" w:color="auto"/>
      </w:divBdr>
    </w:div>
    <w:div w:id="262735309">
      <w:bodyDiv w:val="1"/>
      <w:marLeft w:val="0"/>
      <w:marRight w:val="0"/>
      <w:marTop w:val="0"/>
      <w:marBottom w:val="0"/>
      <w:divBdr>
        <w:top w:val="none" w:sz="0" w:space="0" w:color="auto"/>
        <w:left w:val="none" w:sz="0" w:space="0" w:color="auto"/>
        <w:bottom w:val="none" w:sz="0" w:space="0" w:color="auto"/>
        <w:right w:val="none" w:sz="0" w:space="0" w:color="auto"/>
      </w:divBdr>
    </w:div>
    <w:div w:id="281113131">
      <w:bodyDiv w:val="1"/>
      <w:marLeft w:val="0"/>
      <w:marRight w:val="0"/>
      <w:marTop w:val="0"/>
      <w:marBottom w:val="0"/>
      <w:divBdr>
        <w:top w:val="none" w:sz="0" w:space="0" w:color="auto"/>
        <w:left w:val="none" w:sz="0" w:space="0" w:color="auto"/>
        <w:bottom w:val="none" w:sz="0" w:space="0" w:color="auto"/>
        <w:right w:val="none" w:sz="0" w:space="0" w:color="auto"/>
      </w:divBdr>
    </w:div>
    <w:div w:id="376049357">
      <w:bodyDiv w:val="1"/>
      <w:marLeft w:val="0"/>
      <w:marRight w:val="0"/>
      <w:marTop w:val="0"/>
      <w:marBottom w:val="0"/>
      <w:divBdr>
        <w:top w:val="none" w:sz="0" w:space="0" w:color="auto"/>
        <w:left w:val="none" w:sz="0" w:space="0" w:color="auto"/>
        <w:bottom w:val="none" w:sz="0" w:space="0" w:color="auto"/>
        <w:right w:val="none" w:sz="0" w:space="0" w:color="auto"/>
      </w:divBdr>
    </w:div>
    <w:div w:id="376859653">
      <w:bodyDiv w:val="1"/>
      <w:marLeft w:val="0"/>
      <w:marRight w:val="0"/>
      <w:marTop w:val="0"/>
      <w:marBottom w:val="0"/>
      <w:divBdr>
        <w:top w:val="none" w:sz="0" w:space="0" w:color="auto"/>
        <w:left w:val="none" w:sz="0" w:space="0" w:color="auto"/>
        <w:bottom w:val="none" w:sz="0" w:space="0" w:color="auto"/>
        <w:right w:val="none" w:sz="0" w:space="0" w:color="auto"/>
      </w:divBdr>
    </w:div>
    <w:div w:id="402217553">
      <w:bodyDiv w:val="1"/>
      <w:marLeft w:val="0"/>
      <w:marRight w:val="0"/>
      <w:marTop w:val="0"/>
      <w:marBottom w:val="0"/>
      <w:divBdr>
        <w:top w:val="none" w:sz="0" w:space="0" w:color="auto"/>
        <w:left w:val="none" w:sz="0" w:space="0" w:color="auto"/>
        <w:bottom w:val="none" w:sz="0" w:space="0" w:color="auto"/>
        <w:right w:val="none" w:sz="0" w:space="0" w:color="auto"/>
      </w:divBdr>
    </w:div>
    <w:div w:id="474613626">
      <w:bodyDiv w:val="1"/>
      <w:marLeft w:val="0"/>
      <w:marRight w:val="0"/>
      <w:marTop w:val="0"/>
      <w:marBottom w:val="0"/>
      <w:divBdr>
        <w:top w:val="none" w:sz="0" w:space="0" w:color="auto"/>
        <w:left w:val="none" w:sz="0" w:space="0" w:color="auto"/>
        <w:bottom w:val="none" w:sz="0" w:space="0" w:color="auto"/>
        <w:right w:val="none" w:sz="0" w:space="0" w:color="auto"/>
      </w:divBdr>
    </w:div>
    <w:div w:id="487743960">
      <w:bodyDiv w:val="1"/>
      <w:marLeft w:val="0"/>
      <w:marRight w:val="0"/>
      <w:marTop w:val="0"/>
      <w:marBottom w:val="0"/>
      <w:divBdr>
        <w:top w:val="none" w:sz="0" w:space="0" w:color="auto"/>
        <w:left w:val="none" w:sz="0" w:space="0" w:color="auto"/>
        <w:bottom w:val="none" w:sz="0" w:space="0" w:color="auto"/>
        <w:right w:val="none" w:sz="0" w:space="0" w:color="auto"/>
      </w:divBdr>
    </w:div>
    <w:div w:id="756679467">
      <w:bodyDiv w:val="1"/>
      <w:marLeft w:val="0"/>
      <w:marRight w:val="0"/>
      <w:marTop w:val="0"/>
      <w:marBottom w:val="0"/>
      <w:divBdr>
        <w:top w:val="none" w:sz="0" w:space="0" w:color="auto"/>
        <w:left w:val="none" w:sz="0" w:space="0" w:color="auto"/>
        <w:bottom w:val="none" w:sz="0" w:space="0" w:color="auto"/>
        <w:right w:val="none" w:sz="0" w:space="0" w:color="auto"/>
      </w:divBdr>
    </w:div>
    <w:div w:id="807943639">
      <w:bodyDiv w:val="1"/>
      <w:marLeft w:val="0"/>
      <w:marRight w:val="0"/>
      <w:marTop w:val="0"/>
      <w:marBottom w:val="0"/>
      <w:divBdr>
        <w:top w:val="none" w:sz="0" w:space="0" w:color="auto"/>
        <w:left w:val="none" w:sz="0" w:space="0" w:color="auto"/>
        <w:bottom w:val="none" w:sz="0" w:space="0" w:color="auto"/>
        <w:right w:val="none" w:sz="0" w:space="0" w:color="auto"/>
      </w:divBdr>
    </w:div>
    <w:div w:id="830371728">
      <w:bodyDiv w:val="1"/>
      <w:marLeft w:val="0"/>
      <w:marRight w:val="0"/>
      <w:marTop w:val="0"/>
      <w:marBottom w:val="0"/>
      <w:divBdr>
        <w:top w:val="none" w:sz="0" w:space="0" w:color="auto"/>
        <w:left w:val="none" w:sz="0" w:space="0" w:color="auto"/>
        <w:bottom w:val="none" w:sz="0" w:space="0" w:color="auto"/>
        <w:right w:val="none" w:sz="0" w:space="0" w:color="auto"/>
      </w:divBdr>
    </w:div>
    <w:div w:id="924336296">
      <w:bodyDiv w:val="1"/>
      <w:marLeft w:val="0"/>
      <w:marRight w:val="0"/>
      <w:marTop w:val="0"/>
      <w:marBottom w:val="0"/>
      <w:divBdr>
        <w:top w:val="none" w:sz="0" w:space="0" w:color="auto"/>
        <w:left w:val="none" w:sz="0" w:space="0" w:color="auto"/>
        <w:bottom w:val="none" w:sz="0" w:space="0" w:color="auto"/>
        <w:right w:val="none" w:sz="0" w:space="0" w:color="auto"/>
      </w:divBdr>
    </w:div>
    <w:div w:id="938289994">
      <w:bodyDiv w:val="1"/>
      <w:marLeft w:val="0"/>
      <w:marRight w:val="0"/>
      <w:marTop w:val="0"/>
      <w:marBottom w:val="0"/>
      <w:divBdr>
        <w:top w:val="none" w:sz="0" w:space="0" w:color="auto"/>
        <w:left w:val="none" w:sz="0" w:space="0" w:color="auto"/>
        <w:bottom w:val="none" w:sz="0" w:space="0" w:color="auto"/>
        <w:right w:val="none" w:sz="0" w:space="0" w:color="auto"/>
      </w:divBdr>
    </w:div>
    <w:div w:id="1040517208">
      <w:bodyDiv w:val="1"/>
      <w:marLeft w:val="0"/>
      <w:marRight w:val="0"/>
      <w:marTop w:val="0"/>
      <w:marBottom w:val="0"/>
      <w:divBdr>
        <w:top w:val="none" w:sz="0" w:space="0" w:color="auto"/>
        <w:left w:val="none" w:sz="0" w:space="0" w:color="auto"/>
        <w:bottom w:val="none" w:sz="0" w:space="0" w:color="auto"/>
        <w:right w:val="none" w:sz="0" w:space="0" w:color="auto"/>
      </w:divBdr>
    </w:div>
    <w:div w:id="1041973616">
      <w:bodyDiv w:val="1"/>
      <w:marLeft w:val="0"/>
      <w:marRight w:val="0"/>
      <w:marTop w:val="0"/>
      <w:marBottom w:val="0"/>
      <w:divBdr>
        <w:top w:val="none" w:sz="0" w:space="0" w:color="auto"/>
        <w:left w:val="none" w:sz="0" w:space="0" w:color="auto"/>
        <w:bottom w:val="none" w:sz="0" w:space="0" w:color="auto"/>
        <w:right w:val="none" w:sz="0" w:space="0" w:color="auto"/>
      </w:divBdr>
    </w:div>
    <w:div w:id="1076516943">
      <w:bodyDiv w:val="1"/>
      <w:marLeft w:val="0"/>
      <w:marRight w:val="0"/>
      <w:marTop w:val="0"/>
      <w:marBottom w:val="0"/>
      <w:divBdr>
        <w:top w:val="none" w:sz="0" w:space="0" w:color="auto"/>
        <w:left w:val="none" w:sz="0" w:space="0" w:color="auto"/>
        <w:bottom w:val="none" w:sz="0" w:space="0" w:color="auto"/>
        <w:right w:val="none" w:sz="0" w:space="0" w:color="auto"/>
      </w:divBdr>
    </w:div>
    <w:div w:id="1088117693">
      <w:bodyDiv w:val="1"/>
      <w:marLeft w:val="0"/>
      <w:marRight w:val="0"/>
      <w:marTop w:val="0"/>
      <w:marBottom w:val="0"/>
      <w:divBdr>
        <w:top w:val="none" w:sz="0" w:space="0" w:color="auto"/>
        <w:left w:val="none" w:sz="0" w:space="0" w:color="auto"/>
        <w:bottom w:val="none" w:sz="0" w:space="0" w:color="auto"/>
        <w:right w:val="none" w:sz="0" w:space="0" w:color="auto"/>
      </w:divBdr>
    </w:div>
    <w:div w:id="1095322760">
      <w:bodyDiv w:val="1"/>
      <w:marLeft w:val="0"/>
      <w:marRight w:val="0"/>
      <w:marTop w:val="0"/>
      <w:marBottom w:val="0"/>
      <w:divBdr>
        <w:top w:val="none" w:sz="0" w:space="0" w:color="auto"/>
        <w:left w:val="none" w:sz="0" w:space="0" w:color="auto"/>
        <w:bottom w:val="none" w:sz="0" w:space="0" w:color="auto"/>
        <w:right w:val="none" w:sz="0" w:space="0" w:color="auto"/>
      </w:divBdr>
    </w:div>
    <w:div w:id="1123306817">
      <w:bodyDiv w:val="1"/>
      <w:marLeft w:val="0"/>
      <w:marRight w:val="0"/>
      <w:marTop w:val="0"/>
      <w:marBottom w:val="0"/>
      <w:divBdr>
        <w:top w:val="none" w:sz="0" w:space="0" w:color="auto"/>
        <w:left w:val="none" w:sz="0" w:space="0" w:color="auto"/>
        <w:bottom w:val="none" w:sz="0" w:space="0" w:color="auto"/>
        <w:right w:val="none" w:sz="0" w:space="0" w:color="auto"/>
      </w:divBdr>
    </w:div>
    <w:div w:id="1155027927">
      <w:bodyDiv w:val="1"/>
      <w:marLeft w:val="0"/>
      <w:marRight w:val="0"/>
      <w:marTop w:val="0"/>
      <w:marBottom w:val="0"/>
      <w:divBdr>
        <w:top w:val="none" w:sz="0" w:space="0" w:color="auto"/>
        <w:left w:val="none" w:sz="0" w:space="0" w:color="auto"/>
        <w:bottom w:val="none" w:sz="0" w:space="0" w:color="auto"/>
        <w:right w:val="none" w:sz="0" w:space="0" w:color="auto"/>
      </w:divBdr>
    </w:div>
    <w:div w:id="1186480177">
      <w:bodyDiv w:val="1"/>
      <w:marLeft w:val="0"/>
      <w:marRight w:val="0"/>
      <w:marTop w:val="0"/>
      <w:marBottom w:val="0"/>
      <w:divBdr>
        <w:top w:val="none" w:sz="0" w:space="0" w:color="auto"/>
        <w:left w:val="none" w:sz="0" w:space="0" w:color="auto"/>
        <w:bottom w:val="none" w:sz="0" w:space="0" w:color="auto"/>
        <w:right w:val="none" w:sz="0" w:space="0" w:color="auto"/>
      </w:divBdr>
    </w:div>
    <w:div w:id="1273319111">
      <w:bodyDiv w:val="1"/>
      <w:marLeft w:val="0"/>
      <w:marRight w:val="0"/>
      <w:marTop w:val="0"/>
      <w:marBottom w:val="0"/>
      <w:divBdr>
        <w:top w:val="none" w:sz="0" w:space="0" w:color="auto"/>
        <w:left w:val="none" w:sz="0" w:space="0" w:color="auto"/>
        <w:bottom w:val="none" w:sz="0" w:space="0" w:color="auto"/>
        <w:right w:val="none" w:sz="0" w:space="0" w:color="auto"/>
      </w:divBdr>
    </w:div>
    <w:div w:id="1423141022">
      <w:bodyDiv w:val="1"/>
      <w:marLeft w:val="0"/>
      <w:marRight w:val="0"/>
      <w:marTop w:val="0"/>
      <w:marBottom w:val="0"/>
      <w:divBdr>
        <w:top w:val="none" w:sz="0" w:space="0" w:color="auto"/>
        <w:left w:val="none" w:sz="0" w:space="0" w:color="auto"/>
        <w:bottom w:val="none" w:sz="0" w:space="0" w:color="auto"/>
        <w:right w:val="none" w:sz="0" w:space="0" w:color="auto"/>
      </w:divBdr>
    </w:div>
    <w:div w:id="1478185986">
      <w:bodyDiv w:val="1"/>
      <w:marLeft w:val="0"/>
      <w:marRight w:val="0"/>
      <w:marTop w:val="0"/>
      <w:marBottom w:val="0"/>
      <w:divBdr>
        <w:top w:val="none" w:sz="0" w:space="0" w:color="auto"/>
        <w:left w:val="none" w:sz="0" w:space="0" w:color="auto"/>
        <w:bottom w:val="none" w:sz="0" w:space="0" w:color="auto"/>
        <w:right w:val="none" w:sz="0" w:space="0" w:color="auto"/>
      </w:divBdr>
    </w:div>
    <w:div w:id="1558273902">
      <w:bodyDiv w:val="1"/>
      <w:marLeft w:val="0"/>
      <w:marRight w:val="0"/>
      <w:marTop w:val="0"/>
      <w:marBottom w:val="0"/>
      <w:divBdr>
        <w:top w:val="none" w:sz="0" w:space="0" w:color="auto"/>
        <w:left w:val="none" w:sz="0" w:space="0" w:color="auto"/>
        <w:bottom w:val="none" w:sz="0" w:space="0" w:color="auto"/>
        <w:right w:val="none" w:sz="0" w:space="0" w:color="auto"/>
      </w:divBdr>
    </w:div>
    <w:div w:id="1578318918">
      <w:bodyDiv w:val="1"/>
      <w:marLeft w:val="0"/>
      <w:marRight w:val="0"/>
      <w:marTop w:val="0"/>
      <w:marBottom w:val="0"/>
      <w:divBdr>
        <w:top w:val="none" w:sz="0" w:space="0" w:color="auto"/>
        <w:left w:val="none" w:sz="0" w:space="0" w:color="auto"/>
        <w:bottom w:val="none" w:sz="0" w:space="0" w:color="auto"/>
        <w:right w:val="none" w:sz="0" w:space="0" w:color="auto"/>
      </w:divBdr>
    </w:div>
    <w:div w:id="1584101688">
      <w:bodyDiv w:val="1"/>
      <w:marLeft w:val="0"/>
      <w:marRight w:val="0"/>
      <w:marTop w:val="0"/>
      <w:marBottom w:val="0"/>
      <w:divBdr>
        <w:top w:val="none" w:sz="0" w:space="0" w:color="auto"/>
        <w:left w:val="none" w:sz="0" w:space="0" w:color="auto"/>
        <w:bottom w:val="none" w:sz="0" w:space="0" w:color="auto"/>
        <w:right w:val="none" w:sz="0" w:space="0" w:color="auto"/>
      </w:divBdr>
    </w:div>
    <w:div w:id="1651328638">
      <w:bodyDiv w:val="1"/>
      <w:marLeft w:val="0"/>
      <w:marRight w:val="0"/>
      <w:marTop w:val="0"/>
      <w:marBottom w:val="0"/>
      <w:divBdr>
        <w:top w:val="none" w:sz="0" w:space="0" w:color="auto"/>
        <w:left w:val="none" w:sz="0" w:space="0" w:color="auto"/>
        <w:bottom w:val="none" w:sz="0" w:space="0" w:color="auto"/>
        <w:right w:val="none" w:sz="0" w:space="0" w:color="auto"/>
      </w:divBdr>
    </w:div>
    <w:div w:id="1667588036">
      <w:bodyDiv w:val="1"/>
      <w:marLeft w:val="0"/>
      <w:marRight w:val="0"/>
      <w:marTop w:val="0"/>
      <w:marBottom w:val="0"/>
      <w:divBdr>
        <w:top w:val="none" w:sz="0" w:space="0" w:color="auto"/>
        <w:left w:val="none" w:sz="0" w:space="0" w:color="auto"/>
        <w:bottom w:val="none" w:sz="0" w:space="0" w:color="auto"/>
        <w:right w:val="none" w:sz="0" w:space="0" w:color="auto"/>
      </w:divBdr>
    </w:div>
    <w:div w:id="1784886239">
      <w:bodyDiv w:val="1"/>
      <w:marLeft w:val="0"/>
      <w:marRight w:val="0"/>
      <w:marTop w:val="0"/>
      <w:marBottom w:val="0"/>
      <w:divBdr>
        <w:top w:val="none" w:sz="0" w:space="0" w:color="auto"/>
        <w:left w:val="none" w:sz="0" w:space="0" w:color="auto"/>
        <w:bottom w:val="none" w:sz="0" w:space="0" w:color="auto"/>
        <w:right w:val="none" w:sz="0" w:space="0" w:color="auto"/>
      </w:divBdr>
    </w:div>
    <w:div w:id="1825469986">
      <w:bodyDiv w:val="1"/>
      <w:marLeft w:val="0"/>
      <w:marRight w:val="0"/>
      <w:marTop w:val="0"/>
      <w:marBottom w:val="0"/>
      <w:divBdr>
        <w:top w:val="none" w:sz="0" w:space="0" w:color="auto"/>
        <w:left w:val="none" w:sz="0" w:space="0" w:color="auto"/>
        <w:bottom w:val="none" w:sz="0" w:space="0" w:color="auto"/>
        <w:right w:val="none" w:sz="0" w:space="0" w:color="auto"/>
      </w:divBdr>
    </w:div>
    <w:div w:id="1848055710">
      <w:bodyDiv w:val="1"/>
      <w:marLeft w:val="0"/>
      <w:marRight w:val="0"/>
      <w:marTop w:val="0"/>
      <w:marBottom w:val="0"/>
      <w:divBdr>
        <w:top w:val="none" w:sz="0" w:space="0" w:color="auto"/>
        <w:left w:val="none" w:sz="0" w:space="0" w:color="auto"/>
        <w:bottom w:val="none" w:sz="0" w:space="0" w:color="auto"/>
        <w:right w:val="none" w:sz="0" w:space="0" w:color="auto"/>
      </w:divBdr>
    </w:div>
    <w:div w:id="1859469138">
      <w:bodyDiv w:val="1"/>
      <w:marLeft w:val="0"/>
      <w:marRight w:val="0"/>
      <w:marTop w:val="0"/>
      <w:marBottom w:val="0"/>
      <w:divBdr>
        <w:top w:val="none" w:sz="0" w:space="0" w:color="auto"/>
        <w:left w:val="none" w:sz="0" w:space="0" w:color="auto"/>
        <w:bottom w:val="none" w:sz="0" w:space="0" w:color="auto"/>
        <w:right w:val="none" w:sz="0" w:space="0" w:color="auto"/>
      </w:divBdr>
    </w:div>
    <w:div w:id="1860006056">
      <w:bodyDiv w:val="1"/>
      <w:marLeft w:val="0"/>
      <w:marRight w:val="0"/>
      <w:marTop w:val="0"/>
      <w:marBottom w:val="0"/>
      <w:divBdr>
        <w:top w:val="none" w:sz="0" w:space="0" w:color="auto"/>
        <w:left w:val="none" w:sz="0" w:space="0" w:color="auto"/>
        <w:bottom w:val="none" w:sz="0" w:space="0" w:color="auto"/>
        <w:right w:val="none" w:sz="0" w:space="0" w:color="auto"/>
      </w:divBdr>
    </w:div>
    <w:div w:id="1884979155">
      <w:bodyDiv w:val="1"/>
      <w:marLeft w:val="0"/>
      <w:marRight w:val="0"/>
      <w:marTop w:val="0"/>
      <w:marBottom w:val="0"/>
      <w:divBdr>
        <w:top w:val="none" w:sz="0" w:space="0" w:color="auto"/>
        <w:left w:val="none" w:sz="0" w:space="0" w:color="auto"/>
        <w:bottom w:val="none" w:sz="0" w:space="0" w:color="auto"/>
        <w:right w:val="none" w:sz="0" w:space="0" w:color="auto"/>
      </w:divBdr>
    </w:div>
    <w:div w:id="1918435562">
      <w:bodyDiv w:val="1"/>
      <w:marLeft w:val="0"/>
      <w:marRight w:val="0"/>
      <w:marTop w:val="0"/>
      <w:marBottom w:val="0"/>
      <w:divBdr>
        <w:top w:val="none" w:sz="0" w:space="0" w:color="auto"/>
        <w:left w:val="none" w:sz="0" w:space="0" w:color="auto"/>
        <w:bottom w:val="none" w:sz="0" w:space="0" w:color="auto"/>
        <w:right w:val="none" w:sz="0" w:space="0" w:color="auto"/>
      </w:divBdr>
    </w:div>
    <w:div w:id="2035963512">
      <w:bodyDiv w:val="1"/>
      <w:marLeft w:val="0"/>
      <w:marRight w:val="0"/>
      <w:marTop w:val="0"/>
      <w:marBottom w:val="0"/>
      <w:divBdr>
        <w:top w:val="none" w:sz="0" w:space="0" w:color="auto"/>
        <w:left w:val="none" w:sz="0" w:space="0" w:color="auto"/>
        <w:bottom w:val="none" w:sz="0" w:space="0" w:color="auto"/>
        <w:right w:val="none" w:sz="0" w:space="0" w:color="auto"/>
      </w:divBdr>
    </w:div>
    <w:div w:id="2091926047">
      <w:bodyDiv w:val="1"/>
      <w:marLeft w:val="0"/>
      <w:marRight w:val="0"/>
      <w:marTop w:val="0"/>
      <w:marBottom w:val="0"/>
      <w:divBdr>
        <w:top w:val="none" w:sz="0" w:space="0" w:color="auto"/>
        <w:left w:val="none" w:sz="0" w:space="0" w:color="auto"/>
        <w:bottom w:val="none" w:sz="0" w:space="0" w:color="auto"/>
        <w:right w:val="none" w:sz="0" w:space="0" w:color="auto"/>
      </w:divBdr>
    </w:div>
    <w:div w:id="2095740731">
      <w:bodyDiv w:val="1"/>
      <w:marLeft w:val="0"/>
      <w:marRight w:val="0"/>
      <w:marTop w:val="0"/>
      <w:marBottom w:val="0"/>
      <w:divBdr>
        <w:top w:val="none" w:sz="0" w:space="0" w:color="auto"/>
        <w:left w:val="none" w:sz="0" w:space="0" w:color="auto"/>
        <w:bottom w:val="none" w:sz="0" w:space="0" w:color="auto"/>
        <w:right w:val="none" w:sz="0" w:space="0" w:color="auto"/>
      </w:divBdr>
    </w:div>
    <w:div w:id="2118789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792E32-0D01-43F9-B381-722D293853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1662</Words>
  <Characters>9480</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Michal</dc:creator>
  <cp:lastModifiedBy>Uživateľ</cp:lastModifiedBy>
  <cp:revision>2</cp:revision>
  <cp:lastPrinted>2023-07-03T09:21:00Z</cp:lastPrinted>
  <dcterms:created xsi:type="dcterms:W3CDTF">2023-07-03T09:21:00Z</dcterms:created>
  <dcterms:modified xsi:type="dcterms:W3CDTF">2023-07-03T09:21:00Z</dcterms:modified>
</cp:coreProperties>
</file>