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95DAD9" w14:textId="46555518" w:rsidR="00DA1FDD" w:rsidRPr="00187C8E" w:rsidRDefault="00187C8E" w:rsidP="00187C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 xml:space="preserve">Poznámky </w:t>
      </w:r>
      <w:proofErr w:type="spellStart"/>
      <w:r w:rsidRPr="00187C8E">
        <w:rPr>
          <w:rFonts w:ascii="Times New Roman" w:hAnsi="Times New Roman" w:cs="Times New Roman"/>
          <w:sz w:val="24"/>
          <w:szCs w:val="24"/>
        </w:rPr>
        <w:t>Úč</w:t>
      </w:r>
      <w:proofErr w:type="spellEnd"/>
      <w:r w:rsidRPr="00187C8E">
        <w:rPr>
          <w:rFonts w:ascii="Times New Roman" w:hAnsi="Times New Roman" w:cs="Times New Roman"/>
          <w:sz w:val="24"/>
          <w:szCs w:val="24"/>
        </w:rPr>
        <w:t xml:space="preserve"> MÚJ 3 - 01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180834">
        <w:rPr>
          <w:rFonts w:ascii="Times New Roman" w:hAnsi="Times New Roman" w:cs="Times New Roman"/>
          <w:sz w:val="24"/>
          <w:szCs w:val="24"/>
        </w:rPr>
        <w:t xml:space="preserve">IČO: </w:t>
      </w:r>
      <w:r w:rsidR="00673C12">
        <w:rPr>
          <w:rFonts w:ascii="Times New Roman" w:hAnsi="Times New Roman" w:cs="Times New Roman"/>
          <w:sz w:val="24"/>
          <w:szCs w:val="24"/>
        </w:rPr>
        <w:t>36505323</w:t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187C8E">
        <w:rPr>
          <w:rFonts w:ascii="Times New Roman" w:hAnsi="Times New Roman" w:cs="Times New Roman"/>
          <w:sz w:val="24"/>
          <w:szCs w:val="24"/>
        </w:rPr>
        <w:t xml:space="preserve"> DIČ </w:t>
      </w:r>
      <w:r w:rsidR="00673C12">
        <w:rPr>
          <w:rFonts w:ascii="Times New Roman" w:hAnsi="Times New Roman" w:cs="Times New Roman"/>
          <w:sz w:val="24"/>
          <w:szCs w:val="24"/>
        </w:rPr>
        <w:t>2022005183</w:t>
      </w:r>
    </w:p>
    <w:p w14:paraId="67F97B64" w14:textId="77777777" w:rsidR="00187C8E" w:rsidRPr="00187C8E" w:rsidRDefault="00187C8E" w:rsidP="00187C8E">
      <w:pPr>
        <w:rPr>
          <w:rFonts w:ascii="Times New Roman" w:hAnsi="Times New Roman" w:cs="Times New Roman"/>
          <w:sz w:val="24"/>
          <w:szCs w:val="24"/>
        </w:rPr>
      </w:pPr>
    </w:p>
    <w:p w14:paraId="68FF8CE2" w14:textId="77777777" w:rsidR="00187C8E" w:rsidRPr="00187C8E" w:rsidRDefault="00187C8E" w:rsidP="00187C8E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187C8E">
        <w:rPr>
          <w:rFonts w:ascii="Times New Roman" w:hAnsi="Times New Roman" w:cs="Times New Roman"/>
          <w:b/>
          <w:sz w:val="24"/>
          <w:szCs w:val="24"/>
        </w:rPr>
        <w:t>Poznámky obsahujú tieto informácie o</w:t>
      </w:r>
      <w:r w:rsidR="00A3343E">
        <w:rPr>
          <w:rFonts w:ascii="Times New Roman" w:hAnsi="Times New Roman" w:cs="Times New Roman"/>
          <w:b/>
          <w:sz w:val="24"/>
          <w:szCs w:val="24"/>
        </w:rPr>
        <w:t xml:space="preserve"> účtovnej jednotke: k 31.12.</w:t>
      </w:r>
      <w:r w:rsidR="00390EC7">
        <w:rPr>
          <w:rFonts w:ascii="Times New Roman" w:hAnsi="Times New Roman" w:cs="Times New Roman"/>
          <w:b/>
          <w:sz w:val="24"/>
          <w:szCs w:val="24"/>
        </w:rPr>
        <w:t>2022</w:t>
      </w:r>
    </w:p>
    <w:p w14:paraId="2ECCA6F9" w14:textId="77777777" w:rsidR="00187C8E" w:rsidRPr="00187C8E" w:rsidRDefault="00187C8E" w:rsidP="00187C8E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7C2E755F" w14:textId="77777777" w:rsidR="00187C8E" w:rsidRPr="005D5B72" w:rsidRDefault="00187C8E" w:rsidP="00187C8E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D5B72">
        <w:rPr>
          <w:rFonts w:ascii="Times New Roman" w:hAnsi="Times New Roman" w:cs="Times New Roman"/>
          <w:b/>
          <w:sz w:val="24"/>
          <w:szCs w:val="24"/>
        </w:rPr>
        <w:t xml:space="preserve">Za obdobie od </w:t>
      </w:r>
      <w:r w:rsidR="00390EC7">
        <w:rPr>
          <w:rFonts w:ascii="Times New Roman" w:hAnsi="Times New Roman" w:cs="Times New Roman"/>
          <w:b/>
          <w:sz w:val="24"/>
          <w:szCs w:val="24"/>
        </w:rPr>
        <w:t>1</w:t>
      </w:r>
      <w:r w:rsidR="0015221E">
        <w:rPr>
          <w:rFonts w:ascii="Times New Roman" w:hAnsi="Times New Roman" w:cs="Times New Roman"/>
          <w:b/>
          <w:sz w:val="24"/>
          <w:szCs w:val="24"/>
        </w:rPr>
        <w:t>9</w:t>
      </w:r>
      <w:r w:rsidR="00A3343E">
        <w:rPr>
          <w:rFonts w:ascii="Times New Roman" w:hAnsi="Times New Roman" w:cs="Times New Roman"/>
          <w:b/>
          <w:sz w:val="24"/>
          <w:szCs w:val="24"/>
        </w:rPr>
        <w:t>.</w:t>
      </w:r>
      <w:r w:rsidR="00390EC7">
        <w:rPr>
          <w:rFonts w:ascii="Times New Roman" w:hAnsi="Times New Roman" w:cs="Times New Roman"/>
          <w:b/>
          <w:sz w:val="24"/>
          <w:szCs w:val="24"/>
        </w:rPr>
        <w:t>1</w:t>
      </w:r>
      <w:r w:rsidR="0015221E">
        <w:rPr>
          <w:rFonts w:ascii="Times New Roman" w:hAnsi="Times New Roman" w:cs="Times New Roman"/>
          <w:b/>
          <w:sz w:val="24"/>
          <w:szCs w:val="24"/>
        </w:rPr>
        <w:t>1</w:t>
      </w:r>
      <w:r w:rsidR="00A3343E">
        <w:rPr>
          <w:rFonts w:ascii="Times New Roman" w:hAnsi="Times New Roman" w:cs="Times New Roman"/>
          <w:b/>
          <w:sz w:val="24"/>
          <w:szCs w:val="24"/>
        </w:rPr>
        <w:t>.202</w:t>
      </w:r>
      <w:r w:rsidR="009B0EA9">
        <w:rPr>
          <w:rFonts w:ascii="Times New Roman" w:hAnsi="Times New Roman" w:cs="Times New Roman"/>
          <w:b/>
          <w:sz w:val="24"/>
          <w:szCs w:val="24"/>
        </w:rPr>
        <w:t>2</w:t>
      </w:r>
      <w:r w:rsidR="00A3343E">
        <w:rPr>
          <w:rFonts w:ascii="Times New Roman" w:hAnsi="Times New Roman" w:cs="Times New Roman"/>
          <w:b/>
          <w:sz w:val="24"/>
          <w:szCs w:val="24"/>
        </w:rPr>
        <w:t>-31.12.20</w:t>
      </w:r>
      <w:r w:rsidR="00B109A7">
        <w:rPr>
          <w:rFonts w:ascii="Times New Roman" w:hAnsi="Times New Roman" w:cs="Times New Roman"/>
          <w:b/>
          <w:sz w:val="24"/>
          <w:szCs w:val="24"/>
        </w:rPr>
        <w:t>2</w:t>
      </w:r>
      <w:r w:rsidR="00A3343E">
        <w:rPr>
          <w:rFonts w:ascii="Times New Roman" w:hAnsi="Times New Roman" w:cs="Times New Roman"/>
          <w:b/>
          <w:sz w:val="24"/>
          <w:szCs w:val="24"/>
        </w:rPr>
        <w:t>2</w:t>
      </w:r>
    </w:p>
    <w:p w14:paraId="1D59B254" w14:textId="77777777" w:rsidR="00187C8E" w:rsidRPr="00187C8E" w:rsidRDefault="00187C8E" w:rsidP="00187C8E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151AFAE3" w14:textId="77777777" w:rsidR="00187C8E" w:rsidRDefault="00187C8E" w:rsidP="00187C8E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>obchodné meno a sídlo účtovnej jednotky, dátum jej založenia a dátum jej vzniku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0"/>
        <w:gridCol w:w="4372"/>
      </w:tblGrid>
      <w:tr w:rsidR="00A4364F" w14:paraId="00194238" w14:textId="77777777" w:rsidTr="00932A12">
        <w:tc>
          <w:tcPr>
            <w:tcW w:w="46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7179D0C" w14:textId="77777777"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Obchodné meno</w:t>
            </w:r>
          </w:p>
        </w:tc>
        <w:tc>
          <w:tcPr>
            <w:tcW w:w="46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FF0B33E" w14:textId="5279AFCB" w:rsidR="00A4364F" w:rsidRDefault="00673C12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MASOVÝROBA ŠTEFAN KNIŽKA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s.r.o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A4364F" w14:paraId="081E57E7" w14:textId="77777777" w:rsidTr="00932A12"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14:paraId="640E1903" w14:textId="77777777"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Sídlo: </w:t>
            </w:r>
          </w:p>
        </w:tc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14:paraId="0BE26A8D" w14:textId="27757E00" w:rsidR="00A4364F" w:rsidRDefault="00673C12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Mierove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nám.399, 059 16 Hranovnica</w:t>
            </w:r>
          </w:p>
        </w:tc>
      </w:tr>
      <w:tr w:rsidR="00A4364F" w14:paraId="40CEC857" w14:textId="77777777" w:rsidTr="00932A12"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14:paraId="0F1EE0A2" w14:textId="77777777"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>IČO, DIČ:</w:t>
            </w:r>
          </w:p>
        </w:tc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14:paraId="2E9C64AB" w14:textId="6CAE1C75" w:rsidR="00A4364F" w:rsidRDefault="00A4364F" w:rsidP="001808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IČO:</w:t>
            </w:r>
            <w:r w:rsidR="0015221E">
              <w:t xml:space="preserve"> </w:t>
            </w:r>
            <w:r w:rsidR="00673C12">
              <w:rPr>
                <w:rFonts w:ascii="Times New Roman" w:hAnsi="Times New Roman" w:cs="Times New Roman"/>
                <w:sz w:val="24"/>
                <w:szCs w:val="24"/>
              </w:rPr>
              <w:t>36505323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 xml:space="preserve"> DIČ: </w:t>
            </w:r>
            <w:r w:rsidR="00673C12">
              <w:rPr>
                <w:rFonts w:ascii="Times New Roman" w:hAnsi="Times New Roman" w:cs="Times New Roman"/>
                <w:sz w:val="24"/>
                <w:szCs w:val="24"/>
              </w:rPr>
              <w:t>2022005183</w:t>
            </w:r>
          </w:p>
        </w:tc>
      </w:tr>
      <w:tr w:rsidR="00A4364F" w14:paraId="7D85F232" w14:textId="77777777" w:rsidTr="00932A12"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14:paraId="57E891BD" w14:textId="77777777"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>Dátum založenia:</w:t>
            </w:r>
          </w:p>
        </w:tc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14:paraId="102BDB3A" w14:textId="586282A4" w:rsidR="00A4364F" w:rsidRDefault="00673C12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5.5.2005</w:t>
            </w:r>
          </w:p>
        </w:tc>
      </w:tr>
      <w:tr w:rsidR="00A4364F" w14:paraId="0116B9B0" w14:textId="77777777" w:rsidTr="00932A12">
        <w:tc>
          <w:tcPr>
            <w:tcW w:w="46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A955DD" w14:textId="77777777" w:rsidR="00A4364F" w:rsidRPr="00187C8E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Dátum vzniku:</w:t>
            </w:r>
          </w:p>
        </w:tc>
        <w:tc>
          <w:tcPr>
            <w:tcW w:w="46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4FAFC3" w14:textId="0F415EA4" w:rsidR="00A4364F" w:rsidRDefault="00673C12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5.5.2005</w:t>
            </w:r>
          </w:p>
        </w:tc>
      </w:tr>
    </w:tbl>
    <w:p w14:paraId="5FDE5380" w14:textId="77777777" w:rsidR="00A4364F" w:rsidRPr="00A4364F" w:rsidRDefault="00A4364F" w:rsidP="00A4364F">
      <w:pPr>
        <w:ind w:left="360"/>
        <w:rPr>
          <w:rFonts w:ascii="Times New Roman" w:hAnsi="Times New Roman" w:cs="Times New Roman"/>
          <w:sz w:val="24"/>
          <w:szCs w:val="24"/>
        </w:rPr>
      </w:pPr>
    </w:p>
    <w:p w14:paraId="6F36490A" w14:textId="77777777" w:rsidR="00187C8E" w:rsidRDefault="00187C8E" w:rsidP="00CE6DB8">
      <w:pPr>
        <w:pStyle w:val="Odsekzoznamu"/>
        <w:numPr>
          <w:ilvl w:val="0"/>
          <w:numId w:val="2"/>
        </w:num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>opis hospodárskej činnosti účtovnej jednotky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73C12" w:rsidRPr="00673C12" w14:paraId="05DE16EE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525FDA9" w14:textId="77777777" w:rsidR="00673C12" w:rsidRPr="00673C12" w:rsidRDefault="00673C12" w:rsidP="00673C12">
            <w:pPr>
              <w:pStyle w:val="Odsekzoznamu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sprostredkovanie obchodu a služieb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6D80EBAC" w14:textId="627789C4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34225C3D" w14:textId="77777777" w:rsidR="00673C12" w:rsidRPr="00673C12" w:rsidRDefault="00673C12" w:rsidP="00673C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73C12" w:rsidRPr="00673C12" w14:paraId="46ADC819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5395758" w14:textId="7777777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maloobchod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23D893E0" w14:textId="1EED126D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13E24B1D" w14:textId="77777777" w:rsidR="00673C12" w:rsidRPr="00673C12" w:rsidRDefault="00673C12" w:rsidP="00673C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73C12" w:rsidRPr="00673C12" w14:paraId="4F5F7BDC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B685DD1" w14:textId="7777777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veľkoobchod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1DE4034E" w14:textId="07E89A7F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1D1F8D6D" w14:textId="77777777" w:rsidR="00673C12" w:rsidRPr="00673C12" w:rsidRDefault="00673C12" w:rsidP="00673C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73C12" w:rsidRPr="00673C12" w14:paraId="767D09AC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E8154A7" w14:textId="7777777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mäsiarstvo a údenárstvo</w:t>
            </w:r>
          </w:p>
        </w:tc>
        <w:tc>
          <w:tcPr>
            <w:tcW w:w="1650" w:type="pct"/>
            <w:shd w:val="clear" w:color="auto" w:fill="FFFFFF"/>
            <w:hideMark/>
          </w:tcPr>
          <w:p w14:paraId="22998481" w14:textId="7F6D00F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5E91042" w14:textId="77777777" w:rsidR="00673C12" w:rsidRPr="00673C12" w:rsidRDefault="00673C12" w:rsidP="00673C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73C12" w:rsidRPr="00673C12" w14:paraId="201B1269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92188B8" w14:textId="7777777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podnikateľské poradenstvo v oblasti marketingu a prieskumu trhu</w:t>
            </w:r>
          </w:p>
        </w:tc>
        <w:tc>
          <w:tcPr>
            <w:tcW w:w="1650" w:type="pct"/>
            <w:shd w:val="clear" w:color="auto" w:fill="FFFFFF"/>
            <w:hideMark/>
          </w:tcPr>
          <w:p w14:paraId="2686E565" w14:textId="13CAF70D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499DFAE5" w14:textId="77777777" w:rsidR="00673C12" w:rsidRPr="00673C12" w:rsidRDefault="00673C12" w:rsidP="00673C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73C12" w:rsidRPr="00673C12" w14:paraId="1B65A728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CAEF83C" w14:textId="7777777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prevádzkovanie cestovnej agentúry</w:t>
            </w:r>
          </w:p>
        </w:tc>
        <w:tc>
          <w:tcPr>
            <w:tcW w:w="1650" w:type="pct"/>
            <w:shd w:val="clear" w:color="auto" w:fill="FFFFFF"/>
            <w:hideMark/>
          </w:tcPr>
          <w:p w14:paraId="6F75F5DA" w14:textId="6C745B5A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25CA5FDB" w14:textId="77777777" w:rsidR="00673C12" w:rsidRPr="00673C12" w:rsidRDefault="00673C12" w:rsidP="00673C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73C12" w:rsidRPr="00673C12" w14:paraId="69C48458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FCC227B" w14:textId="7777777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ubytovacie služby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3553C54A" w14:textId="46E17D49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316035B" w14:textId="77777777" w:rsidR="00673C12" w:rsidRPr="00673C12" w:rsidRDefault="00673C12" w:rsidP="00673C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73C12" w:rsidRPr="00673C12" w14:paraId="5D9117B9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E8B764C" w14:textId="7777777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prenájom hnuteľného majetku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7746434F" w14:textId="53904172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2247EEF3" w14:textId="77777777" w:rsidR="00673C12" w:rsidRPr="00673C12" w:rsidRDefault="00673C12" w:rsidP="00673C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73C12" w:rsidRPr="00673C12" w14:paraId="1F060445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CA6927B" w14:textId="7777777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prenájom nehnuteľností s poskytovaním aj iných ako základných služieb spojených s prenájmom</w:t>
            </w:r>
          </w:p>
        </w:tc>
        <w:tc>
          <w:tcPr>
            <w:tcW w:w="1650" w:type="pct"/>
            <w:shd w:val="clear" w:color="auto" w:fill="FFFFFF"/>
            <w:hideMark/>
          </w:tcPr>
          <w:p w14:paraId="5D4E46FB" w14:textId="602B89C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44DE92EC" w14:textId="77777777" w:rsidR="00673C12" w:rsidRPr="00673C12" w:rsidRDefault="00673C12" w:rsidP="00673C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73C12" w:rsidRPr="00673C12" w14:paraId="53088377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9B748FE" w14:textId="7777777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organizovanie kurzov, školení, kultúrnych, športových a spoločenských podujatí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77780945" w14:textId="01518F8F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08A85F8C" w14:textId="77777777" w:rsidR="00673C12" w:rsidRPr="00673C12" w:rsidRDefault="00673C12" w:rsidP="00673C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73C12" w:rsidRPr="00673C12" w14:paraId="72652EE4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E66463E" w14:textId="7777777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reklamná, propagačná a inzertná činnosť</w:t>
            </w:r>
          </w:p>
        </w:tc>
        <w:tc>
          <w:tcPr>
            <w:tcW w:w="1650" w:type="pct"/>
            <w:shd w:val="clear" w:color="auto" w:fill="FFFFFF"/>
            <w:hideMark/>
          </w:tcPr>
          <w:p w14:paraId="74A17DD4" w14:textId="30FD0285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2EC4CADA" w14:textId="77777777" w:rsidR="00673C12" w:rsidRPr="00673C12" w:rsidRDefault="00673C12" w:rsidP="00673C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73C12" w:rsidRPr="00673C12" w14:paraId="07758EA2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EA6E7EF" w14:textId="7777777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kancelárske a sekretárske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741C9463" w14:textId="75566A2D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43ED8949" w14:textId="77777777" w:rsidR="00673C12" w:rsidRPr="00673C12" w:rsidRDefault="00673C12" w:rsidP="00673C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73C12" w:rsidRPr="00673C12" w14:paraId="71C93A2E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AB88459" w14:textId="7777777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vedenie účtovníctva</w:t>
            </w:r>
          </w:p>
        </w:tc>
        <w:tc>
          <w:tcPr>
            <w:tcW w:w="1650" w:type="pct"/>
            <w:shd w:val="clear" w:color="auto" w:fill="FFFFFF"/>
            <w:hideMark/>
          </w:tcPr>
          <w:p w14:paraId="63BA011A" w14:textId="0F343F18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4FC9DA97" w14:textId="77777777" w:rsidR="00673C12" w:rsidRPr="00673C12" w:rsidRDefault="00673C12" w:rsidP="00673C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73C12" w:rsidRPr="00673C12" w14:paraId="387BDB6B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DD3B1A5" w14:textId="7777777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činnosť účtovných,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14:paraId="0D52B1CE" w14:textId="62652574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29D5877" w14:textId="77777777" w:rsidR="00673C12" w:rsidRPr="00673C12" w:rsidRDefault="00673C12" w:rsidP="00673C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73C12" w:rsidRPr="00673C12" w14:paraId="4DA326D3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957705F" w14:textId="7777777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automatizované spracovanie údajov</w:t>
            </w:r>
          </w:p>
        </w:tc>
        <w:tc>
          <w:tcPr>
            <w:tcW w:w="1650" w:type="pct"/>
            <w:shd w:val="clear" w:color="auto" w:fill="FFFFFF"/>
            <w:hideMark/>
          </w:tcPr>
          <w:p w14:paraId="5A7ECD9F" w14:textId="5D5AB3A6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715533C" w14:textId="77777777" w:rsidR="00673C12" w:rsidRPr="00673C12" w:rsidRDefault="00673C12" w:rsidP="00673C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73C12" w:rsidRPr="00673C12" w14:paraId="4B314E88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826CB75" w14:textId="7777777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poskytovanie dátových služieb - internetová čitáreň</w:t>
            </w:r>
          </w:p>
        </w:tc>
        <w:tc>
          <w:tcPr>
            <w:tcW w:w="1650" w:type="pct"/>
            <w:shd w:val="clear" w:color="auto" w:fill="FFFFFF"/>
            <w:hideMark/>
          </w:tcPr>
          <w:p w14:paraId="63583D37" w14:textId="7BAABF58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3D9E924B" w14:textId="77777777" w:rsidR="00673C12" w:rsidRPr="00673C12" w:rsidRDefault="00673C12" w:rsidP="00673C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73C12" w:rsidRPr="00673C12" w14:paraId="44D8ACAB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75F2DC0" w14:textId="7777777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grafické práce na počítači</w:t>
            </w:r>
          </w:p>
        </w:tc>
        <w:tc>
          <w:tcPr>
            <w:tcW w:w="1650" w:type="pct"/>
            <w:shd w:val="clear" w:color="auto" w:fill="FFFFFF"/>
            <w:hideMark/>
          </w:tcPr>
          <w:p w14:paraId="696AE4CE" w14:textId="607B7D3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4765034C" w14:textId="77777777" w:rsidR="00673C12" w:rsidRPr="00673C12" w:rsidRDefault="00673C12" w:rsidP="00673C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73C12" w:rsidRPr="00673C12" w14:paraId="281FFD80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93C5906" w14:textId="7777777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poradenská služba k technickému a programovému vybaveniu počítača</w:t>
            </w:r>
          </w:p>
        </w:tc>
        <w:tc>
          <w:tcPr>
            <w:tcW w:w="1650" w:type="pct"/>
            <w:shd w:val="clear" w:color="auto" w:fill="FFFFFF"/>
            <w:hideMark/>
          </w:tcPr>
          <w:p w14:paraId="6B2FE98F" w14:textId="7C7F96B2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6E4CD65D" w14:textId="77777777" w:rsidR="00673C12" w:rsidRPr="00673C12" w:rsidRDefault="00673C12" w:rsidP="00673C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73C12" w:rsidRPr="00673C12" w14:paraId="75A3E10B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4C896D6" w14:textId="7777777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poskyvanie</w:t>
            </w:r>
            <w:proofErr w:type="spellEnd"/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 xml:space="preserve"> software - predaj hotových programov na základe zmluvy s autorom</w:t>
            </w:r>
          </w:p>
        </w:tc>
        <w:tc>
          <w:tcPr>
            <w:tcW w:w="1650" w:type="pct"/>
            <w:shd w:val="clear" w:color="auto" w:fill="FFFFFF"/>
            <w:hideMark/>
          </w:tcPr>
          <w:p w14:paraId="6E4F5CB1" w14:textId="45C52433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2AFD4ED2" w14:textId="77777777" w:rsidR="00673C12" w:rsidRPr="00673C12" w:rsidRDefault="00673C12" w:rsidP="00673C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73C12" w:rsidRPr="00673C12" w14:paraId="36DA3656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2C59073" w14:textId="7777777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fotografické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00437488" w14:textId="370A83FB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6C634C2B" w14:textId="77777777" w:rsidR="00673C12" w:rsidRPr="00673C12" w:rsidRDefault="00673C12" w:rsidP="00673C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73C12" w:rsidRPr="00673C12" w14:paraId="46155D8A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86E0E6C" w14:textId="7777777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14:paraId="712C285D" w14:textId="29760AA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CB24462" w14:textId="77777777" w:rsidR="00673C12" w:rsidRPr="00673C12" w:rsidRDefault="00673C12" w:rsidP="00673C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73C12" w:rsidRPr="00673C12" w14:paraId="1411B667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DF647DC" w14:textId="7777777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lastRenderedPageBreak/>
              <w:t>osobná cestná doprava vykonávaná cestnými osobnými vozidlami, ktorých celková obsaditeľnosť nepresahuje deväť osôb vrátane vodiča s výnimkou vozidiel taxislužby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0C2F77C0" w14:textId="308373AC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68F42FF" w14:textId="77777777" w:rsidR="00673C12" w:rsidRPr="00673C12" w:rsidRDefault="00673C12" w:rsidP="00673C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73C12" w:rsidRPr="00673C12" w14:paraId="76C42DBF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109DF3E" w14:textId="7631C85B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príprava a predaj na priamu konzumáciu nea</w:t>
            </w: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l</w:t>
            </w: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koholických a priemyselne vyrábaných mliečnych nápojov, koktailov, piva, vína a destilátov</w:t>
            </w:r>
          </w:p>
        </w:tc>
        <w:tc>
          <w:tcPr>
            <w:tcW w:w="1650" w:type="pct"/>
            <w:shd w:val="clear" w:color="auto" w:fill="FFFFFF"/>
            <w:hideMark/>
          </w:tcPr>
          <w:p w14:paraId="32C6269D" w14:textId="3DF96081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5F1BFAFC" w14:textId="77777777" w:rsidR="00673C12" w:rsidRPr="00673C12" w:rsidRDefault="00673C12" w:rsidP="00673C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73C12" w:rsidRPr="00673C12" w14:paraId="5C347EED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F788677" w14:textId="7777777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príprava a predaj na priamu konzumáciu zmrzliny, ak sa na jej prípravu použijú priemyselne vyrábané koncentráty a mrazené krémy</w:t>
            </w:r>
          </w:p>
        </w:tc>
        <w:tc>
          <w:tcPr>
            <w:tcW w:w="1650" w:type="pct"/>
            <w:shd w:val="clear" w:color="auto" w:fill="FFFFFF"/>
            <w:hideMark/>
          </w:tcPr>
          <w:p w14:paraId="5DCB52CE" w14:textId="22F81898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64F63EFC" w14:textId="77777777" w:rsidR="00673C12" w:rsidRPr="00673C12" w:rsidRDefault="00673C12" w:rsidP="00673C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73C12" w:rsidRPr="00673C12" w14:paraId="207C887D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5DB312C" w14:textId="77777777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>príprava a predaj na priamu konzumáciu tepelne rýchlo upravovaných mäsových výrobkov a obvyklých príloh, ako aj bezmäsitých jedál</w:t>
            </w:r>
          </w:p>
        </w:tc>
        <w:tc>
          <w:tcPr>
            <w:tcW w:w="1650" w:type="pct"/>
            <w:shd w:val="clear" w:color="auto" w:fill="FFFFFF"/>
            <w:hideMark/>
          </w:tcPr>
          <w:p w14:paraId="54FA46D7" w14:textId="22D44FFE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648CE9D7" w14:textId="77777777" w:rsidR="00673C12" w:rsidRPr="00673C12" w:rsidRDefault="00673C12" w:rsidP="00673C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673C12" w:rsidRPr="00673C12" w14:paraId="01028272" w14:textId="77777777" w:rsidTr="00673C1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CF3D36C" w14:textId="460D95C5" w:rsidR="00673C12" w:rsidRPr="00673C12" w:rsidRDefault="00673C12" w:rsidP="00673C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3C12">
              <w:rPr>
                <w:rFonts w:ascii="Arial CE" w:eastAsia="Times New Roman" w:hAnsi="Arial CE" w:cs="Arial CE"/>
                <w:color w:val="000000"/>
                <w:sz w:val="20"/>
                <w:szCs w:val="20"/>
                <w:lang w:eastAsia="sk-SK"/>
              </w:rPr>
              <w:t xml:space="preserve">príprava a predaj na priamu konzumáciu jedál, nápojov a polotovarov ubytovaným hosťom v ubytovacích zariadeniach </w:t>
            </w:r>
          </w:p>
        </w:tc>
      </w:tr>
    </w:tbl>
    <w:p w14:paraId="6F4BA00A" w14:textId="77777777" w:rsidR="00C10E4F" w:rsidRPr="00187C8E" w:rsidRDefault="00C10E4F" w:rsidP="00CE6DB8">
      <w:pPr>
        <w:spacing w:after="0" w:line="240" w:lineRule="auto"/>
        <w:ind w:firstLine="360"/>
        <w:rPr>
          <w:rFonts w:ascii="Times New Roman" w:hAnsi="Times New Roman" w:cs="Times New Roman"/>
          <w:sz w:val="24"/>
          <w:szCs w:val="24"/>
        </w:rPr>
      </w:pPr>
    </w:p>
    <w:p w14:paraId="43479EDC" w14:textId="77777777" w:rsidR="00187C8E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F27E9">
        <w:rPr>
          <w:rFonts w:ascii="Times New Roman" w:hAnsi="Times New Roman" w:cs="Times New Roman"/>
          <w:sz w:val="24"/>
          <w:szCs w:val="24"/>
        </w:rPr>
        <w:t>c) priemerný prepočítaný počet zamestnancov účtovnej jednotky počas účtovného obdobia, počet zamestnancov účtovnej</w:t>
      </w:r>
      <w:r w:rsidR="001B6C50">
        <w:rPr>
          <w:rFonts w:ascii="Times New Roman" w:hAnsi="Times New Roman" w:cs="Times New Roman"/>
          <w:sz w:val="24"/>
          <w:szCs w:val="24"/>
        </w:rPr>
        <w:t xml:space="preserve"> </w:t>
      </w:r>
      <w:r w:rsidRPr="00EF27E9">
        <w:rPr>
          <w:rFonts w:ascii="Times New Roman" w:hAnsi="Times New Roman" w:cs="Times New Roman"/>
          <w:sz w:val="24"/>
          <w:szCs w:val="24"/>
        </w:rPr>
        <w:t>jednotky ku dňu, ku ktorému sa zostavuje účtovná závierka, z toho počet vedúcich zamestnancov, ktorými sa rozumejú</w:t>
      </w:r>
      <w:r w:rsidR="001B6C50">
        <w:rPr>
          <w:rFonts w:ascii="Times New Roman" w:hAnsi="Times New Roman" w:cs="Times New Roman"/>
          <w:sz w:val="24"/>
          <w:szCs w:val="24"/>
        </w:rPr>
        <w:t xml:space="preserve"> </w:t>
      </w:r>
      <w:r w:rsidRPr="00EF27E9">
        <w:rPr>
          <w:rFonts w:ascii="Times New Roman" w:hAnsi="Times New Roman" w:cs="Times New Roman"/>
          <w:sz w:val="24"/>
          <w:szCs w:val="24"/>
        </w:rPr>
        <w:t>vedúci zamestnanci v priamej riadiacej pôsobnosti štatutárneho orgánu alebo člena štatutárneho orgánu a</w:t>
      </w:r>
      <w:r w:rsidR="001B6C50">
        <w:rPr>
          <w:rFonts w:ascii="Times New Roman" w:hAnsi="Times New Roman" w:cs="Times New Roman"/>
          <w:sz w:val="24"/>
          <w:szCs w:val="24"/>
        </w:rPr>
        <w:t> </w:t>
      </w:r>
      <w:r w:rsidRPr="00EF27E9">
        <w:rPr>
          <w:rFonts w:ascii="Times New Roman" w:hAnsi="Times New Roman" w:cs="Times New Roman"/>
          <w:sz w:val="24"/>
          <w:szCs w:val="24"/>
        </w:rPr>
        <w:t>vedúci</w:t>
      </w:r>
      <w:r w:rsidR="001B6C50">
        <w:rPr>
          <w:rFonts w:ascii="Times New Roman" w:hAnsi="Times New Roman" w:cs="Times New Roman"/>
          <w:sz w:val="24"/>
          <w:szCs w:val="24"/>
        </w:rPr>
        <w:t xml:space="preserve">  </w:t>
      </w:r>
      <w:r w:rsidRPr="00EF27E9">
        <w:rPr>
          <w:rFonts w:ascii="Times New Roman" w:hAnsi="Times New Roman" w:cs="Times New Roman"/>
          <w:sz w:val="24"/>
          <w:szCs w:val="24"/>
        </w:rPr>
        <w:t>zamestnanci, ktorí sú v priamej riadiacej pôsobnosti tohto vedúceho zamestnanca,</w:t>
      </w:r>
    </w:p>
    <w:p w14:paraId="2DA6483F" w14:textId="77777777" w:rsidR="00EF27E9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5F2E690F" w14:textId="77777777" w:rsidR="00EF27E9" w:rsidRDefault="00EF27E9" w:rsidP="00EF27E9">
      <w:pPr>
        <w:spacing w:after="0" w:line="240" w:lineRule="auto"/>
        <w:ind w:left="360"/>
      </w:pPr>
      <w:r>
        <w:t>Informácie o počte zamestnancov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04"/>
        <w:gridCol w:w="2844"/>
        <w:gridCol w:w="2934"/>
      </w:tblGrid>
      <w:tr w:rsidR="00EF27E9" w14:paraId="529C47F3" w14:textId="77777777" w:rsidTr="00A3343E">
        <w:tc>
          <w:tcPr>
            <w:tcW w:w="29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814BEE" w14:textId="77777777" w:rsidR="00EF27E9" w:rsidRPr="00731009" w:rsidRDefault="00EF27E9" w:rsidP="00A666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A9705" w14:textId="77777777" w:rsidR="00EF27E9" w:rsidRPr="00731009" w:rsidRDefault="00EF27E9" w:rsidP="00A666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05F14" w14:textId="77777777" w:rsidR="00EF27E9" w:rsidRPr="00731009" w:rsidRDefault="00EF27E9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Be</w:t>
            </w:r>
            <w:r w:rsidR="00C10E4F">
              <w:rPr>
                <w:rFonts w:ascii="Times New Roman" w:hAnsi="Times New Roman" w:cs="Times New Roman"/>
                <w:b/>
                <w:sz w:val="24"/>
                <w:szCs w:val="24"/>
              </w:rPr>
              <w:t>z</w:t>
            </w: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prostredne predchádzajúce účtovné obdobie</w:t>
            </w:r>
          </w:p>
        </w:tc>
      </w:tr>
      <w:tr w:rsidR="00A3343E" w14:paraId="1CE80F7C" w14:textId="77777777" w:rsidTr="00A3343E">
        <w:tc>
          <w:tcPr>
            <w:tcW w:w="2904" w:type="dxa"/>
            <w:tcBorders>
              <w:top w:val="single" w:sz="12" w:space="0" w:color="auto"/>
              <w:left w:val="single" w:sz="12" w:space="0" w:color="auto"/>
            </w:tcBorders>
          </w:tcPr>
          <w:p w14:paraId="50810C45" w14:textId="77777777" w:rsidR="00A3343E" w:rsidRDefault="00A3343E" w:rsidP="00A334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844" w:type="dxa"/>
            <w:tcBorders>
              <w:top w:val="single" w:sz="12" w:space="0" w:color="auto"/>
            </w:tcBorders>
          </w:tcPr>
          <w:p w14:paraId="01C0887D" w14:textId="775022BF" w:rsidR="00A3343E" w:rsidRDefault="00673C12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2934" w:type="dxa"/>
            <w:tcBorders>
              <w:top w:val="single" w:sz="12" w:space="0" w:color="auto"/>
              <w:right w:val="single" w:sz="12" w:space="0" w:color="auto"/>
            </w:tcBorders>
          </w:tcPr>
          <w:p w14:paraId="5240D995" w14:textId="77777777" w:rsidR="00A3343E" w:rsidRDefault="00390EC7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3343E" w14:paraId="75613009" w14:textId="77777777" w:rsidTr="00A3343E">
        <w:tc>
          <w:tcPr>
            <w:tcW w:w="2904" w:type="dxa"/>
            <w:tcBorders>
              <w:left w:val="single" w:sz="12" w:space="0" w:color="auto"/>
            </w:tcBorders>
          </w:tcPr>
          <w:p w14:paraId="0DA6D72D" w14:textId="77777777" w:rsidR="00A3343E" w:rsidRDefault="00A3343E" w:rsidP="00A334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 zamestnancov ku dňu ku ktorému sa zostavuje účtovná závierka z toho:</w:t>
            </w:r>
          </w:p>
        </w:tc>
        <w:tc>
          <w:tcPr>
            <w:tcW w:w="2844" w:type="dxa"/>
          </w:tcPr>
          <w:p w14:paraId="549985A1" w14:textId="6008C35E" w:rsidR="00A3343E" w:rsidRDefault="00673C12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2934" w:type="dxa"/>
            <w:tcBorders>
              <w:right w:val="single" w:sz="12" w:space="0" w:color="auto"/>
            </w:tcBorders>
          </w:tcPr>
          <w:p w14:paraId="20A858BE" w14:textId="77777777" w:rsidR="00A3343E" w:rsidRDefault="00390EC7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3343E" w14:paraId="57142A06" w14:textId="77777777" w:rsidTr="00A3343E">
        <w:tc>
          <w:tcPr>
            <w:tcW w:w="2904" w:type="dxa"/>
            <w:tcBorders>
              <w:left w:val="single" w:sz="12" w:space="0" w:color="auto"/>
              <w:bottom w:val="single" w:sz="12" w:space="0" w:color="auto"/>
            </w:tcBorders>
          </w:tcPr>
          <w:p w14:paraId="2C7CC042" w14:textId="77777777" w:rsidR="00A3343E" w:rsidRDefault="00A3343E" w:rsidP="00A334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2844" w:type="dxa"/>
            <w:tcBorders>
              <w:bottom w:val="single" w:sz="12" w:space="0" w:color="auto"/>
            </w:tcBorders>
          </w:tcPr>
          <w:p w14:paraId="48E86889" w14:textId="4EF76D76" w:rsidR="00A3343E" w:rsidRDefault="00673C12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934" w:type="dxa"/>
            <w:tcBorders>
              <w:bottom w:val="single" w:sz="12" w:space="0" w:color="auto"/>
              <w:right w:val="single" w:sz="12" w:space="0" w:color="auto"/>
            </w:tcBorders>
          </w:tcPr>
          <w:p w14:paraId="16FF3154" w14:textId="77777777" w:rsidR="00A3343E" w:rsidRDefault="00390EC7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3B9CFF19" w14:textId="77777777" w:rsidR="00EF27E9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10F33089" w14:textId="77777777" w:rsidR="00731009" w:rsidRPr="00731009" w:rsidRDefault="00731009" w:rsidP="00731009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31009">
        <w:rPr>
          <w:rFonts w:ascii="Times New Roman" w:hAnsi="Times New Roman" w:cs="Times New Roman"/>
          <w:b/>
          <w:sz w:val="24"/>
          <w:szCs w:val="24"/>
        </w:rPr>
        <w:t>Ak je účtovná jednotka súčasťou konsolidovaného celku poznámky obsahujú aj tieto informácie:</w:t>
      </w:r>
    </w:p>
    <w:p w14:paraId="5C99B210" w14:textId="77777777"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účtovná jednotka je súčasťou konsolidovaného celku</w:t>
      </w:r>
    </w:p>
    <w:p w14:paraId="0F50F5CB" w14:textId="77777777"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i/>
          <w:sz w:val="24"/>
          <w:szCs w:val="24"/>
        </w:rPr>
      </w:pPr>
    </w:p>
    <w:p w14:paraId="2FF22864" w14:textId="77777777" w:rsidR="00C10E4F" w:rsidRDefault="00C10E4F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78044E47" w14:textId="77777777"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731009">
        <w:rPr>
          <w:rFonts w:ascii="Times New Roman" w:hAnsi="Times New Roman" w:cs="Times New Roman"/>
          <w:b/>
          <w:sz w:val="24"/>
          <w:szCs w:val="24"/>
        </w:rPr>
        <w:t>E. V časti o použitých účtovných zásadách a účtovných metódach sa uvádzajú informácie o</w:t>
      </w:r>
    </w:p>
    <w:p w14:paraId="583C04B5" w14:textId="77777777"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a) splnení predpokladu, že účtovná jednotka bude nepretržite pokračovať vo svojej činnosti účtovná závierka bola zostavená za predpokladu nepretržitého trvania účtovnej jednotky</w:t>
      </w:r>
    </w:p>
    <w:p w14:paraId="118D8AF8" w14:textId="77777777"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7E18FF31" w14:textId="77777777"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b) zmenách účtovných zásad a zmenách účtovných metód, s uvedením dôvodu ich uplatnenia a ich vplyvu na hodnotu</w:t>
      </w:r>
      <w:r w:rsidR="00C10E4F">
        <w:rPr>
          <w:rFonts w:ascii="Times New Roman" w:hAnsi="Times New Roman" w:cs="Times New Roman"/>
          <w:sz w:val="24"/>
          <w:szCs w:val="24"/>
        </w:rPr>
        <w:t xml:space="preserve"> </w:t>
      </w:r>
      <w:r w:rsidRPr="00731009">
        <w:rPr>
          <w:rFonts w:ascii="Times New Roman" w:hAnsi="Times New Roman" w:cs="Times New Roman"/>
          <w:sz w:val="24"/>
          <w:szCs w:val="24"/>
        </w:rPr>
        <w:t>majetku, záväzkov, vlastného imania a výsledku hospodárenia účtovnej jednotky účtovná jednotka nezmenila účtovné zásady a metódy počas účtovného obdobia</w:t>
      </w:r>
    </w:p>
    <w:p w14:paraId="2002F65C" w14:textId="77777777"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2CB1EF21" w14:textId="77777777" w:rsidR="00731009" w:rsidRPr="00731009" w:rsidRDefault="00731009" w:rsidP="00731009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spôsobe oceňovania jednotlivých zložiek majetku a záväzkov v členení na</w:t>
      </w:r>
    </w:p>
    <w:p w14:paraId="412F984F" w14:textId="77777777" w:rsidR="00731009" w:rsidRP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 xml:space="preserve">1. dlhodobý nehmotný majetok obstaraný kúpou : ocenenie obstarávacou cenou </w:t>
      </w:r>
    </w:p>
    <w:p w14:paraId="59F2E7F0" w14:textId="77777777" w:rsidR="00731009" w:rsidRP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lastRenderedPageBreak/>
        <w:t xml:space="preserve">2. dlhodobý nehmotný majetok obstaraný vlastnou činnosťou : ocenenie vlastnými nákladmi </w:t>
      </w:r>
    </w:p>
    <w:p w14:paraId="56B8C8D7" w14:textId="77777777"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3. dlhodobý nehmotný majetok obstaraný iným spôsobom: UJ nemá náplň pre túto položku</w:t>
      </w:r>
    </w:p>
    <w:p w14:paraId="09FDB41B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4. dlhodobý hmotný majetok obstaraný kúpou: ocenenie obstarávacou cenou </w:t>
      </w:r>
    </w:p>
    <w:p w14:paraId="64F314AC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5. dlhodobý hmotný majetok obstaraný vlastnou činnosťou: ocenenie vlastnými nákladmi </w:t>
      </w:r>
    </w:p>
    <w:p w14:paraId="5C6CF269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6. dlhodobý hmotný majetok obstaraný iným spôsobom: UJ nemá náplň pre túto položku </w:t>
      </w:r>
    </w:p>
    <w:p w14:paraId="5A9C7D82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7. dlhodobý finančný majetok: ocenenie menovitou hodnotou </w:t>
      </w:r>
    </w:p>
    <w:p w14:paraId="4087DC7D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8. zásoby obstarané kúpou: ocenenie obstarávacou cenou </w:t>
      </w:r>
    </w:p>
    <w:p w14:paraId="37226F58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9. zásoby vytvorené vlastnou činnosťou: ocenenie vlastnými nákladmi </w:t>
      </w:r>
    </w:p>
    <w:p w14:paraId="3F1644D5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10. zásoby obstarané iným spôsobom: UJ nemá náplň pre túto položku </w:t>
      </w:r>
    </w:p>
    <w:p w14:paraId="545B6C41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11. zákazkovú výrobu a zákazkovú výstavbu nehnuteľnosti určenej na predaj: UJ nemá náplň pre túto položku </w:t>
      </w:r>
    </w:p>
    <w:p w14:paraId="5254E163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12. pohľadávky: ocenenie menovitou hodnotu pri vzniku </w:t>
      </w:r>
    </w:p>
    <w:p w14:paraId="1D5782C3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13. krátkodobý finančný majetok: ocenenie menovitou hodnotu pri vzniku </w:t>
      </w:r>
    </w:p>
    <w:p w14:paraId="4140269E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14. časové rozlíšenie na strane aktív súvahy: ocenenie menovitou hodnotou pri ich vzniku </w:t>
      </w:r>
    </w:p>
    <w:p w14:paraId="55164294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15. záväzky, vrátane rezerv, dlhopisov, pôžičiek a úverov: ocenenie menovitou hodnotou pri ich vzniku </w:t>
      </w:r>
    </w:p>
    <w:p w14:paraId="52051709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16. časové rozlíšenie na strane pasív súvahy: ocenenie menovitou hodnotou pri ich vzniku </w:t>
      </w:r>
    </w:p>
    <w:p w14:paraId="285183FF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17. deriváty: UJ nemá náplň pre túto položku </w:t>
      </w:r>
    </w:p>
    <w:p w14:paraId="5A418B4D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18. majetok a záväzky zabezpečené derivátmi: UJ nemá náplň pre túto položku </w:t>
      </w:r>
    </w:p>
    <w:p w14:paraId="1F89F59F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19. prenajatý majetok a majetok obstaraný na základe zmluvy o kúpe prenajatej veci: ocenenie menovitou hodnotou pri ich vzniku</w:t>
      </w:r>
    </w:p>
    <w:p w14:paraId="0AA096C7" w14:textId="77777777"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 20. majetok obstaraný v privatizácii: UJ nemá náplň pre túto položku </w:t>
      </w:r>
    </w:p>
    <w:p w14:paraId="4DC504BE" w14:textId="77777777"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21. daň z príjmov splatnú za bežné účtovné obdobie a za zdaňovacie obdobie (ďalej len „splatná daň z príjmov“) a daň z</w:t>
      </w:r>
      <w:r w:rsidR="00C10E4F">
        <w:rPr>
          <w:rFonts w:ascii="Times New Roman" w:hAnsi="Times New Roman" w:cs="Times New Roman"/>
          <w:sz w:val="24"/>
          <w:szCs w:val="24"/>
        </w:rPr>
        <w:t xml:space="preserve"> </w:t>
      </w:r>
      <w:r w:rsidRPr="00ED4462">
        <w:rPr>
          <w:rFonts w:ascii="Times New Roman" w:hAnsi="Times New Roman" w:cs="Times New Roman"/>
          <w:sz w:val="24"/>
          <w:szCs w:val="24"/>
        </w:rPr>
        <w:t xml:space="preserve">príjmov odloženú do budúcich účtovných období a zdaňovacích období (ďalej len „odložená daň z príjmov“): ocenenie menovitou hodnotou pri ich vzniku </w:t>
      </w:r>
    </w:p>
    <w:p w14:paraId="1A53CC8F" w14:textId="77777777"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d) tvorbe odpisového plánu pre dlhodobý majetok, pričom sa uvádza doba odpisovania, sadzby odpisov a odpisové metódy pre účtovné odpisy</w:t>
      </w:r>
    </w:p>
    <w:p w14:paraId="1BDB5421" w14:textId="77777777"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účtovná jednotka odpisuje majetok účtovne v súlade s daňovými odpismi</w:t>
      </w:r>
    </w:p>
    <w:p w14:paraId="48374915" w14:textId="77777777"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Pr="00ED4462">
        <w:rPr>
          <w:rFonts w:ascii="Times New Roman" w:hAnsi="Times New Roman" w:cs="Times New Roman"/>
          <w:sz w:val="24"/>
          <w:szCs w:val="24"/>
        </w:rPr>
        <w:t xml:space="preserve"> ÚJ nepoužíva kategóriu drobného dlhodobého nehmotného majetku - položky pod 2 400 eur jednotkovej ceny (§ 13/2 PU). </w:t>
      </w:r>
    </w:p>
    <w:p w14:paraId="0BFB9555" w14:textId="77777777" w:rsidR="00ED4462" w:rsidRDefault="0070111D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="00ED4462" w:rsidRPr="00ED4462">
        <w:rPr>
          <w:rFonts w:ascii="Times New Roman" w:hAnsi="Times New Roman" w:cs="Times New Roman"/>
          <w:sz w:val="24"/>
          <w:szCs w:val="24"/>
        </w:rPr>
        <w:t xml:space="preserve"> ÚJ nepoužíva kategóriu drobného dlhodobého hmotného majetku - položky pod 1 700 eur jednotkovej ceny (§ 13/6 PU). </w:t>
      </w:r>
    </w:p>
    <w:p w14:paraId="4D9C842B" w14:textId="77777777" w:rsidR="00ED4462" w:rsidRDefault="0070111D" w:rsidP="00731009">
      <w:pPr>
        <w:spacing w:after="0" w:line="240" w:lineRule="auto"/>
        <w:ind w:left="360"/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="00ED4462" w:rsidRPr="00ED4462">
        <w:rPr>
          <w:rFonts w:ascii="Times New Roman" w:hAnsi="Times New Roman" w:cs="Times New Roman"/>
          <w:sz w:val="24"/>
          <w:szCs w:val="24"/>
        </w:rPr>
        <w:t xml:space="preserve"> ÚJ nepoužíva dobrovoľné účtovanie podlimitného technického zhodnotenia do odpisovaného</w:t>
      </w:r>
      <w:r w:rsidR="00ED4462">
        <w:t xml:space="preserve"> dlhodobého majetku (§ 21/3 PU).</w:t>
      </w:r>
    </w:p>
    <w:p w14:paraId="0887387F" w14:textId="77777777" w:rsidR="00ED4462" w:rsidRDefault="0070111D" w:rsidP="00731009">
      <w:pPr>
        <w:spacing w:after="0" w:line="240" w:lineRule="auto"/>
        <w:ind w:left="360"/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="00ED4462">
        <w:t xml:space="preserve"> ÚJ nepoužíva dobrovoľnú kapitalizáciu úrokov do obstarávacej ceny odpisovaného dlhodobého majetku (§ 34/1</w:t>
      </w:r>
      <w:r w:rsidR="005260ED">
        <w:t xml:space="preserve"> PU; § 35/2/h PU).</w:t>
      </w:r>
    </w:p>
    <w:p w14:paraId="468F0F91" w14:textId="77777777" w:rsidR="005260ED" w:rsidRDefault="005260ED" w:rsidP="00731009">
      <w:pPr>
        <w:spacing w:after="0" w:line="240" w:lineRule="auto"/>
        <w:ind w:left="360"/>
      </w:pPr>
    </w:p>
    <w:p w14:paraId="795506B0" w14:textId="77777777" w:rsidR="00076C8E" w:rsidRPr="005260ED" w:rsidRDefault="00076C8E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4DEE860C" w14:textId="77777777" w:rsidR="00AB1745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2995ACB" w14:textId="77777777" w:rsidR="00283022" w:rsidRPr="00454204" w:rsidRDefault="00283022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E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Dotáciách poskytnutých na obstarávanie majetku s uvedením zložky majetku a ich ocenenia: UJ nemá náplň pre túto položku</w:t>
      </w:r>
    </w:p>
    <w:p w14:paraId="603CEED1" w14:textId="77777777" w:rsidR="00283022" w:rsidRPr="00454204" w:rsidRDefault="00283022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F</w:t>
      </w:r>
      <w:r w:rsidR="00AB1745">
        <w:rPr>
          <w:rFonts w:ascii="Times New Roman" w:hAnsi="Times New Roman" w:cs="Times New Roman"/>
          <w:sz w:val="24"/>
          <w:szCs w:val="24"/>
        </w:rPr>
        <w:t>.V</w:t>
      </w:r>
      <w:r w:rsidRPr="00454204">
        <w:rPr>
          <w:rFonts w:ascii="Times New Roman" w:hAnsi="Times New Roman" w:cs="Times New Roman"/>
          <w:sz w:val="24"/>
          <w:szCs w:val="24"/>
        </w:rPr>
        <w:t xml:space="preserve"> oprave významných ch</w:t>
      </w:r>
      <w:r w:rsidR="004241EF" w:rsidRPr="00454204">
        <w:rPr>
          <w:rFonts w:ascii="Times New Roman" w:hAnsi="Times New Roman" w:cs="Times New Roman"/>
          <w:sz w:val="24"/>
          <w:szCs w:val="24"/>
        </w:rPr>
        <w:t xml:space="preserve">ýb minulých účtovných období účtovanej v bežnom účtovnom období s uvedením </w:t>
      </w:r>
      <w:r w:rsidR="00AB1745">
        <w:rPr>
          <w:rFonts w:ascii="Times New Roman" w:hAnsi="Times New Roman" w:cs="Times New Roman"/>
          <w:sz w:val="24"/>
          <w:szCs w:val="24"/>
        </w:rPr>
        <w:t xml:space="preserve">sumy vplyv </w:t>
      </w:r>
      <w:r w:rsidR="004241EF" w:rsidRPr="00454204">
        <w:rPr>
          <w:rFonts w:ascii="Times New Roman" w:hAnsi="Times New Roman" w:cs="Times New Roman"/>
          <w:sz w:val="24"/>
          <w:szCs w:val="24"/>
        </w:rPr>
        <w:t>na nerozdelený zisk minulých rokov alebo na neuhradenú stratu minulých rokov; súčasne môže účtovná jednotka uviesť aj informácie o oprave nevýznamných chýb minulých účtovných období účtovanej v bežnom účtovnom období s uvedením sumy vplyvu na výsledok hospodárenia bežného účtovného obdobia: v účtovnom období nebolo účtované o oprave chýb minulých období</w:t>
      </w:r>
    </w:p>
    <w:p w14:paraId="1CA2B64C" w14:textId="77777777"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lastRenderedPageBreak/>
        <w:t>M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="00C10E4F">
        <w:rPr>
          <w:rFonts w:ascii="Times New Roman" w:hAnsi="Times New Roman" w:cs="Times New Roman"/>
          <w:sz w:val="24"/>
          <w:szCs w:val="24"/>
        </w:rPr>
        <w:t xml:space="preserve"> </w:t>
      </w:r>
      <w:r w:rsidR="00AB1745">
        <w:rPr>
          <w:rFonts w:ascii="Times New Roman" w:hAnsi="Times New Roman" w:cs="Times New Roman"/>
          <w:sz w:val="24"/>
          <w:szCs w:val="24"/>
        </w:rPr>
        <w:t>Pri</w:t>
      </w:r>
      <w:r w:rsidRPr="00454204">
        <w:rPr>
          <w:rFonts w:ascii="Times New Roman" w:hAnsi="Times New Roman" w:cs="Times New Roman"/>
          <w:sz w:val="24"/>
          <w:szCs w:val="24"/>
        </w:rPr>
        <w:t xml:space="preserve"> dlhodobom finančnom majetku, na ktorý je zriadené záložné právo a o dlhodobom majetku, pri ktorom má účtovná jednotka obmedzené právo s ním nakladať: UJ nemá náplň pre túto položku</w:t>
      </w:r>
    </w:p>
    <w:p w14:paraId="29384A71" w14:textId="77777777"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F8C99CE" w14:textId="77777777"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Z</w:t>
      </w:r>
      <w:r w:rsidR="00AB1745">
        <w:rPr>
          <w:rFonts w:ascii="Times New Roman" w:hAnsi="Times New Roman" w:cs="Times New Roman"/>
          <w:sz w:val="24"/>
          <w:szCs w:val="24"/>
        </w:rPr>
        <w:t xml:space="preserve">. </w:t>
      </w:r>
      <w:r w:rsidRPr="00454204">
        <w:rPr>
          <w:rFonts w:ascii="Times New Roman" w:hAnsi="Times New Roman" w:cs="Times New Roman"/>
          <w:sz w:val="24"/>
          <w:szCs w:val="24"/>
        </w:rPr>
        <w:t>b) vlastných akciách, a to o</w:t>
      </w:r>
    </w:p>
    <w:p w14:paraId="7FF55BFC" w14:textId="77777777"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dôvode nadobudnutia vlastných akcií počas účtovného obdobia,</w:t>
      </w:r>
    </w:p>
    <w:p w14:paraId="02D6BEF9" w14:textId="77777777"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 a menovitej hodnote nadobudnutých vlastných akcií počas účtovného obdobia a o počte a menovitej hodnote prevedených vlastných akcií počas účtovného obdobia, pričom sa uvádza percentuálna hodnota týchto vlastných akcií na upísanom základnom imaní,</w:t>
      </w:r>
    </w:p>
    <w:p w14:paraId="036903A5" w14:textId="77777777"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 a hodnote, za ktorú sa vlastné akcie počas účtovného obdobia nadobudli a o počte a hodnote, za ktorú sa vlastné akcie počas účtovného obdobia previedli na inú osobu,</w:t>
      </w:r>
    </w:p>
    <w:p w14:paraId="6EBD725C" w14:textId="77777777"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počte, menovitej hodnote a hodnote, za ktorú sa vlastné akcie nadobudli a ktoré účtovná jednotka má v držbe k poslednému dňu účtovného obdobia; uvádza sa aj ich percentuálny podiel na upísanom základnom imaní,</w:t>
      </w:r>
    </w:p>
    <w:p w14:paraId="74D924B4" w14:textId="77777777" w:rsidR="004241EF" w:rsidRPr="00454204" w:rsidRDefault="004241EF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c) významných položkách časového rozlíšenia nákladov budúcich období </w:t>
      </w:r>
    </w:p>
    <w:p w14:paraId="4961F0AC" w14:textId="77777777" w:rsidR="004241EF" w:rsidRPr="00454204" w:rsidRDefault="004241EF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d) majetku prenajatom formou finančného prenájmu v poznámkach prenajímateľa, a to</w:t>
      </w:r>
    </w:p>
    <w:p w14:paraId="4D5AC3E3" w14:textId="77777777" w:rsidR="004241EF" w:rsidRPr="00454204" w:rsidRDefault="004241EF" w:rsidP="00454204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celková suma dohodnutých platieb ku dňu</w:t>
      </w:r>
      <w:r w:rsidR="00AB1745">
        <w:rPr>
          <w:rFonts w:ascii="Times New Roman" w:hAnsi="Times New Roman" w:cs="Times New Roman"/>
          <w:sz w:val="24"/>
          <w:szCs w:val="24"/>
        </w:rPr>
        <w:t>, ku ktoré</w:t>
      </w:r>
      <w:r w:rsidR="000D50D9" w:rsidRPr="00454204">
        <w:rPr>
          <w:rFonts w:ascii="Times New Roman" w:hAnsi="Times New Roman" w:cs="Times New Roman"/>
          <w:sz w:val="24"/>
          <w:szCs w:val="24"/>
        </w:rPr>
        <w:t>mu sa zostavuje účtovná závierka v členení na istinu u prenajímateľa a finančný výnos,</w:t>
      </w:r>
    </w:p>
    <w:p w14:paraId="2E19A74B" w14:textId="77777777" w:rsidR="000D50D9" w:rsidRPr="00454204" w:rsidRDefault="000D50D9" w:rsidP="00454204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suma istiny u prenajímateľa a finančného výnosu podľa doby splatnosti</w:t>
      </w:r>
    </w:p>
    <w:p w14:paraId="2933BB32" w14:textId="77777777"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2a. do jedného roka vrátane,</w:t>
      </w:r>
    </w:p>
    <w:p w14:paraId="40A12390" w14:textId="77777777"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2b. od jedného roka do piatich rokov vrátane,</w:t>
      </w:r>
    </w:p>
    <w:p w14:paraId="00DE2036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      2c  viac ako päť rokov</w:t>
      </w:r>
    </w:p>
    <w:p w14:paraId="64866360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  <w:t>UJ nemá náplň pre tieto položky</w:t>
      </w:r>
    </w:p>
    <w:p w14:paraId="129F36B7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102CB73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výške záväzkov do lehoty splatnosti a po lehote splatnosti,</w:t>
      </w:r>
    </w:p>
    <w:p w14:paraId="63439A65" w14:textId="77777777"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štruktúre záväzkov podľa zostatkovej doby splatnosti v členení podľa jednotlivých položiek súvahy, a to podľa zostatkovej doby splatnosti v členení podľa jednotlivých položiek súvahy, a to podľa zostatkovej doby splatnosti</w:t>
      </w:r>
    </w:p>
    <w:p w14:paraId="3387078F" w14:textId="77777777"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do jedného roka vrátane,</w:t>
      </w:r>
    </w:p>
    <w:p w14:paraId="5E39C959" w14:textId="77777777"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od jedného roka do piatich rokov vrátane,</w:t>
      </w:r>
    </w:p>
    <w:p w14:paraId="69EE3159" w14:textId="77777777"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viac ako päť rokov</w:t>
      </w:r>
    </w:p>
    <w:p w14:paraId="71E81140" w14:textId="77777777"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6EEAAFFF" w14:textId="77777777" w:rsidR="00C10E4F" w:rsidRDefault="00C10E4F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3C6EAB45" w14:textId="77777777" w:rsidR="00C10E4F" w:rsidRDefault="00C10E4F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7CAD439D" w14:textId="77777777" w:rsidR="00C10E4F" w:rsidRDefault="00C10E4F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2637A32B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3F7B5EB8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AED9839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L. V časti o iných aktívach a iných pasívach sa uvádzajú tieto informácie:</w:t>
      </w:r>
    </w:p>
    <w:p w14:paraId="07F5CBAE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a) opis a hodnota podmienených záväzkov vyplývajúcich zo súdnych rozhodnutí, z poskytnutých záruk, zo všeobecne záväzných právnych predpisov, zo zmlúv o podriadenom záväzku 1cb), z ručenia podľa jednotlivých druhov ručenia a podobne; takýmito podmienenými záväzkami sú</w:t>
      </w:r>
    </w:p>
    <w:p w14:paraId="7B93872F" w14:textId="77777777"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1. možná povinnosť, ktorá vznikla ako dôsledok minulej udalosti a ktorej existencia závisí od toho, či nastane alebo nenastane jedna alebo viac neistých udalostí v budúcnosti, ktorých vznik nezávisí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od účtovnej jednotky, alebo</w:t>
      </w:r>
    </w:p>
    <w:p w14:paraId="65B60005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existujúca povinnosť, ktorá vznikla ako dôsledok minulej udalosti, ale ktorá sa nevykazuje v súvahe, pretože</w:t>
      </w:r>
    </w:p>
    <w:p w14:paraId="122BBA07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lastRenderedPageBreak/>
        <w:t>2a. nie je pravdepodobné, že na splnenie tejto povinnosti bude potrebný úbytok ekonomických úžitkov, alebo</w:t>
      </w:r>
    </w:p>
    <w:p w14:paraId="328C5BD6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b) opis a hodnota podmienených záväzkov podľa písmena a) voči spriazneným osobám, ktorými sú </w:t>
      </w:r>
    </w:p>
    <w:p w14:paraId="4DABEA8C" w14:textId="77777777" w:rsidR="006519CA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právnické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osoby, ktoré sú vo vzťahu k účtovnej jednotke dcérskou účtovnou jednotkou alebo materskou účtovnou jednotkou alebo právnické osoby, ktoré sú spoločne s účtovnou jednotkou vo vzťahu k inej účtovnej jednotke dcérskymi účtovnými jednotkami,</w:t>
      </w:r>
    </w:p>
    <w:p w14:paraId="5751D37A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právnické osoby, ktoré vykonávajú podstatný vplyv v účtovnej jednotke alebo je v nich vykonávaný podstatný vplyv účtovnou jednotkou,</w:t>
      </w:r>
    </w:p>
    <w:p w14:paraId="792AC842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3. fyzické osoby, prostredníctvom ktorých vykonáva iná osoba v účtovnej jednotke podstatný vplyv,</w:t>
      </w:r>
    </w:p>
    <w:p w14:paraId="79517D1D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4. zamestnanci zodpovední za riadenie a kontrolu činnosti účtovnej jednotky a ich blízke osoby a osoby zodpovedné za riadenie a kontrolu činnosti účtovnej jednotky, ktoré nie sú zamestnancami a ich blízke osoby,</w:t>
      </w:r>
    </w:p>
    <w:p w14:paraId="4639CC87" w14:textId="77777777" w:rsidR="006519CA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právnické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osoby, v ktorých fyzické osoby uvedené v treťom a štvrtom bode vykonávajú podstatný vplyv a to aj sprostredkovane,</w:t>
      </w:r>
    </w:p>
    <w:p w14:paraId="32682EC9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6. osoby, ktoré vykonávajú v účtovnej jednotke a súčasne v inej účtovnej jednotke prostredníctvom členov štatutárnych orgánov, dozorných rád a iných orgánov taký vplyv, že sú schopné ovplyvniť ekonomické zámery</w:t>
      </w:r>
    </w:p>
    <w:p w14:paraId="61D7A365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7. osoby, ktoré poskytli účtovnej jednotke úver, a z tohto dôvodu sú schopné ovplyvniť ekonomické vzťahy s účtovnou jednotkou,</w:t>
      </w:r>
    </w:p>
    <w:p w14:paraId="28A43362" w14:textId="77777777"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8. osoby, s ktorými účtovná jedno</w:t>
      </w:r>
      <w:r w:rsidR="00350E79" w:rsidRPr="00454204">
        <w:rPr>
          <w:rFonts w:ascii="Times New Roman" w:hAnsi="Times New Roman" w:cs="Times New Roman"/>
          <w:sz w:val="24"/>
          <w:szCs w:val="24"/>
        </w:rPr>
        <w:t>tka realizuje taký objem obchodov</w:t>
      </w:r>
      <w:r w:rsidRPr="00454204">
        <w:rPr>
          <w:rFonts w:ascii="Times New Roman" w:hAnsi="Times New Roman" w:cs="Times New Roman"/>
          <w:sz w:val="24"/>
          <w:szCs w:val="24"/>
        </w:rPr>
        <w:t>, že je od týchto osôb hospodársky závislá</w:t>
      </w:r>
      <w:r w:rsidR="00350E79" w:rsidRPr="00454204">
        <w:rPr>
          <w:rFonts w:ascii="Times New Roman" w:hAnsi="Times New Roman" w:cs="Times New Roman"/>
          <w:sz w:val="24"/>
          <w:szCs w:val="24"/>
        </w:rPr>
        <w:t>,</w:t>
      </w:r>
    </w:p>
    <w:p w14:paraId="3E53FA56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c) opis a hodnota podmieneného majetku, ktorým sa rozumie možný majetok, ktorý vznikol v dôsledku minulých budúcnosti, ktorých vznik nezávisí od účtovnej jednotky; týmto majetkom sú napríklad práva zo servisných zmlúv, poistných zmlúv, koncesionárskych zmlúv, licenčných zmlúv, práva z investovania prostriedkov získaných oslobodením od dane z príjmov a práva z privatizácie; informácie o možnom majetku sa neuvádzajú len, ak je zvýšenie ekonomických úžitkov nepravdepodobné.</w:t>
      </w:r>
    </w:p>
    <w:p w14:paraId="36B796E0" w14:textId="77777777" w:rsidR="009B0EA9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</w:r>
    </w:p>
    <w:p w14:paraId="3C23DCDA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M. V časti o príjmoch a výhodách členov štatutárneho orgánu, dozorného orgánu a iného orgánu účtovnej jednotky sa uvádzaj</w:t>
      </w:r>
      <w:r w:rsidR="00647832">
        <w:rPr>
          <w:rFonts w:ascii="Times New Roman" w:hAnsi="Times New Roman" w:cs="Times New Roman"/>
          <w:b/>
          <w:sz w:val="24"/>
          <w:szCs w:val="24"/>
        </w:rPr>
        <w:t>ú</w:t>
      </w:r>
      <w:r w:rsidRPr="00454204">
        <w:rPr>
          <w:rFonts w:ascii="Times New Roman" w:hAnsi="Times New Roman" w:cs="Times New Roman"/>
          <w:b/>
          <w:sz w:val="24"/>
          <w:szCs w:val="24"/>
        </w:rPr>
        <w:t xml:space="preserve"> informácie o</w:t>
      </w:r>
    </w:p>
    <w:p w14:paraId="46DC69FE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a) výške priznaných odmien za účtovné obdobie pre členov štatutárneho orgánu, dozorného orgánu a iného orgánu účtovnej jednotky z dôvodu výkon ich funkcie vrátane plnení vyplývajúcich z dôchodkových programov pre bývalých členov týchto orgánov, a to v členení za jednotlivé orgány,</w:t>
      </w:r>
    </w:p>
    <w:p w14:paraId="10DB041A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b) výške jednotlivých druhov záruk alebo iných zabezpečení poskytnutých pre členov štatutárneho orgánu, dozorného orgánu a iného orgánu účtovnej jednotky, a to v členení za jednotlivé orgány,</w:t>
      </w:r>
    </w:p>
    <w:p w14:paraId="3D391038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c) pôžičkách poskytnutých členom štatutárneho orgánu, dozorného orgánu a iného orgánu účtovnej jednotky, a to </w:t>
      </w:r>
    </w:p>
    <w:p w14:paraId="513005B7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1. celková suma poskytnutých pôžičiek k poslednému dňu účtovného obdobia za jednotlivé orgány,</w:t>
      </w:r>
    </w:p>
    <w:p w14:paraId="3A58215C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celková suma splatených pôžičiek k poslednému dňu účtovného obdobia v členení za jednotlivé orgány,</w:t>
      </w:r>
    </w:p>
    <w:p w14:paraId="6204A521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3. celková suma odpustených pôžičiek a odpísaných pôžičiek k poslednému dňu účtovného obdobia v členení za jednotlivé orgány,</w:t>
      </w:r>
    </w:p>
    <w:p w14:paraId="673FD39A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d) hlavných podmienkach, na základe ktorých im boli záruky alebo iné zabezpečenia a pôžičky poskytnuté; pri pôžičkách sa uvádzajú aj úrokové sadzby,</w:t>
      </w:r>
    </w:p>
    <w:p w14:paraId="16A5BB60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lastRenderedPageBreak/>
        <w:t>e) celkovej sume použitých finančných prostriedkov alebo iného plnenia na súkromné účely členmi štatutárneho orgánu, dozorného orgánu a iného orgánu účtovnej jednotky, ktoré sa vyúčtovávajú.</w:t>
      </w:r>
    </w:p>
    <w:p w14:paraId="6F121216" w14:textId="77777777"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  <w:t>UJ nemá náplň pre tieto položky</w:t>
      </w:r>
    </w:p>
    <w:sectPr w:rsidR="00350E79" w:rsidRPr="00454204" w:rsidSect="00187C8E">
      <w:pgSz w:w="11906" w:h="16838" w:code="9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ED5216"/>
    <w:multiLevelType w:val="hybridMultilevel"/>
    <w:tmpl w:val="44888C7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163313"/>
    <w:multiLevelType w:val="hybridMultilevel"/>
    <w:tmpl w:val="10E2F87A"/>
    <w:lvl w:ilvl="0" w:tplc="A0266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2D7769"/>
    <w:multiLevelType w:val="hybridMultilevel"/>
    <w:tmpl w:val="9A342FDE"/>
    <w:lvl w:ilvl="0" w:tplc="3D543AF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E108C2"/>
    <w:multiLevelType w:val="hybridMultilevel"/>
    <w:tmpl w:val="0D7C9004"/>
    <w:lvl w:ilvl="0" w:tplc="92D0DAC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D455D0"/>
    <w:multiLevelType w:val="hybridMultilevel"/>
    <w:tmpl w:val="523C543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0E1105"/>
    <w:multiLevelType w:val="hybridMultilevel"/>
    <w:tmpl w:val="B07043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B13BBE"/>
    <w:multiLevelType w:val="hybridMultilevel"/>
    <w:tmpl w:val="9600F732"/>
    <w:lvl w:ilvl="0" w:tplc="779E8EE0">
      <w:start w:val="7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6BF7D06"/>
    <w:multiLevelType w:val="hybridMultilevel"/>
    <w:tmpl w:val="936ACEC4"/>
    <w:lvl w:ilvl="0" w:tplc="213ED32A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AE3C7E"/>
    <w:multiLevelType w:val="hybridMultilevel"/>
    <w:tmpl w:val="A24A89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B6F08D2"/>
    <w:multiLevelType w:val="hybridMultilevel"/>
    <w:tmpl w:val="19682E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E16281"/>
    <w:multiLevelType w:val="hybridMultilevel"/>
    <w:tmpl w:val="DB04A1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11629036">
    <w:abstractNumId w:val="5"/>
  </w:num>
  <w:num w:numId="2" w16cid:durableId="2056351915">
    <w:abstractNumId w:val="8"/>
  </w:num>
  <w:num w:numId="3" w16cid:durableId="2000307813">
    <w:abstractNumId w:val="4"/>
  </w:num>
  <w:num w:numId="4" w16cid:durableId="1287154534">
    <w:abstractNumId w:val="10"/>
  </w:num>
  <w:num w:numId="5" w16cid:durableId="1076705508">
    <w:abstractNumId w:val="9"/>
  </w:num>
  <w:num w:numId="6" w16cid:durableId="185949481">
    <w:abstractNumId w:val="7"/>
  </w:num>
  <w:num w:numId="7" w16cid:durableId="533270674">
    <w:abstractNumId w:val="3"/>
  </w:num>
  <w:num w:numId="8" w16cid:durableId="952832905">
    <w:abstractNumId w:val="2"/>
  </w:num>
  <w:num w:numId="9" w16cid:durableId="1661422894">
    <w:abstractNumId w:val="0"/>
  </w:num>
  <w:num w:numId="10" w16cid:durableId="656768053">
    <w:abstractNumId w:val="1"/>
  </w:num>
  <w:num w:numId="11" w16cid:durableId="3171987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87C8E"/>
    <w:rsid w:val="00046070"/>
    <w:rsid w:val="00072ABD"/>
    <w:rsid w:val="00076C8E"/>
    <w:rsid w:val="000D50D9"/>
    <w:rsid w:val="000E69B0"/>
    <w:rsid w:val="0015221E"/>
    <w:rsid w:val="00180834"/>
    <w:rsid w:val="00187C8E"/>
    <w:rsid w:val="001B6C50"/>
    <w:rsid w:val="00283022"/>
    <w:rsid w:val="00350E79"/>
    <w:rsid w:val="00390EC7"/>
    <w:rsid w:val="004241EF"/>
    <w:rsid w:val="00454204"/>
    <w:rsid w:val="004F7BB5"/>
    <w:rsid w:val="005260ED"/>
    <w:rsid w:val="00576E45"/>
    <w:rsid w:val="005D5B72"/>
    <w:rsid w:val="005F369E"/>
    <w:rsid w:val="00647832"/>
    <w:rsid w:val="006519CA"/>
    <w:rsid w:val="00673C12"/>
    <w:rsid w:val="0070111D"/>
    <w:rsid w:val="00731009"/>
    <w:rsid w:val="007421FE"/>
    <w:rsid w:val="008246DF"/>
    <w:rsid w:val="008D7C95"/>
    <w:rsid w:val="00932A12"/>
    <w:rsid w:val="009B0EA9"/>
    <w:rsid w:val="00A3343E"/>
    <w:rsid w:val="00A4364F"/>
    <w:rsid w:val="00A666EF"/>
    <w:rsid w:val="00A8772B"/>
    <w:rsid w:val="00AB1745"/>
    <w:rsid w:val="00B109A7"/>
    <w:rsid w:val="00C10E4F"/>
    <w:rsid w:val="00C879AD"/>
    <w:rsid w:val="00CE6DB8"/>
    <w:rsid w:val="00DA12C2"/>
    <w:rsid w:val="00DA1FDD"/>
    <w:rsid w:val="00DA7590"/>
    <w:rsid w:val="00E7701C"/>
    <w:rsid w:val="00ED4462"/>
    <w:rsid w:val="00EF27E9"/>
    <w:rsid w:val="00F64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D683F3"/>
  <w15:docId w15:val="{6E84E0AE-3483-4E62-9BA7-52374D488B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87C8E"/>
    <w:pPr>
      <w:ind w:left="720"/>
      <w:contextualSpacing/>
    </w:pPr>
  </w:style>
  <w:style w:type="table" w:styleId="Mriekatabuky">
    <w:name w:val="Table Grid"/>
    <w:basedOn w:val="Normlnatabuka"/>
    <w:uiPriority w:val="59"/>
    <w:rsid w:val="00A436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podfarbenie">
    <w:name w:val="Light Shading"/>
    <w:basedOn w:val="Normlnatabuka"/>
    <w:uiPriority w:val="60"/>
    <w:rsid w:val="00A8772B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TopHeader">
    <w:name w:val="Top Header"/>
    <w:basedOn w:val="Normlny"/>
    <w:qFormat/>
    <w:rsid w:val="00E7701C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Default">
    <w:name w:val="Default"/>
    <w:rsid w:val="00E7701C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="Times New Roman" w:hAnsi="Arial Narrow" w:cs="Arial Narrow"/>
      <w:color w:val="000000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F369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F369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673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245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922D8D-9198-4C84-AD29-4EB6DA64C6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1896</Words>
  <Characters>10811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Adriana Sidorova</cp:lastModifiedBy>
  <cp:revision>2</cp:revision>
  <cp:lastPrinted>2021-06-28T08:55:00Z</cp:lastPrinted>
  <dcterms:created xsi:type="dcterms:W3CDTF">2023-07-04T06:42:00Z</dcterms:created>
  <dcterms:modified xsi:type="dcterms:W3CDTF">2023-07-04T06:42:00Z</dcterms:modified>
</cp:coreProperties>
</file>