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E467D" w:rsidRDefault="000651B5">
      <w:r>
        <w:t>Obchodné meno účtovnej jednotky:</w:t>
      </w:r>
      <w:r>
        <w:tab/>
        <w:t xml:space="preserve">t-mech </w:t>
      </w:r>
      <w:proofErr w:type="spellStart"/>
      <w:r>
        <w:t>Robotics</w:t>
      </w:r>
      <w:proofErr w:type="spellEnd"/>
      <w:r>
        <w:t xml:space="preserve"> s </w:t>
      </w:r>
      <w:proofErr w:type="spellStart"/>
      <w:r>
        <w:t>r.o</w:t>
      </w:r>
      <w:proofErr w:type="spellEnd"/>
      <w:r>
        <w:t>.</w:t>
      </w:r>
    </w:p>
    <w:p w:rsidR="000651B5" w:rsidRDefault="000651B5">
      <w:r>
        <w:t>Sídlo: Bratislavská 614, 911 05, Trenčín</w:t>
      </w:r>
    </w:p>
    <w:p w:rsidR="000651B5" w:rsidRDefault="000651B5"/>
    <w:p w:rsidR="000651B5" w:rsidRDefault="000651B5">
      <w:r>
        <w:t>Priemerný počet zamestnancov: 0</w:t>
      </w:r>
    </w:p>
    <w:p w:rsidR="000651B5" w:rsidRDefault="000651B5">
      <w:r>
        <w:t>Účtovná jednotka bude nepretržite pokračovať vo svojej činnosti.</w:t>
      </w:r>
      <w:bookmarkStart w:id="0" w:name="_GoBack"/>
      <w:bookmarkEnd w:id="0"/>
    </w:p>
    <w:p w:rsidR="000651B5" w:rsidRDefault="000651B5"/>
    <w:sectPr w:rsidR="000651B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32B32"/>
    <w:rsid w:val="000651B5"/>
    <w:rsid w:val="008E467D"/>
    <w:rsid w:val="00B32B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FC51D43"/>
  <w15:chartTrackingRefBased/>
  <w15:docId w15:val="{74CFFCDB-36A0-40A2-8C77-3C43C1CAD20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29</Words>
  <Characters>167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Lenka Kristinova</dc:creator>
  <cp:keywords/>
  <dc:description/>
  <cp:lastModifiedBy>Lenka Kristinova</cp:lastModifiedBy>
  <cp:revision>2</cp:revision>
  <dcterms:created xsi:type="dcterms:W3CDTF">2023-06-30T14:46:00Z</dcterms:created>
  <dcterms:modified xsi:type="dcterms:W3CDTF">2023-06-30T14:46:00Z</dcterms:modified>
</cp:coreProperties>
</file>