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color w:val="000000"/>
          <w:sz w:val="40"/>
          <w:szCs w:val="40"/>
        </w:rPr>
      </w:pP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color w:val="000000"/>
          <w:sz w:val="40"/>
          <w:szCs w:val="40"/>
        </w:rPr>
      </w:pP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color w:val="000000"/>
          <w:sz w:val="40"/>
          <w:szCs w:val="40"/>
        </w:rPr>
      </w:pP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color w:val="000000"/>
          <w:sz w:val="40"/>
          <w:szCs w:val="40"/>
        </w:rPr>
      </w:pP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color w:val="000000"/>
          <w:sz w:val="40"/>
          <w:szCs w:val="40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rFonts w:ascii="Calibri" w:eastAsia="Calibri" w:hAnsi="Calibri" w:cs="Calibri"/>
          <w:color w:val="000000"/>
          <w:sz w:val="40"/>
          <w:szCs w:val="40"/>
        </w:rPr>
      </w:pPr>
      <w:r>
        <w:rPr>
          <w:rFonts w:ascii="Calibri" w:eastAsia="Calibri" w:hAnsi="Calibri" w:cs="Calibri"/>
          <w:b/>
          <w:color w:val="000000"/>
          <w:sz w:val="40"/>
          <w:szCs w:val="40"/>
        </w:rPr>
        <w:t xml:space="preserve">Výročná </w:t>
      </w:r>
      <w:r w:rsidR="00C86E60">
        <w:rPr>
          <w:rFonts w:ascii="Calibri" w:eastAsia="Calibri" w:hAnsi="Calibri" w:cs="Calibri"/>
          <w:b/>
          <w:color w:val="000000"/>
          <w:sz w:val="40"/>
          <w:szCs w:val="40"/>
        </w:rPr>
        <w:t xml:space="preserve"> </w:t>
      </w:r>
      <w:r>
        <w:rPr>
          <w:rFonts w:ascii="Calibri" w:eastAsia="Calibri" w:hAnsi="Calibri" w:cs="Calibri"/>
          <w:b/>
          <w:color w:val="000000"/>
          <w:sz w:val="40"/>
          <w:szCs w:val="40"/>
        </w:rPr>
        <w:t>správa  obce  Povrazník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color w:val="000000"/>
          <w:sz w:val="40"/>
          <w:szCs w:val="40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40"/>
          <w:szCs w:val="40"/>
        </w:rPr>
        <w:t xml:space="preserve">                                     za rok 20</w:t>
      </w:r>
      <w:r w:rsidR="00CC569D">
        <w:rPr>
          <w:rFonts w:ascii="Calibri" w:eastAsia="Calibri" w:hAnsi="Calibri" w:cs="Calibri"/>
          <w:b/>
          <w:color w:val="000000"/>
          <w:sz w:val="40"/>
          <w:szCs w:val="40"/>
        </w:rPr>
        <w:t>2</w:t>
      </w:r>
      <w:r w:rsidR="00C86E60">
        <w:rPr>
          <w:rFonts w:ascii="Calibri" w:eastAsia="Calibri" w:hAnsi="Calibri" w:cs="Calibri"/>
          <w:b/>
          <w:color w:val="000000"/>
          <w:sz w:val="40"/>
          <w:szCs w:val="40"/>
        </w:rPr>
        <w:t>2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tabs>
          <w:tab w:val="center" w:pos="6840"/>
        </w:tabs>
        <w:spacing w:line="276" w:lineRule="auto"/>
        <w:rPr>
          <w:rFonts w:ascii="Calibri" w:eastAsia="Calibri" w:hAnsi="Calibri" w:cs="Calibri"/>
          <w:color w:val="000000"/>
          <w:sz w:val="32"/>
          <w:szCs w:val="3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ab/>
      </w:r>
      <w:r>
        <w:rPr>
          <w:rFonts w:ascii="Calibri" w:eastAsia="Calibri" w:hAnsi="Calibri" w:cs="Calibri"/>
          <w:color w:val="000000"/>
          <w:sz w:val="32"/>
          <w:szCs w:val="32"/>
        </w:rPr>
        <w:t>Ivona Patrášová</w:t>
      </w: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tabs>
          <w:tab w:val="center" w:pos="6840"/>
        </w:tabs>
        <w:spacing w:line="276" w:lineRule="auto"/>
        <w:rPr>
          <w:rFonts w:ascii="Calibri" w:eastAsia="Calibri" w:hAnsi="Calibri" w:cs="Calibri"/>
          <w:color w:val="000000"/>
          <w:sz w:val="32"/>
          <w:szCs w:val="32"/>
        </w:rPr>
      </w:pPr>
      <w:r>
        <w:rPr>
          <w:rFonts w:ascii="Calibri" w:eastAsia="Calibri" w:hAnsi="Calibri" w:cs="Calibri"/>
          <w:color w:val="000000"/>
          <w:sz w:val="32"/>
          <w:szCs w:val="32"/>
        </w:rPr>
        <w:tab/>
        <w:t>starostka obce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tabs>
          <w:tab w:val="center" w:pos="6840"/>
        </w:tabs>
        <w:spacing w:line="276" w:lineRule="auto"/>
        <w:rPr>
          <w:rFonts w:ascii="Calibri" w:eastAsia="Calibri" w:hAnsi="Calibri" w:cs="Calibri"/>
          <w:color w:val="000000"/>
          <w:sz w:val="32"/>
          <w:szCs w:val="32"/>
        </w:rPr>
      </w:pP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tabs>
          <w:tab w:val="center" w:pos="6840"/>
        </w:tabs>
        <w:spacing w:line="276" w:lineRule="auto"/>
        <w:rPr>
          <w:rFonts w:ascii="Calibri" w:eastAsia="Calibri" w:hAnsi="Calibri" w:cs="Calibri"/>
          <w:color w:val="000000"/>
          <w:sz w:val="32"/>
          <w:szCs w:val="32"/>
        </w:rPr>
      </w:pP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tabs>
          <w:tab w:val="center" w:pos="6840"/>
        </w:tabs>
        <w:spacing w:line="276" w:lineRule="auto"/>
        <w:rPr>
          <w:rFonts w:ascii="Calibri" w:eastAsia="Calibri" w:hAnsi="Calibri" w:cs="Calibri"/>
          <w:color w:val="000000"/>
          <w:sz w:val="32"/>
          <w:szCs w:val="32"/>
        </w:rPr>
      </w:pP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tabs>
          <w:tab w:val="center" w:pos="6840"/>
        </w:tabs>
        <w:spacing w:line="276" w:lineRule="auto"/>
        <w:rPr>
          <w:rFonts w:ascii="Calibri" w:eastAsia="Calibri" w:hAnsi="Calibri" w:cs="Calibri"/>
          <w:color w:val="000000"/>
          <w:sz w:val="32"/>
          <w:szCs w:val="32"/>
        </w:rPr>
      </w:pP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tabs>
          <w:tab w:val="center" w:pos="6840"/>
        </w:tabs>
        <w:spacing w:line="276" w:lineRule="auto"/>
        <w:rPr>
          <w:rFonts w:ascii="Calibri" w:eastAsia="Calibri" w:hAnsi="Calibri" w:cs="Calibri"/>
          <w:color w:val="000000"/>
          <w:sz w:val="32"/>
          <w:szCs w:val="32"/>
        </w:rPr>
      </w:pP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tabs>
          <w:tab w:val="center" w:pos="6840"/>
        </w:tabs>
        <w:spacing w:line="276" w:lineRule="auto"/>
        <w:rPr>
          <w:rFonts w:ascii="Calibri" w:eastAsia="Calibri" w:hAnsi="Calibri" w:cs="Calibri"/>
          <w:color w:val="000000"/>
          <w:sz w:val="32"/>
          <w:szCs w:val="32"/>
        </w:rPr>
      </w:pPr>
    </w:p>
    <w:p w:rsidR="00734895" w:rsidRDefault="00031FF8">
      <w:pPr>
        <w:keepNext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lastRenderedPageBreak/>
        <w:t xml:space="preserve">Základná charakteristika obce Povrazník </w:t>
      </w: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                                                                                   </w:t>
      </w: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Obec Povrazník je samostatný územný samosprávny a správny celok Slovenskej republiky, združuje osoby, ktoré majú na jej území trvalý pobyt. Obec je právnickou  osobou, ktorá za podmienok ustanovených zákonom samostatne hospodári s vlastným majetkom a s vlastnými príjmami. Základnou úlohou obce pri výkone samosprávy je starostlivosť o všestranný rozvoj jej územia a potreby jej obyvateľov. 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>Identifikačné údaje: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Názov: Obec Povrazník  </w:t>
      </w: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Adresa: Povrazník 22</w:t>
      </w: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Web: www.povraznik.sk</w:t>
      </w: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e-mail: povraznik@povraznik.sk</w:t>
      </w: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tel.: 048/4295284</w:t>
      </w: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 </w:t>
      </w: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IČO: 00313742 </w:t>
      </w: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DIČ:2021121377</w:t>
      </w: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Právna forma: právnická osoba 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Obec ako samostatný územný samosprávny a správny celok sa riadi zákonom č. 369/1990 Zb. </w:t>
      </w: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o obecnom riadení v znení neskorších zmien a doplnkov a ústavou Slovenskej republiky.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>Geografické údaje: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Celková rozloha obce: 323 ha </w:t>
      </w: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Nadmorská výška: 651 </w:t>
      </w:r>
      <w:proofErr w:type="spellStart"/>
      <w:r>
        <w:rPr>
          <w:rFonts w:ascii="Calibri" w:eastAsia="Calibri" w:hAnsi="Calibri" w:cs="Calibri"/>
          <w:color w:val="000000"/>
          <w:sz w:val="22"/>
          <w:szCs w:val="22"/>
        </w:rPr>
        <w:t>m.n.m</w:t>
      </w:r>
      <w:proofErr w:type="spellEnd"/>
      <w:r>
        <w:rPr>
          <w:rFonts w:ascii="Calibri" w:eastAsia="Calibri" w:hAnsi="Calibri" w:cs="Calibri"/>
          <w:color w:val="000000"/>
          <w:sz w:val="22"/>
          <w:szCs w:val="22"/>
        </w:rPr>
        <w:t>.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Obec Povrazník leží vo Zvolenskej kotline v nadmorskej výške 651 metrov n. m. a jeho kataster sa rozprestiera v severnom podhorí Poľany. Najvyšší bod katastra tvorí na juhovýchodnej hranici Veľký jaseňový vrch s nadmorskou výškou 909 metrov </w:t>
      </w:r>
      <w:proofErr w:type="spellStart"/>
      <w:r>
        <w:rPr>
          <w:rFonts w:ascii="Calibri" w:eastAsia="Calibri" w:hAnsi="Calibri" w:cs="Calibri"/>
          <w:color w:val="000000"/>
          <w:sz w:val="22"/>
          <w:szCs w:val="22"/>
        </w:rPr>
        <w:t>n.m</w:t>
      </w:r>
      <w:proofErr w:type="spellEnd"/>
      <w:r>
        <w:rPr>
          <w:rFonts w:ascii="Calibri" w:eastAsia="Calibri" w:hAnsi="Calibri" w:cs="Calibri"/>
          <w:color w:val="000000"/>
          <w:sz w:val="22"/>
          <w:szCs w:val="22"/>
        </w:rPr>
        <w:t xml:space="preserve">. v ktorého západnej časti sa nachádza vulkanická jaskyňa. Obec Povrazník administratívne patrí do Banskobystrického samosprávneho kraja, je  členom </w:t>
      </w:r>
      <w:proofErr w:type="spellStart"/>
      <w:r>
        <w:rPr>
          <w:rFonts w:ascii="Calibri" w:eastAsia="Calibri" w:hAnsi="Calibri" w:cs="Calibri"/>
          <w:color w:val="000000"/>
          <w:sz w:val="22"/>
          <w:szCs w:val="22"/>
        </w:rPr>
        <w:t>mikroregionálneho</w:t>
      </w:r>
      <w:proofErr w:type="spellEnd"/>
      <w:r>
        <w:rPr>
          <w:rFonts w:ascii="Calibri" w:eastAsia="Calibri" w:hAnsi="Calibri" w:cs="Calibri"/>
          <w:color w:val="000000"/>
          <w:sz w:val="22"/>
          <w:szCs w:val="22"/>
        </w:rPr>
        <w:t xml:space="preserve"> združenia RENTAR.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>Demografické údaje:</w:t>
      </w:r>
    </w:p>
    <w:p w:rsidR="00734895" w:rsidRPr="00C17F90" w:rsidRDefault="0073489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FF0000"/>
          <w:sz w:val="22"/>
          <w:szCs w:val="22"/>
        </w:rPr>
      </w:pPr>
    </w:p>
    <w:p w:rsidR="00734895" w:rsidRPr="00F24A2A" w:rsidRDefault="00031FF8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sz w:val="22"/>
          <w:szCs w:val="22"/>
        </w:rPr>
      </w:pPr>
      <w:r w:rsidRPr="00F24A2A">
        <w:rPr>
          <w:rFonts w:ascii="Calibri" w:eastAsia="Calibri" w:hAnsi="Calibri" w:cs="Calibri"/>
          <w:sz w:val="22"/>
          <w:szCs w:val="22"/>
        </w:rPr>
        <w:t xml:space="preserve">Počet obyvateľov:  </w:t>
      </w:r>
      <w:r w:rsidR="00CE29F1" w:rsidRPr="00F24A2A">
        <w:rPr>
          <w:rFonts w:ascii="Calibri" w:eastAsia="Calibri" w:hAnsi="Calibri" w:cs="Calibri"/>
          <w:sz w:val="22"/>
          <w:szCs w:val="22"/>
        </w:rPr>
        <w:t>138</w:t>
      </w:r>
      <w:r w:rsidRPr="00F24A2A">
        <w:rPr>
          <w:rFonts w:ascii="Calibri" w:eastAsia="Calibri" w:hAnsi="Calibri" w:cs="Calibri"/>
          <w:sz w:val="22"/>
          <w:szCs w:val="22"/>
        </w:rPr>
        <w:t xml:space="preserve"> obyvateľov  k 31.12.20</w:t>
      </w:r>
      <w:r w:rsidR="00CC569D" w:rsidRPr="00F24A2A">
        <w:rPr>
          <w:rFonts w:ascii="Calibri" w:eastAsia="Calibri" w:hAnsi="Calibri" w:cs="Calibri"/>
          <w:sz w:val="22"/>
          <w:szCs w:val="22"/>
        </w:rPr>
        <w:t>2</w:t>
      </w:r>
      <w:r w:rsidR="00C86E60" w:rsidRPr="00F24A2A">
        <w:rPr>
          <w:rFonts w:ascii="Calibri" w:eastAsia="Calibri" w:hAnsi="Calibri" w:cs="Calibri"/>
          <w:sz w:val="22"/>
          <w:szCs w:val="22"/>
        </w:rPr>
        <w:t>2</w:t>
      </w:r>
    </w:p>
    <w:p w:rsidR="00734895" w:rsidRPr="00F24A2A" w:rsidRDefault="00031FF8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sz w:val="22"/>
          <w:szCs w:val="22"/>
        </w:rPr>
      </w:pPr>
      <w:r w:rsidRPr="00F24A2A">
        <w:rPr>
          <w:rFonts w:ascii="Calibri" w:eastAsia="Calibri" w:hAnsi="Calibri" w:cs="Calibri"/>
          <w:sz w:val="22"/>
          <w:szCs w:val="22"/>
        </w:rPr>
        <w:t>Hustota obyvateľstva: 47,06 obyvateľov/km</w:t>
      </w:r>
      <w:r w:rsidRPr="00F24A2A">
        <w:rPr>
          <w:rFonts w:ascii="Calibri" w:eastAsia="Calibri" w:hAnsi="Calibri" w:cs="Calibri"/>
          <w:sz w:val="22"/>
          <w:szCs w:val="22"/>
          <w:vertAlign w:val="superscript"/>
        </w:rPr>
        <w:t>2</w:t>
      </w:r>
    </w:p>
    <w:p w:rsidR="00734895" w:rsidRPr="00F24A2A" w:rsidRDefault="00031FF8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sz w:val="22"/>
          <w:szCs w:val="22"/>
        </w:rPr>
      </w:pPr>
      <w:r w:rsidRPr="00F24A2A">
        <w:rPr>
          <w:rFonts w:ascii="Calibri" w:eastAsia="Calibri" w:hAnsi="Calibri" w:cs="Calibri"/>
          <w:sz w:val="22"/>
          <w:szCs w:val="22"/>
        </w:rPr>
        <w:t xml:space="preserve">Národnostné a etnické zloženie obyvateľstva  –  slovenská  </w:t>
      </w:r>
      <w:r w:rsidR="00CE29F1" w:rsidRPr="00F24A2A">
        <w:rPr>
          <w:rFonts w:ascii="Calibri" w:eastAsia="Calibri" w:hAnsi="Calibri" w:cs="Calibri"/>
          <w:sz w:val="22"/>
          <w:szCs w:val="22"/>
        </w:rPr>
        <w:t>138</w:t>
      </w:r>
    </w:p>
    <w:p w:rsidR="00734895" w:rsidRPr="00F24A2A" w:rsidRDefault="00031FF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sz w:val="22"/>
          <w:szCs w:val="22"/>
        </w:rPr>
      </w:pPr>
      <w:r w:rsidRPr="00F24A2A">
        <w:rPr>
          <w:rFonts w:ascii="Calibri" w:eastAsia="Calibri" w:hAnsi="Calibri" w:cs="Calibri"/>
          <w:sz w:val="22"/>
          <w:szCs w:val="22"/>
        </w:rPr>
        <w:t xml:space="preserve">Zloženie obyvateľstva- vierovyznanie: </w:t>
      </w:r>
    </w:p>
    <w:p w:rsidR="00734895" w:rsidRPr="00F24A2A" w:rsidRDefault="00031FF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sz w:val="22"/>
          <w:szCs w:val="22"/>
        </w:rPr>
      </w:pPr>
      <w:r w:rsidRPr="00F24A2A">
        <w:rPr>
          <w:rFonts w:ascii="Calibri" w:eastAsia="Calibri" w:hAnsi="Calibri" w:cs="Calibri"/>
          <w:sz w:val="22"/>
          <w:szCs w:val="22"/>
        </w:rPr>
        <w:t>9</w:t>
      </w:r>
      <w:r w:rsidR="006D2735" w:rsidRPr="00F24A2A">
        <w:rPr>
          <w:rFonts w:ascii="Calibri" w:eastAsia="Calibri" w:hAnsi="Calibri" w:cs="Calibri"/>
          <w:sz w:val="22"/>
          <w:szCs w:val="22"/>
        </w:rPr>
        <w:t>1</w:t>
      </w:r>
      <w:r w:rsidRPr="00F24A2A">
        <w:rPr>
          <w:rFonts w:ascii="Calibri" w:eastAsia="Calibri" w:hAnsi="Calibri" w:cs="Calibri"/>
          <w:sz w:val="22"/>
          <w:szCs w:val="22"/>
        </w:rPr>
        <w:t xml:space="preserve">- </w:t>
      </w:r>
      <w:proofErr w:type="spellStart"/>
      <w:r w:rsidRPr="00F24A2A">
        <w:rPr>
          <w:rFonts w:ascii="Calibri" w:eastAsia="Calibri" w:hAnsi="Calibri" w:cs="Calibri"/>
          <w:sz w:val="22"/>
          <w:szCs w:val="22"/>
        </w:rPr>
        <w:t>Evanj</w:t>
      </w:r>
      <w:proofErr w:type="spellEnd"/>
      <w:r w:rsidRPr="00F24A2A">
        <w:rPr>
          <w:rFonts w:ascii="Calibri" w:eastAsia="Calibri" w:hAnsi="Calibri" w:cs="Calibri"/>
          <w:sz w:val="22"/>
          <w:szCs w:val="22"/>
        </w:rPr>
        <w:t xml:space="preserve">. cirkev </w:t>
      </w:r>
      <w:proofErr w:type="spellStart"/>
      <w:r w:rsidRPr="00F24A2A">
        <w:rPr>
          <w:rFonts w:ascii="Calibri" w:eastAsia="Calibri" w:hAnsi="Calibri" w:cs="Calibri"/>
          <w:sz w:val="22"/>
          <w:szCs w:val="22"/>
        </w:rPr>
        <w:t>aug</w:t>
      </w:r>
      <w:proofErr w:type="spellEnd"/>
      <w:r w:rsidRPr="00F24A2A">
        <w:rPr>
          <w:rFonts w:ascii="Calibri" w:eastAsia="Calibri" w:hAnsi="Calibri" w:cs="Calibri"/>
          <w:sz w:val="22"/>
          <w:szCs w:val="22"/>
        </w:rPr>
        <w:t xml:space="preserve">. vyznania </w:t>
      </w:r>
    </w:p>
    <w:p w:rsidR="00734895" w:rsidRPr="00F24A2A" w:rsidRDefault="00CE29F1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sz w:val="22"/>
          <w:szCs w:val="22"/>
        </w:rPr>
      </w:pPr>
      <w:r w:rsidRPr="00F24A2A">
        <w:rPr>
          <w:rFonts w:ascii="Calibri" w:eastAsia="Calibri" w:hAnsi="Calibri" w:cs="Calibri"/>
          <w:sz w:val="22"/>
          <w:szCs w:val="22"/>
        </w:rPr>
        <w:t>10</w:t>
      </w:r>
      <w:r w:rsidR="00031FF8" w:rsidRPr="00F24A2A">
        <w:rPr>
          <w:rFonts w:ascii="Calibri" w:eastAsia="Calibri" w:hAnsi="Calibri" w:cs="Calibri"/>
          <w:sz w:val="22"/>
          <w:szCs w:val="22"/>
        </w:rPr>
        <w:t xml:space="preserve"> -</w:t>
      </w:r>
      <w:proofErr w:type="spellStart"/>
      <w:r w:rsidR="00031FF8" w:rsidRPr="00F24A2A">
        <w:rPr>
          <w:rFonts w:ascii="Calibri" w:eastAsia="Calibri" w:hAnsi="Calibri" w:cs="Calibri"/>
          <w:sz w:val="22"/>
          <w:szCs w:val="22"/>
        </w:rPr>
        <w:t>Rim</w:t>
      </w:r>
      <w:proofErr w:type="spellEnd"/>
      <w:r w:rsidR="00031FF8" w:rsidRPr="00F24A2A">
        <w:rPr>
          <w:rFonts w:ascii="Calibri" w:eastAsia="Calibri" w:hAnsi="Calibri" w:cs="Calibri"/>
          <w:sz w:val="22"/>
          <w:szCs w:val="22"/>
        </w:rPr>
        <w:t>. -kat. cirkev</w:t>
      </w:r>
    </w:p>
    <w:p w:rsidR="00734895" w:rsidRPr="00F24A2A" w:rsidRDefault="00031FF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sz w:val="22"/>
          <w:szCs w:val="22"/>
        </w:rPr>
      </w:pPr>
      <w:r w:rsidRPr="00F24A2A">
        <w:rPr>
          <w:rFonts w:ascii="Calibri" w:eastAsia="Calibri" w:hAnsi="Calibri" w:cs="Calibri"/>
          <w:sz w:val="22"/>
          <w:szCs w:val="22"/>
        </w:rPr>
        <w:t>10 - Bez vyznania</w:t>
      </w:r>
    </w:p>
    <w:p w:rsidR="00734895" w:rsidRPr="00F24A2A" w:rsidRDefault="00CE29F1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sz w:val="22"/>
          <w:szCs w:val="22"/>
        </w:rPr>
      </w:pPr>
      <w:r w:rsidRPr="00F24A2A">
        <w:rPr>
          <w:rFonts w:ascii="Calibri" w:eastAsia="Calibri" w:hAnsi="Calibri" w:cs="Calibri"/>
          <w:sz w:val="22"/>
          <w:szCs w:val="22"/>
        </w:rPr>
        <w:t>27</w:t>
      </w:r>
      <w:r w:rsidR="00031FF8" w:rsidRPr="00F24A2A">
        <w:rPr>
          <w:rFonts w:ascii="Calibri" w:eastAsia="Calibri" w:hAnsi="Calibri" w:cs="Calibri"/>
          <w:sz w:val="22"/>
          <w:szCs w:val="22"/>
        </w:rPr>
        <w:t xml:space="preserve"> - Nezistené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:rsidR="00C17F90" w:rsidRDefault="00C17F9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>História obce a pamiatky: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Prvá overená písomná zmienka o našej obci pochádza z roku 1424. Medzi pamiatky obce patria:</w:t>
      </w: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-pravdepodobne najstaršou zachovanou stavbou  je zrubový dom č. 59 z roku 1880 bez komína a je evidovaný ako kultúrna pamiatka.</w:t>
      </w: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lastRenderedPageBreak/>
        <w:t xml:space="preserve">- najdominantnejším objektom na </w:t>
      </w:r>
      <w:proofErr w:type="spellStart"/>
      <w:r>
        <w:rPr>
          <w:rFonts w:ascii="Calibri" w:eastAsia="Calibri" w:hAnsi="Calibri" w:cs="Calibri"/>
          <w:color w:val="000000"/>
          <w:sz w:val="22"/>
          <w:szCs w:val="22"/>
        </w:rPr>
        <w:t>Povrazníku</w:t>
      </w:r>
      <w:proofErr w:type="spellEnd"/>
      <w:r>
        <w:rPr>
          <w:rFonts w:ascii="Calibri" w:eastAsia="Calibri" w:hAnsi="Calibri" w:cs="Calibri"/>
          <w:color w:val="000000"/>
          <w:sz w:val="22"/>
          <w:szCs w:val="22"/>
        </w:rPr>
        <w:t xml:space="preserve">  je zvonica v centre obce , drevená zvonica bola  v roku  1928 prestavaná na murovanú a na nej  bola v roku 1928  odhalená pamätná tabula generálovi  Dr. M.R. Štefánikovi. Prízemie zvonice je murované a slúži ako požiarna zbrojnica. Drevené poschodie je stĺpikovej konštrukcie s debnením a s dvoma zvonmi  malým z roku 1745 a veľkým z roku 1792.</w:t>
      </w: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 - tri kamene(balvany) v strede vytesanými dierami, ktoré slúžili na upevnenie strojov na pletenie povrazov pre bane</w:t>
      </w: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- Pamätná tabuľa padlým v 2. Sv. vojne nachádzajúca sa na budove Obecného úradu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>Symboly obce: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erb, vlajka a pečať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>Výchova a vzdelávanie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V súčasnosti výchovu a vzdelávanie detí poskytujú Základná škola na Strelníkoch a v Ľubietovej.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>Zdravotníctvo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V obci nepôsobí všeobecný lekár pre dospelých, MUDr. </w:t>
      </w:r>
      <w:proofErr w:type="spellStart"/>
      <w:r>
        <w:rPr>
          <w:rFonts w:ascii="Calibri" w:eastAsia="Calibri" w:hAnsi="Calibri" w:cs="Calibri"/>
          <w:color w:val="000000"/>
          <w:sz w:val="22"/>
          <w:szCs w:val="22"/>
        </w:rPr>
        <w:t>Herková</w:t>
      </w:r>
      <w:proofErr w:type="spellEnd"/>
      <w:r>
        <w:rPr>
          <w:rFonts w:ascii="Calibri" w:eastAsia="Calibri" w:hAnsi="Calibri" w:cs="Calibri"/>
          <w:color w:val="000000"/>
          <w:sz w:val="22"/>
          <w:szCs w:val="22"/>
        </w:rPr>
        <w:t xml:space="preserve"> má ambulanciu v Strelníkoch, v Ľubietovej a Slovenskej Ľupči. 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>Sociálne zabezpečenie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Obec Povrazník nezabezpečuje sociálne služby v obci prostredníctvom </w:t>
      </w:r>
      <w:r w:rsidR="00004DBF">
        <w:rPr>
          <w:rFonts w:ascii="Calibri" w:eastAsia="Calibri" w:hAnsi="Calibri" w:cs="Calibri"/>
          <w:color w:val="000000"/>
          <w:sz w:val="22"/>
          <w:szCs w:val="22"/>
        </w:rPr>
        <w:t>spoločného sociálneho úradu Mesto Banská Bystrica.</w:t>
      </w:r>
      <w:r>
        <w:rPr>
          <w:rFonts w:ascii="Calibri" w:eastAsia="Calibri" w:hAnsi="Calibri" w:cs="Calibri"/>
          <w:color w:val="000000"/>
          <w:sz w:val="22"/>
          <w:szCs w:val="22"/>
        </w:rPr>
        <w:t xml:space="preserve"> 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>Kultúra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Pr="00C86E60" w:rsidRDefault="00031FF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Kultúrny a spoločenský život v obci zabezpečuje obecný úrad v spolupráci s aktívnymi občanmi pôsobiacimi v obci. Známe sú najmä tradičné podujatia v obci –  stavanie májov, Deň obce Povrazník – stretnutie rodákov,  hasičské súťaže</w:t>
      </w:r>
      <w:r w:rsidR="00004DBF">
        <w:rPr>
          <w:rFonts w:ascii="Calibri" w:eastAsia="Calibri" w:hAnsi="Calibri" w:cs="Calibri"/>
          <w:color w:val="000000"/>
          <w:sz w:val="22"/>
          <w:szCs w:val="22"/>
        </w:rPr>
        <w:t>, Jánska vatra, Mikuláš a MDD</w:t>
      </w:r>
      <w:bookmarkStart w:id="0" w:name="_GoBack"/>
      <w:bookmarkEnd w:id="0"/>
      <w:r>
        <w:rPr>
          <w:rFonts w:ascii="Calibri" w:eastAsia="Calibri" w:hAnsi="Calibri" w:cs="Calibri"/>
          <w:color w:val="000000"/>
          <w:sz w:val="22"/>
          <w:szCs w:val="22"/>
        </w:rPr>
        <w:t>.</w:t>
      </w:r>
      <w:r w:rsidR="00CC569D">
        <w:rPr>
          <w:rFonts w:ascii="Calibri" w:eastAsia="Calibri" w:hAnsi="Calibri" w:cs="Calibri"/>
          <w:color w:val="000000"/>
          <w:sz w:val="22"/>
          <w:szCs w:val="22"/>
        </w:rPr>
        <w:t xml:space="preserve"> </w:t>
      </w:r>
      <w:r w:rsidRPr="00C86E60">
        <w:rPr>
          <w:rFonts w:ascii="Calibri" w:eastAsia="Calibri" w:hAnsi="Calibri" w:cs="Calibri"/>
          <w:sz w:val="22"/>
          <w:szCs w:val="22"/>
        </w:rPr>
        <w:t xml:space="preserve">Obec prevádzkuje miestnu knižnicu (1x mesačne). V obci pôsobia 2 hasičské družstvá, jedno družstvo muži nad 35 rokov a druhé </w:t>
      </w:r>
      <w:r w:rsidR="00276EC2" w:rsidRPr="00C86E60">
        <w:rPr>
          <w:rFonts w:ascii="Calibri" w:eastAsia="Calibri" w:hAnsi="Calibri" w:cs="Calibri"/>
          <w:sz w:val="22"/>
          <w:szCs w:val="22"/>
        </w:rPr>
        <w:t>ženské</w:t>
      </w:r>
      <w:r w:rsidRPr="00C86E60">
        <w:rPr>
          <w:rFonts w:ascii="Calibri" w:eastAsia="Calibri" w:hAnsi="Calibri" w:cs="Calibri"/>
          <w:sz w:val="22"/>
          <w:szCs w:val="22"/>
        </w:rPr>
        <w:t>.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>Hospodárstvo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Na území obce pôsobia </w:t>
      </w:r>
      <w:r w:rsidR="00F24A2A">
        <w:rPr>
          <w:rFonts w:ascii="Calibri" w:eastAsia="Calibri" w:hAnsi="Calibri" w:cs="Calibri"/>
          <w:color w:val="000000"/>
          <w:sz w:val="22"/>
          <w:szCs w:val="22"/>
        </w:rPr>
        <w:t>3</w:t>
      </w:r>
      <w:r>
        <w:rPr>
          <w:rFonts w:ascii="Calibri" w:eastAsia="Calibri" w:hAnsi="Calibri" w:cs="Calibri"/>
          <w:color w:val="000000"/>
          <w:sz w:val="22"/>
          <w:szCs w:val="22"/>
        </w:rPr>
        <w:t xml:space="preserve"> podnikateľské subjekty, SHR Ivan Kantor </w:t>
      </w:r>
      <w:r w:rsidR="00F24A2A">
        <w:rPr>
          <w:rFonts w:ascii="Calibri" w:eastAsia="Calibri" w:hAnsi="Calibri" w:cs="Calibri"/>
          <w:color w:val="000000"/>
          <w:sz w:val="22"/>
          <w:szCs w:val="22"/>
        </w:rPr>
        <w:t>,</w:t>
      </w:r>
      <w:r>
        <w:rPr>
          <w:rFonts w:ascii="Calibri" w:eastAsia="Calibri" w:hAnsi="Calibri" w:cs="Calibri"/>
          <w:color w:val="000000"/>
          <w:sz w:val="22"/>
          <w:szCs w:val="22"/>
        </w:rPr>
        <w:t xml:space="preserve"> </w:t>
      </w:r>
      <w:r w:rsidR="00C17F90">
        <w:rPr>
          <w:rFonts w:ascii="Calibri" w:eastAsia="Calibri" w:hAnsi="Calibri" w:cs="Calibri"/>
          <w:color w:val="000000"/>
          <w:sz w:val="22"/>
          <w:szCs w:val="22"/>
        </w:rPr>
        <w:t>P</w:t>
      </w:r>
      <w:r>
        <w:rPr>
          <w:rFonts w:ascii="Calibri" w:eastAsia="Calibri" w:hAnsi="Calibri" w:cs="Calibri"/>
          <w:color w:val="000000"/>
          <w:sz w:val="22"/>
          <w:szCs w:val="22"/>
        </w:rPr>
        <w:t>oľnohospodárske družstvo PD Bukovina Strelníky</w:t>
      </w:r>
      <w:r w:rsidR="00F24A2A">
        <w:rPr>
          <w:rFonts w:ascii="Calibri" w:eastAsia="Calibri" w:hAnsi="Calibri" w:cs="Calibri"/>
          <w:color w:val="000000"/>
          <w:sz w:val="22"/>
          <w:szCs w:val="22"/>
        </w:rPr>
        <w:t xml:space="preserve"> a DK </w:t>
      </w:r>
      <w:proofErr w:type="spellStart"/>
      <w:r w:rsidR="00F24A2A">
        <w:rPr>
          <w:rFonts w:ascii="Calibri" w:eastAsia="Calibri" w:hAnsi="Calibri" w:cs="Calibri"/>
          <w:color w:val="000000"/>
          <w:sz w:val="22"/>
          <w:szCs w:val="22"/>
        </w:rPr>
        <w:t>Forest</w:t>
      </w:r>
      <w:proofErr w:type="spellEnd"/>
      <w:r w:rsidR="00F24A2A">
        <w:rPr>
          <w:rFonts w:ascii="Calibri" w:eastAsia="Calibri" w:hAnsi="Calibri" w:cs="Calibri"/>
          <w:color w:val="000000"/>
          <w:sz w:val="22"/>
          <w:szCs w:val="22"/>
        </w:rPr>
        <w:t xml:space="preserve"> </w:t>
      </w:r>
      <w:proofErr w:type="spellStart"/>
      <w:r w:rsidR="00F24A2A">
        <w:rPr>
          <w:rFonts w:ascii="Calibri" w:eastAsia="Calibri" w:hAnsi="Calibri" w:cs="Calibri"/>
          <w:color w:val="000000"/>
          <w:sz w:val="22"/>
          <w:szCs w:val="22"/>
        </w:rPr>
        <w:t>sr.o</w:t>
      </w:r>
      <w:proofErr w:type="spellEnd"/>
      <w:r w:rsidR="00F24A2A">
        <w:rPr>
          <w:rFonts w:ascii="Calibri" w:eastAsia="Calibri" w:hAnsi="Calibri" w:cs="Calibri"/>
          <w:color w:val="000000"/>
          <w:sz w:val="22"/>
          <w:szCs w:val="22"/>
        </w:rPr>
        <w:t xml:space="preserve"> Daniel Kantor</w:t>
      </w:r>
      <w:r>
        <w:rPr>
          <w:rFonts w:ascii="Calibri" w:eastAsia="Calibri" w:hAnsi="Calibri" w:cs="Calibri"/>
          <w:color w:val="000000"/>
          <w:sz w:val="22"/>
          <w:szCs w:val="22"/>
        </w:rPr>
        <w:t>.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>Organizačná štruktúra obce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Starostka obce: Ivona Patrášová</w:t>
      </w: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Zástupca starostu obce: </w:t>
      </w:r>
      <w:r w:rsidR="006D2735">
        <w:rPr>
          <w:rFonts w:ascii="Calibri" w:eastAsia="Calibri" w:hAnsi="Calibri" w:cs="Calibri"/>
          <w:color w:val="000000"/>
          <w:sz w:val="22"/>
          <w:szCs w:val="22"/>
        </w:rPr>
        <w:t xml:space="preserve">Bc. Ivana </w:t>
      </w:r>
      <w:proofErr w:type="spellStart"/>
      <w:r w:rsidR="006D2735">
        <w:rPr>
          <w:rFonts w:ascii="Calibri" w:eastAsia="Calibri" w:hAnsi="Calibri" w:cs="Calibri"/>
          <w:color w:val="000000"/>
          <w:sz w:val="22"/>
          <w:szCs w:val="22"/>
        </w:rPr>
        <w:t>Pinkasová</w:t>
      </w:r>
      <w:proofErr w:type="spellEnd"/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Hlavná kontrolórka obce: Ing. Katarína Sýkorová, PhD.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:rsidR="006D2735" w:rsidRPr="00F24A2A" w:rsidRDefault="00031FF8">
      <w:pPr>
        <w:pBdr>
          <w:top w:val="nil"/>
          <w:left w:val="nil"/>
          <w:bottom w:val="nil"/>
          <w:right w:val="nil"/>
          <w:between w:val="nil"/>
        </w:pBdr>
        <w:tabs>
          <w:tab w:val="left" w:pos="2835"/>
        </w:tabs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Obecné zastupiteľstvo:   </w:t>
      </w:r>
      <w:r w:rsidR="006D2735" w:rsidRPr="00F24A2A">
        <w:rPr>
          <w:rFonts w:ascii="Calibri" w:eastAsia="Calibri" w:hAnsi="Calibri" w:cs="Calibri"/>
          <w:sz w:val="22"/>
          <w:szCs w:val="22"/>
        </w:rPr>
        <w:t>Ing. Mário Hanzel</w:t>
      </w:r>
    </w:p>
    <w:p w:rsidR="006D2735" w:rsidRPr="00F24A2A" w:rsidRDefault="006D2735">
      <w:pPr>
        <w:pBdr>
          <w:top w:val="nil"/>
          <w:left w:val="nil"/>
          <w:bottom w:val="nil"/>
          <w:right w:val="nil"/>
          <w:between w:val="nil"/>
        </w:pBdr>
        <w:tabs>
          <w:tab w:val="left" w:pos="2835"/>
        </w:tabs>
        <w:jc w:val="both"/>
        <w:rPr>
          <w:rFonts w:ascii="Calibri" w:eastAsia="Calibri" w:hAnsi="Calibri" w:cs="Calibri"/>
          <w:sz w:val="22"/>
          <w:szCs w:val="22"/>
        </w:rPr>
      </w:pPr>
      <w:r w:rsidRPr="00F24A2A">
        <w:rPr>
          <w:rFonts w:ascii="Calibri" w:eastAsia="Calibri" w:hAnsi="Calibri" w:cs="Calibri"/>
          <w:sz w:val="22"/>
          <w:szCs w:val="22"/>
        </w:rPr>
        <w:t xml:space="preserve">                                            Bc. Ján Kantor</w:t>
      </w:r>
    </w:p>
    <w:p w:rsidR="006D2735" w:rsidRPr="00F24A2A" w:rsidRDefault="006D2735">
      <w:pPr>
        <w:pBdr>
          <w:top w:val="nil"/>
          <w:left w:val="nil"/>
          <w:bottom w:val="nil"/>
          <w:right w:val="nil"/>
          <w:between w:val="nil"/>
        </w:pBdr>
        <w:tabs>
          <w:tab w:val="left" w:pos="2835"/>
        </w:tabs>
        <w:jc w:val="both"/>
        <w:rPr>
          <w:rFonts w:ascii="Calibri" w:eastAsia="Calibri" w:hAnsi="Calibri" w:cs="Calibri"/>
          <w:sz w:val="22"/>
          <w:szCs w:val="22"/>
        </w:rPr>
      </w:pPr>
      <w:r w:rsidRPr="00F24A2A">
        <w:rPr>
          <w:rFonts w:ascii="Calibri" w:eastAsia="Calibri" w:hAnsi="Calibri" w:cs="Calibri"/>
          <w:sz w:val="22"/>
          <w:szCs w:val="22"/>
        </w:rPr>
        <w:t xml:space="preserve">                                            Peter Majer</w:t>
      </w:r>
    </w:p>
    <w:p w:rsidR="006D2735" w:rsidRPr="00F24A2A" w:rsidRDefault="006D2735">
      <w:pPr>
        <w:pBdr>
          <w:top w:val="nil"/>
          <w:left w:val="nil"/>
          <w:bottom w:val="nil"/>
          <w:right w:val="nil"/>
          <w:between w:val="nil"/>
        </w:pBdr>
        <w:tabs>
          <w:tab w:val="left" w:pos="2835"/>
        </w:tabs>
        <w:jc w:val="both"/>
        <w:rPr>
          <w:rFonts w:ascii="Calibri" w:eastAsia="Calibri" w:hAnsi="Calibri" w:cs="Calibri"/>
          <w:sz w:val="22"/>
          <w:szCs w:val="22"/>
        </w:rPr>
      </w:pPr>
      <w:r w:rsidRPr="00F24A2A">
        <w:rPr>
          <w:rFonts w:ascii="Calibri" w:eastAsia="Calibri" w:hAnsi="Calibri" w:cs="Calibri"/>
          <w:sz w:val="22"/>
          <w:szCs w:val="22"/>
        </w:rPr>
        <w:t xml:space="preserve">                                            </w:t>
      </w:r>
      <w:r w:rsidR="00CE29F1" w:rsidRPr="00F24A2A">
        <w:rPr>
          <w:rFonts w:ascii="Calibri" w:eastAsia="Calibri" w:hAnsi="Calibri" w:cs="Calibri"/>
          <w:sz w:val="22"/>
          <w:szCs w:val="22"/>
        </w:rPr>
        <w:t>Mgr</w:t>
      </w:r>
      <w:r w:rsidRPr="00F24A2A">
        <w:rPr>
          <w:rFonts w:ascii="Calibri" w:eastAsia="Calibri" w:hAnsi="Calibri" w:cs="Calibri"/>
          <w:sz w:val="22"/>
          <w:szCs w:val="22"/>
        </w:rPr>
        <w:t xml:space="preserve">. Ivana </w:t>
      </w:r>
      <w:proofErr w:type="spellStart"/>
      <w:r w:rsidRPr="00F24A2A">
        <w:rPr>
          <w:rFonts w:ascii="Calibri" w:eastAsia="Calibri" w:hAnsi="Calibri" w:cs="Calibri"/>
          <w:sz w:val="22"/>
          <w:szCs w:val="22"/>
        </w:rPr>
        <w:t>Pinkasová</w:t>
      </w:r>
      <w:proofErr w:type="spellEnd"/>
    </w:p>
    <w:p w:rsidR="006D2735" w:rsidRPr="00F24A2A" w:rsidRDefault="006D2735">
      <w:pPr>
        <w:pBdr>
          <w:top w:val="nil"/>
          <w:left w:val="nil"/>
          <w:bottom w:val="nil"/>
          <w:right w:val="nil"/>
          <w:between w:val="nil"/>
        </w:pBdr>
        <w:tabs>
          <w:tab w:val="left" w:pos="2835"/>
        </w:tabs>
        <w:jc w:val="both"/>
        <w:rPr>
          <w:rFonts w:ascii="Calibri" w:eastAsia="Calibri" w:hAnsi="Calibri" w:cs="Calibri"/>
          <w:sz w:val="22"/>
          <w:szCs w:val="22"/>
        </w:rPr>
      </w:pPr>
      <w:r w:rsidRPr="00F24A2A">
        <w:rPr>
          <w:rFonts w:ascii="Calibri" w:eastAsia="Calibri" w:hAnsi="Calibri" w:cs="Calibri"/>
          <w:sz w:val="22"/>
          <w:szCs w:val="22"/>
        </w:rPr>
        <w:t xml:space="preserve">                                            Dušan Potančok</w:t>
      </w:r>
      <w:r w:rsidR="00031FF8" w:rsidRPr="00F24A2A">
        <w:rPr>
          <w:rFonts w:ascii="Calibri" w:eastAsia="Calibri" w:hAnsi="Calibri" w:cs="Calibri"/>
          <w:sz w:val="22"/>
          <w:szCs w:val="22"/>
        </w:rPr>
        <w:t xml:space="preserve"> </w:t>
      </w: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tabs>
          <w:tab w:val="left" w:pos="2835"/>
        </w:tabs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          </w:t>
      </w: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tabs>
          <w:tab w:val="left" w:pos="2835"/>
        </w:tabs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                                                        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tabs>
          <w:tab w:val="left" w:pos="2835"/>
        </w:tabs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Pr="00083C14" w:rsidRDefault="00031FF8" w:rsidP="00F24A2A">
      <w:pPr>
        <w:pBdr>
          <w:top w:val="nil"/>
          <w:left w:val="nil"/>
          <w:bottom w:val="nil"/>
          <w:right w:val="nil"/>
          <w:between w:val="nil"/>
        </w:pBdr>
        <w:tabs>
          <w:tab w:val="left" w:pos="2835"/>
        </w:tabs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lastRenderedPageBreak/>
        <w:tab/>
      </w:r>
    </w:p>
    <w:p w:rsidR="00734895" w:rsidRDefault="00734895" w:rsidP="00F24A2A">
      <w:pPr>
        <w:pBdr>
          <w:top w:val="nil"/>
          <w:left w:val="nil"/>
          <w:bottom w:val="nil"/>
          <w:right w:val="nil"/>
          <w:between w:val="nil"/>
        </w:pBdr>
        <w:tabs>
          <w:tab w:val="left" w:pos="2835"/>
        </w:tabs>
        <w:jc w:val="both"/>
        <w:rPr>
          <w:rFonts w:ascii="Calibri" w:eastAsia="Calibri" w:hAnsi="Calibri" w:cs="Calibri"/>
          <w:b/>
          <w:sz w:val="22"/>
          <w:szCs w:val="22"/>
        </w:rPr>
      </w:pPr>
    </w:p>
    <w:p w:rsidR="00734895" w:rsidRPr="006D2735" w:rsidRDefault="00031FF8" w:rsidP="00F24A2A">
      <w:pPr>
        <w:pBdr>
          <w:top w:val="nil"/>
          <w:left w:val="nil"/>
          <w:bottom w:val="nil"/>
          <w:right w:val="nil"/>
          <w:between w:val="nil"/>
        </w:pBdr>
        <w:tabs>
          <w:tab w:val="left" w:pos="2835"/>
        </w:tabs>
        <w:jc w:val="both"/>
        <w:rPr>
          <w:rFonts w:ascii="Calibri" w:eastAsia="Calibri" w:hAnsi="Calibri" w:cs="Calibri"/>
          <w:sz w:val="22"/>
          <w:szCs w:val="22"/>
        </w:rPr>
      </w:pPr>
      <w:r w:rsidRPr="006D2735">
        <w:rPr>
          <w:rFonts w:ascii="Calibri" w:eastAsia="Calibri" w:hAnsi="Calibri" w:cs="Calibri"/>
          <w:sz w:val="22"/>
          <w:szCs w:val="22"/>
        </w:rPr>
        <w:t xml:space="preserve">Komisie </w:t>
      </w:r>
      <w:r w:rsidR="00083C14">
        <w:rPr>
          <w:rFonts w:ascii="Calibri" w:eastAsia="Calibri" w:hAnsi="Calibri" w:cs="Calibri"/>
          <w:sz w:val="22"/>
          <w:szCs w:val="22"/>
        </w:rPr>
        <w:t xml:space="preserve">   </w:t>
      </w:r>
      <w:r w:rsidRPr="006D2735">
        <w:rPr>
          <w:rFonts w:ascii="Calibri" w:eastAsia="Calibri" w:hAnsi="Calibri" w:cs="Calibri"/>
          <w:sz w:val="22"/>
          <w:szCs w:val="22"/>
        </w:rPr>
        <w:t xml:space="preserve">- Kultúry a športu - predseda </w:t>
      </w:r>
      <w:r w:rsidR="00CE29F1">
        <w:rPr>
          <w:rFonts w:ascii="Calibri" w:eastAsia="Calibri" w:hAnsi="Calibri" w:cs="Calibri"/>
          <w:sz w:val="22"/>
          <w:szCs w:val="22"/>
        </w:rPr>
        <w:t>Mgr</w:t>
      </w:r>
      <w:r w:rsidRPr="006D2735">
        <w:rPr>
          <w:rFonts w:ascii="Calibri" w:eastAsia="Calibri" w:hAnsi="Calibri" w:cs="Calibri"/>
          <w:sz w:val="22"/>
          <w:szCs w:val="22"/>
        </w:rPr>
        <w:t>.</w:t>
      </w:r>
      <w:r w:rsidR="006D2735">
        <w:rPr>
          <w:rFonts w:ascii="Calibri" w:eastAsia="Calibri" w:hAnsi="Calibri" w:cs="Calibri"/>
          <w:sz w:val="22"/>
          <w:szCs w:val="22"/>
        </w:rPr>
        <w:t xml:space="preserve"> </w:t>
      </w:r>
      <w:r w:rsidRPr="006D2735">
        <w:rPr>
          <w:rFonts w:ascii="Calibri" w:eastAsia="Calibri" w:hAnsi="Calibri" w:cs="Calibri"/>
          <w:sz w:val="22"/>
          <w:szCs w:val="22"/>
        </w:rPr>
        <w:t xml:space="preserve">Ivana </w:t>
      </w:r>
      <w:proofErr w:type="spellStart"/>
      <w:r w:rsidRPr="006D2735">
        <w:rPr>
          <w:rFonts w:ascii="Calibri" w:eastAsia="Calibri" w:hAnsi="Calibri" w:cs="Calibri"/>
          <w:sz w:val="22"/>
          <w:szCs w:val="22"/>
        </w:rPr>
        <w:t>Pinkasová</w:t>
      </w:r>
      <w:proofErr w:type="spellEnd"/>
      <w:r w:rsidRPr="006D2735">
        <w:rPr>
          <w:rFonts w:ascii="Calibri" w:eastAsia="Calibri" w:hAnsi="Calibri" w:cs="Calibri"/>
          <w:sz w:val="22"/>
          <w:szCs w:val="22"/>
        </w:rPr>
        <w:t>, Bc.</w:t>
      </w:r>
      <w:r w:rsidR="006D2735">
        <w:rPr>
          <w:rFonts w:ascii="Calibri" w:eastAsia="Calibri" w:hAnsi="Calibri" w:cs="Calibri"/>
          <w:sz w:val="22"/>
          <w:szCs w:val="22"/>
        </w:rPr>
        <w:t xml:space="preserve"> </w:t>
      </w:r>
      <w:r w:rsidRPr="006D2735">
        <w:rPr>
          <w:rFonts w:ascii="Calibri" w:eastAsia="Calibri" w:hAnsi="Calibri" w:cs="Calibri"/>
          <w:sz w:val="22"/>
          <w:szCs w:val="22"/>
        </w:rPr>
        <w:t>Ján Kantor</w:t>
      </w:r>
    </w:p>
    <w:p w:rsidR="00734895" w:rsidRPr="006D2735" w:rsidRDefault="00083C14" w:rsidP="00F24A2A">
      <w:pPr>
        <w:pBdr>
          <w:top w:val="nil"/>
          <w:left w:val="nil"/>
          <w:bottom w:val="nil"/>
          <w:right w:val="nil"/>
          <w:between w:val="nil"/>
        </w:pBdr>
        <w:tabs>
          <w:tab w:val="left" w:pos="2835"/>
        </w:tabs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     </w:t>
      </w:r>
      <w:r w:rsidR="00031FF8" w:rsidRPr="006D2735">
        <w:rPr>
          <w:rFonts w:ascii="Calibri" w:eastAsia="Calibri" w:hAnsi="Calibri" w:cs="Calibri"/>
          <w:sz w:val="22"/>
          <w:szCs w:val="22"/>
        </w:rPr>
        <w:t xml:space="preserve">            </w:t>
      </w:r>
      <w:r>
        <w:rPr>
          <w:rFonts w:ascii="Calibri" w:eastAsia="Calibri" w:hAnsi="Calibri" w:cs="Calibri"/>
          <w:sz w:val="22"/>
          <w:szCs w:val="22"/>
        </w:rPr>
        <w:t xml:space="preserve"> -</w:t>
      </w:r>
      <w:r w:rsidR="00031FF8" w:rsidRPr="006D2735">
        <w:rPr>
          <w:rFonts w:ascii="Calibri" w:eastAsia="Calibri" w:hAnsi="Calibri" w:cs="Calibri"/>
          <w:sz w:val="22"/>
          <w:szCs w:val="22"/>
        </w:rPr>
        <w:t xml:space="preserve"> Životné prostredie a výstavba - predseda Peter Majer, Dušan Potančok</w:t>
      </w:r>
    </w:p>
    <w:p w:rsidR="00734895" w:rsidRDefault="00031FF8" w:rsidP="00F24A2A">
      <w:pPr>
        <w:pBdr>
          <w:top w:val="nil"/>
          <w:left w:val="nil"/>
          <w:bottom w:val="nil"/>
          <w:right w:val="nil"/>
          <w:between w:val="nil"/>
        </w:pBdr>
        <w:tabs>
          <w:tab w:val="left" w:pos="2835"/>
        </w:tabs>
        <w:jc w:val="both"/>
        <w:rPr>
          <w:rFonts w:ascii="Calibri" w:eastAsia="Calibri" w:hAnsi="Calibri" w:cs="Calibri"/>
          <w:b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 xml:space="preserve">                        </w:t>
      </w:r>
    </w:p>
    <w:p w:rsidR="00734895" w:rsidRDefault="00734895" w:rsidP="00F24A2A">
      <w:pPr>
        <w:pBdr>
          <w:top w:val="nil"/>
          <w:left w:val="nil"/>
          <w:bottom w:val="nil"/>
          <w:right w:val="nil"/>
          <w:between w:val="nil"/>
        </w:pBdr>
        <w:tabs>
          <w:tab w:val="left" w:pos="2835"/>
        </w:tabs>
        <w:jc w:val="both"/>
        <w:rPr>
          <w:rFonts w:ascii="Calibri" w:eastAsia="Calibri" w:hAnsi="Calibri" w:cs="Calibri"/>
          <w:b/>
          <w:sz w:val="22"/>
          <w:szCs w:val="22"/>
        </w:rPr>
      </w:pPr>
    </w:p>
    <w:p w:rsidR="00734895" w:rsidRDefault="00031FF8" w:rsidP="00F24A2A">
      <w:pPr>
        <w:pBdr>
          <w:top w:val="nil"/>
          <w:left w:val="nil"/>
          <w:bottom w:val="nil"/>
          <w:right w:val="nil"/>
          <w:between w:val="nil"/>
        </w:pBdr>
        <w:tabs>
          <w:tab w:val="left" w:pos="2835"/>
        </w:tabs>
        <w:jc w:val="both"/>
        <w:rPr>
          <w:rFonts w:ascii="Calibri" w:eastAsia="Calibri" w:hAnsi="Calibri" w:cs="Calibri"/>
          <w:b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>Obecný úrad</w:t>
      </w:r>
    </w:p>
    <w:p w:rsidR="00734895" w:rsidRDefault="00734895" w:rsidP="00F24A2A">
      <w:pPr>
        <w:pBdr>
          <w:top w:val="nil"/>
          <w:left w:val="nil"/>
          <w:bottom w:val="nil"/>
          <w:right w:val="nil"/>
          <w:between w:val="nil"/>
        </w:pBdr>
        <w:tabs>
          <w:tab w:val="left" w:pos="2835"/>
        </w:tabs>
        <w:jc w:val="both"/>
        <w:rPr>
          <w:rFonts w:ascii="Calibri" w:eastAsia="Calibri" w:hAnsi="Calibri" w:cs="Calibri"/>
          <w:b/>
          <w:sz w:val="22"/>
          <w:szCs w:val="22"/>
        </w:rPr>
      </w:pPr>
    </w:p>
    <w:p w:rsidR="00734895" w:rsidRDefault="00734895" w:rsidP="00F24A2A">
      <w:pPr>
        <w:pBdr>
          <w:top w:val="nil"/>
          <w:left w:val="nil"/>
          <w:bottom w:val="nil"/>
          <w:right w:val="nil"/>
          <w:between w:val="nil"/>
        </w:pBdr>
        <w:tabs>
          <w:tab w:val="left" w:pos="2835"/>
        </w:tabs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031FF8" w:rsidP="00F24A2A">
      <w:pPr>
        <w:pBdr>
          <w:top w:val="nil"/>
          <w:left w:val="nil"/>
          <w:bottom w:val="nil"/>
          <w:right w:val="nil"/>
          <w:between w:val="nil"/>
        </w:pBdr>
        <w:tabs>
          <w:tab w:val="left" w:pos="3119"/>
        </w:tabs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Ivona Patrášová </w:t>
      </w:r>
      <w:r>
        <w:rPr>
          <w:rFonts w:ascii="Calibri" w:eastAsia="Calibri" w:hAnsi="Calibri" w:cs="Calibri"/>
          <w:color w:val="000000"/>
          <w:sz w:val="22"/>
          <w:szCs w:val="22"/>
        </w:rPr>
        <w:tab/>
        <w:t>starostka obce</w:t>
      </w:r>
    </w:p>
    <w:p w:rsidR="00734895" w:rsidRDefault="00031FF8" w:rsidP="00F24A2A">
      <w:pPr>
        <w:pBdr>
          <w:top w:val="nil"/>
          <w:left w:val="nil"/>
          <w:bottom w:val="nil"/>
          <w:right w:val="nil"/>
          <w:between w:val="nil"/>
        </w:pBdr>
        <w:tabs>
          <w:tab w:val="left" w:pos="3119"/>
        </w:tabs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Lucia Ďurčíková</w:t>
      </w:r>
      <w:r>
        <w:rPr>
          <w:rFonts w:ascii="Calibri" w:eastAsia="Calibri" w:hAnsi="Calibri" w:cs="Calibri"/>
          <w:color w:val="000000"/>
          <w:sz w:val="22"/>
          <w:szCs w:val="22"/>
        </w:rPr>
        <w:tab/>
        <w:t>ekonómka / na dohodu /</w:t>
      </w:r>
    </w:p>
    <w:p w:rsidR="00734895" w:rsidRDefault="00734895" w:rsidP="00F24A2A">
      <w:pPr>
        <w:pBdr>
          <w:top w:val="nil"/>
          <w:left w:val="nil"/>
          <w:bottom w:val="nil"/>
          <w:right w:val="nil"/>
          <w:between w:val="nil"/>
        </w:pBdr>
        <w:tabs>
          <w:tab w:val="left" w:pos="709"/>
        </w:tabs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734895" w:rsidP="00F24A2A">
      <w:pPr>
        <w:pBdr>
          <w:top w:val="nil"/>
          <w:left w:val="nil"/>
          <w:bottom w:val="nil"/>
          <w:right w:val="nil"/>
          <w:between w:val="nil"/>
        </w:pBdr>
        <w:tabs>
          <w:tab w:val="left" w:pos="2835"/>
        </w:tabs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031FF8" w:rsidP="00F24A2A">
      <w:pPr>
        <w:pBdr>
          <w:top w:val="nil"/>
          <w:left w:val="nil"/>
          <w:bottom w:val="nil"/>
          <w:right w:val="nil"/>
          <w:between w:val="nil"/>
        </w:pBdr>
        <w:tabs>
          <w:tab w:val="left" w:pos="2835"/>
        </w:tabs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>Rozpočet obce na rok 20</w:t>
      </w:r>
      <w:r w:rsidR="00CC569D">
        <w:rPr>
          <w:rFonts w:ascii="Calibri" w:eastAsia="Calibri" w:hAnsi="Calibri" w:cs="Calibri"/>
          <w:b/>
          <w:color w:val="000000"/>
          <w:sz w:val="22"/>
          <w:szCs w:val="22"/>
        </w:rPr>
        <w:t>2</w:t>
      </w:r>
      <w:r w:rsidR="00C86E60">
        <w:rPr>
          <w:rFonts w:ascii="Calibri" w:eastAsia="Calibri" w:hAnsi="Calibri" w:cs="Calibri"/>
          <w:b/>
          <w:color w:val="000000"/>
          <w:sz w:val="22"/>
          <w:szCs w:val="22"/>
        </w:rPr>
        <w:t>2</w:t>
      </w:r>
      <w:r w:rsidR="00276EC2">
        <w:rPr>
          <w:rFonts w:ascii="Calibri" w:eastAsia="Calibri" w:hAnsi="Calibri" w:cs="Calibri"/>
          <w:b/>
          <w:color w:val="000000"/>
          <w:sz w:val="22"/>
          <w:szCs w:val="22"/>
        </w:rPr>
        <w:t xml:space="preserve"> </w:t>
      </w:r>
      <w:r>
        <w:rPr>
          <w:rFonts w:ascii="Calibri" w:eastAsia="Calibri" w:hAnsi="Calibri" w:cs="Calibri"/>
          <w:b/>
          <w:color w:val="000000"/>
          <w:sz w:val="22"/>
          <w:szCs w:val="22"/>
        </w:rPr>
        <w:t>a jeho plnenie</w:t>
      </w:r>
    </w:p>
    <w:p w:rsidR="00734895" w:rsidRDefault="00734895" w:rsidP="00F24A2A">
      <w:pPr>
        <w:pBdr>
          <w:top w:val="nil"/>
          <w:left w:val="nil"/>
          <w:bottom w:val="nil"/>
          <w:right w:val="nil"/>
          <w:between w:val="nil"/>
        </w:pBdr>
        <w:tabs>
          <w:tab w:val="left" w:pos="2835"/>
        </w:tabs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031FF8" w:rsidP="00F24A2A">
      <w:pPr>
        <w:pBdr>
          <w:top w:val="nil"/>
          <w:left w:val="nil"/>
          <w:bottom w:val="nil"/>
          <w:right w:val="nil"/>
          <w:between w:val="nil"/>
        </w:pBdr>
        <w:tabs>
          <w:tab w:val="left" w:pos="2835"/>
        </w:tabs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Rozpočet obce je základným nástrojom finančného hospodárenia v príslušnom rozpočtovom roku, ktorým sa riadi financovanie úloh a funkcií obce v príslušnom rozpočtovom roku. Rozpočet obce je súčasťou rozpočtu verejnej správy. Rozpočtový rok je zhodný s kalendárnym rokom. Rozpočtom obce sa vyjadruje samostatnosť hospodárenia obce.</w:t>
      </w:r>
    </w:p>
    <w:p w:rsidR="00734895" w:rsidRDefault="00734895" w:rsidP="00F24A2A">
      <w:pPr>
        <w:pBdr>
          <w:top w:val="nil"/>
          <w:left w:val="nil"/>
          <w:bottom w:val="nil"/>
          <w:right w:val="nil"/>
          <w:between w:val="nil"/>
        </w:pBdr>
        <w:tabs>
          <w:tab w:val="left" w:pos="2835"/>
        </w:tabs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Pr="00F24A2A" w:rsidRDefault="00031FF8" w:rsidP="00F24A2A">
      <w:pPr>
        <w:pBdr>
          <w:top w:val="nil"/>
          <w:left w:val="nil"/>
          <w:bottom w:val="nil"/>
          <w:right w:val="nil"/>
          <w:between w:val="nil"/>
        </w:pBdr>
        <w:tabs>
          <w:tab w:val="left" w:pos="2835"/>
        </w:tabs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Finančné hospodárenie obce Povrazník sa v roku 20</w:t>
      </w:r>
      <w:r w:rsidR="00CC569D">
        <w:rPr>
          <w:rFonts w:ascii="Calibri" w:eastAsia="Calibri" w:hAnsi="Calibri" w:cs="Calibri"/>
          <w:color w:val="000000"/>
          <w:sz w:val="22"/>
          <w:szCs w:val="22"/>
        </w:rPr>
        <w:t>2</w:t>
      </w:r>
      <w:r w:rsidR="00C86E60">
        <w:rPr>
          <w:rFonts w:ascii="Calibri" w:eastAsia="Calibri" w:hAnsi="Calibri" w:cs="Calibri"/>
          <w:color w:val="000000"/>
          <w:sz w:val="22"/>
          <w:szCs w:val="22"/>
        </w:rPr>
        <w:t>2</w:t>
      </w:r>
      <w:r>
        <w:rPr>
          <w:rFonts w:ascii="Calibri" w:eastAsia="Calibri" w:hAnsi="Calibri" w:cs="Calibri"/>
          <w:color w:val="000000"/>
          <w:sz w:val="22"/>
          <w:szCs w:val="22"/>
        </w:rPr>
        <w:t xml:space="preserve"> riadilo rozpočtom, ktorý bol schválený uznesením </w:t>
      </w:r>
      <w:r w:rsidR="00F24A2A">
        <w:rPr>
          <w:rFonts w:ascii="Calibri" w:eastAsia="Calibri" w:hAnsi="Calibri" w:cs="Calibri"/>
          <w:color w:val="000000"/>
          <w:sz w:val="22"/>
          <w:szCs w:val="22"/>
        </w:rPr>
        <w:t xml:space="preserve">č.32/2021 </w:t>
      </w:r>
      <w:r w:rsidRPr="00F24A2A">
        <w:rPr>
          <w:rFonts w:ascii="Calibri" w:eastAsia="Calibri" w:hAnsi="Calibri" w:cs="Calibri"/>
          <w:sz w:val="22"/>
          <w:szCs w:val="22"/>
        </w:rPr>
        <w:t xml:space="preserve">dňa </w:t>
      </w:r>
      <w:r w:rsidR="00F24A2A" w:rsidRPr="00F24A2A">
        <w:rPr>
          <w:rFonts w:ascii="Calibri" w:eastAsia="Calibri" w:hAnsi="Calibri" w:cs="Calibri"/>
          <w:sz w:val="22"/>
          <w:szCs w:val="22"/>
        </w:rPr>
        <w:t>30.11.2021</w:t>
      </w:r>
      <w:r w:rsidRPr="00F24A2A">
        <w:rPr>
          <w:rFonts w:ascii="Calibri" w:eastAsia="Calibri" w:hAnsi="Calibri" w:cs="Calibri"/>
          <w:sz w:val="22"/>
          <w:szCs w:val="22"/>
        </w:rPr>
        <w:t xml:space="preserve">. </w:t>
      </w:r>
    </w:p>
    <w:p w:rsidR="00734895" w:rsidRDefault="00734895" w:rsidP="00F24A2A">
      <w:pPr>
        <w:pBdr>
          <w:top w:val="nil"/>
          <w:left w:val="nil"/>
          <w:bottom w:val="nil"/>
          <w:right w:val="nil"/>
          <w:between w:val="nil"/>
        </w:pBdr>
        <w:tabs>
          <w:tab w:val="left" w:pos="2835"/>
        </w:tabs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734895" w:rsidP="00F24A2A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tbl>
      <w:tblPr>
        <w:tblStyle w:val="a"/>
        <w:tblW w:w="8660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3060"/>
        <w:gridCol w:w="1980"/>
        <w:gridCol w:w="1800"/>
        <w:gridCol w:w="1820"/>
      </w:tblGrid>
      <w:tr w:rsidR="00734895"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Bežný rozpočet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Rozpočet</w:t>
            </w:r>
          </w:p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po zmenách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Skutočnosť</w:t>
            </w:r>
          </w:p>
          <w:p w:rsidR="00734895" w:rsidRDefault="00031FF8" w:rsidP="00C86E6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k 31.12.20</w:t>
            </w:r>
            <w:r w:rsidR="00CC569D"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2</w:t>
            </w:r>
            <w:r w:rsidR="00C86E60"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2</w:t>
            </w:r>
          </w:p>
        </w:tc>
      </w:tr>
      <w:tr w:rsidR="00734895"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Príjmy bežného rozpočtu v €</w:t>
            </w:r>
          </w:p>
          <w:p w:rsidR="00734895" w:rsidRDefault="007348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C86E6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47.668,00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C86E6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77.968,00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4895" w:rsidRDefault="00C86E60" w:rsidP="007514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79.631,77</w:t>
            </w:r>
          </w:p>
        </w:tc>
      </w:tr>
      <w:tr w:rsidR="00734895"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Výdavky bežného rozpočtu v €</w:t>
            </w:r>
          </w:p>
          <w:p w:rsidR="00734895" w:rsidRDefault="007348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C86E6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47.488,00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C86E6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79.833,00</w:t>
            </w:r>
          </w:p>
          <w:p w:rsidR="00734895" w:rsidRDefault="007348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4895" w:rsidRDefault="00C86E6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80.150,99</w:t>
            </w:r>
          </w:p>
        </w:tc>
      </w:tr>
    </w:tbl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</w:rPr>
      </w:pP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</w:rPr>
      </w:pPr>
    </w:p>
    <w:tbl>
      <w:tblPr>
        <w:tblStyle w:val="a0"/>
        <w:tblW w:w="8660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3060"/>
        <w:gridCol w:w="1980"/>
        <w:gridCol w:w="1800"/>
        <w:gridCol w:w="1820"/>
      </w:tblGrid>
      <w:tr w:rsidR="00734895"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Kapitálový rozpočet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Rozpočet</w:t>
            </w:r>
          </w:p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po zmenách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Skutočnosť</w:t>
            </w:r>
          </w:p>
          <w:p w:rsidR="00734895" w:rsidRDefault="00031FF8" w:rsidP="00C86E6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k 31.12.20</w:t>
            </w:r>
            <w:r w:rsidR="00CC569D"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2</w:t>
            </w:r>
            <w:r w:rsidR="00C86E60"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2</w:t>
            </w:r>
          </w:p>
        </w:tc>
      </w:tr>
      <w:tr w:rsidR="00734895"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Príjmy kapitálového rozpočtu v €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7514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0</w:t>
            </w:r>
            <w:r w:rsidR="00210BEE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C86E6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3.000</w:t>
            </w:r>
            <w:r w:rsidR="00EF2ADD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,00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4895" w:rsidRDefault="00C86E6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2.400,00</w:t>
            </w:r>
          </w:p>
          <w:p w:rsidR="00C86E60" w:rsidRDefault="00C86E60" w:rsidP="00C86E6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</w:tr>
      <w:tr w:rsidR="00734895"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Výdavky kapitálového rozpočtu v €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C86E6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3.700</w:t>
            </w:r>
            <w:r w:rsidR="00031FF8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C86E6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6.530</w:t>
            </w:r>
            <w:r w:rsidR="00031FF8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,00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4895" w:rsidRDefault="00C86E6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6.386,88</w:t>
            </w:r>
          </w:p>
        </w:tc>
      </w:tr>
    </w:tbl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tbl>
      <w:tblPr>
        <w:tblStyle w:val="a1"/>
        <w:tblW w:w="8660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3060"/>
        <w:gridCol w:w="1980"/>
        <w:gridCol w:w="1800"/>
        <w:gridCol w:w="1820"/>
      </w:tblGrid>
      <w:tr w:rsidR="00734895"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34895" w:rsidRDefault="00031FF8" w:rsidP="007514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Finančné op</w:t>
            </w:r>
            <w:r w:rsidR="007514DC"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e</w:t>
            </w: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rácie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Rozpočet</w:t>
            </w:r>
          </w:p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po zmenách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Skutočnosť</w:t>
            </w:r>
          </w:p>
          <w:p w:rsidR="00734895" w:rsidRDefault="00031FF8" w:rsidP="00C86E6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k 31.12.20</w:t>
            </w:r>
            <w:r w:rsidR="00CC569D"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2</w:t>
            </w:r>
            <w:r w:rsidR="00C86E60"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2</w:t>
            </w:r>
          </w:p>
        </w:tc>
      </w:tr>
      <w:tr w:rsidR="00734895"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210BEE" w:rsidP="00210BE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Príjmové operácie </w:t>
            </w:r>
            <w:r w:rsidR="00031FF8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v €</w:t>
            </w:r>
          </w:p>
          <w:p w:rsidR="00210BEE" w:rsidRDefault="00210BEE" w:rsidP="00210BE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C86E6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4.000</w:t>
            </w:r>
            <w:r w:rsidR="00EF2ADD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,00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C86E6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8.300</w:t>
            </w:r>
            <w:r w:rsidR="00EF2ADD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,00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4895" w:rsidRDefault="00C86E6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6.000</w:t>
            </w:r>
            <w:r w:rsidR="00210BEE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,00</w:t>
            </w:r>
          </w:p>
        </w:tc>
      </w:tr>
      <w:tr w:rsidR="00734895"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210BE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Výdavkové operácie</w:t>
            </w:r>
            <w:r w:rsidR="00031FF8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v €</w:t>
            </w:r>
          </w:p>
          <w:p w:rsidR="00210BEE" w:rsidRDefault="00210BE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EF2ADD" w:rsidP="00EF2AD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C86E60" w:rsidP="007514D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0</w:t>
            </w:r>
            <w:r w:rsidR="007514DC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,00</w:t>
            </w:r>
          </w:p>
        </w:tc>
        <w:tc>
          <w:tcPr>
            <w:tcW w:w="1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4895" w:rsidRDefault="00C86E6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4,03</w:t>
            </w:r>
          </w:p>
        </w:tc>
      </w:tr>
    </w:tbl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531A9E" w:rsidRDefault="00531A9E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531A9E" w:rsidRDefault="00531A9E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C86E60" w:rsidRDefault="00C86E60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531A9E" w:rsidRDefault="00531A9E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531A9E" w:rsidRDefault="00531A9E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tabs>
          <w:tab w:val="center" w:pos="6840"/>
        </w:tabs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lastRenderedPageBreak/>
        <w:t>Rozpočet celkovo: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tabs>
          <w:tab w:val="center" w:pos="6840"/>
        </w:tabs>
        <w:rPr>
          <w:rFonts w:ascii="Calibri" w:eastAsia="Calibri" w:hAnsi="Calibri" w:cs="Calibri"/>
          <w:color w:val="000000"/>
          <w:sz w:val="22"/>
          <w:szCs w:val="22"/>
        </w:rPr>
      </w:pPr>
    </w:p>
    <w:tbl>
      <w:tblPr>
        <w:tblStyle w:val="a2"/>
        <w:tblW w:w="5090" w:type="dxa"/>
        <w:tblInd w:w="-10" w:type="dxa"/>
        <w:tblLayout w:type="fixed"/>
        <w:tblLook w:val="0000" w:firstRow="0" w:lastRow="0" w:firstColumn="0" w:lastColumn="0" w:noHBand="0" w:noVBand="0"/>
      </w:tblPr>
      <w:tblGrid>
        <w:gridCol w:w="3794"/>
        <w:gridCol w:w="1296"/>
      </w:tblGrid>
      <w:tr w:rsidR="00734895"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Príjmy celkovo (v €)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4895" w:rsidRDefault="00C86E6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88.031,77</w:t>
            </w:r>
          </w:p>
        </w:tc>
      </w:tr>
      <w:tr w:rsidR="00734895"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Výdavky celkovo (v €)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4895" w:rsidRDefault="00C86E6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86.541,90</w:t>
            </w:r>
          </w:p>
        </w:tc>
      </w:tr>
      <w:tr w:rsidR="00734895"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Výsledok hospodárenia (€)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4895" w:rsidRDefault="00C86E60" w:rsidP="00210BE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1.489,87</w:t>
            </w:r>
          </w:p>
        </w:tc>
      </w:tr>
    </w:tbl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tabs>
          <w:tab w:val="center" w:pos="6840"/>
        </w:tabs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tabs>
          <w:tab w:val="center" w:pos="6840"/>
        </w:tabs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>Aktíva a pasíva k 31.12.20</w:t>
      </w:r>
      <w:r w:rsidR="00CC569D">
        <w:rPr>
          <w:rFonts w:ascii="Calibri" w:eastAsia="Calibri" w:hAnsi="Calibri" w:cs="Calibri"/>
          <w:b/>
          <w:color w:val="000000"/>
          <w:sz w:val="22"/>
          <w:szCs w:val="22"/>
        </w:rPr>
        <w:t>2</w:t>
      </w:r>
      <w:r w:rsidR="00C86E60">
        <w:rPr>
          <w:rFonts w:ascii="Calibri" w:eastAsia="Calibri" w:hAnsi="Calibri" w:cs="Calibri"/>
          <w:b/>
          <w:color w:val="000000"/>
          <w:sz w:val="22"/>
          <w:szCs w:val="22"/>
        </w:rPr>
        <w:t>2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tabs>
          <w:tab w:val="center" w:pos="6840"/>
        </w:tabs>
        <w:rPr>
          <w:rFonts w:ascii="Calibri" w:eastAsia="Calibri" w:hAnsi="Calibri" w:cs="Calibri"/>
          <w:color w:val="000000"/>
          <w:sz w:val="22"/>
          <w:szCs w:val="22"/>
        </w:rPr>
      </w:pPr>
    </w:p>
    <w:tbl>
      <w:tblPr>
        <w:tblStyle w:val="a3"/>
        <w:tblW w:w="9484" w:type="dxa"/>
        <w:tblInd w:w="-10" w:type="dxa"/>
        <w:tblLayout w:type="fixed"/>
        <w:tblLook w:val="0000" w:firstRow="0" w:lastRow="0" w:firstColumn="0" w:lastColumn="0" w:noHBand="0" w:noVBand="0"/>
      </w:tblPr>
      <w:tblGrid>
        <w:gridCol w:w="3263"/>
        <w:gridCol w:w="1224"/>
        <w:gridCol w:w="281"/>
        <w:gridCol w:w="3472"/>
        <w:gridCol w:w="1244"/>
      </w:tblGrid>
      <w:tr w:rsidR="00734895"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Aktíva</w:t>
            </w:r>
          </w:p>
        </w:tc>
        <w:tc>
          <w:tcPr>
            <w:tcW w:w="1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Suma v €</w:t>
            </w:r>
          </w:p>
        </w:tc>
        <w:tc>
          <w:tcPr>
            <w:tcW w:w="281" w:type="dxa"/>
            <w:tcBorders>
              <w:left w:val="single" w:sz="4" w:space="0" w:color="000000"/>
            </w:tcBorders>
            <w:vAlign w:val="center"/>
          </w:tcPr>
          <w:p w:rsidR="00734895" w:rsidRDefault="007348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Pasíva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Suma v €</w:t>
            </w:r>
          </w:p>
        </w:tc>
      </w:tr>
      <w:tr w:rsidR="00734895"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Stavby</w:t>
            </w:r>
          </w:p>
        </w:tc>
        <w:tc>
          <w:tcPr>
            <w:tcW w:w="1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5578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159.450,99</w:t>
            </w:r>
          </w:p>
        </w:tc>
        <w:tc>
          <w:tcPr>
            <w:tcW w:w="281" w:type="dxa"/>
            <w:tcBorders>
              <w:left w:val="single" w:sz="4" w:space="0" w:color="000000"/>
            </w:tcBorders>
          </w:tcPr>
          <w:p w:rsidR="00734895" w:rsidRDefault="007348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Krátkodobé rezervy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4895" w:rsidRDefault="00B86FE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6</w:t>
            </w:r>
            <w:r w:rsidR="00146B17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00</w:t>
            </w:r>
            <w:r w:rsidR="00031FF8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,00</w:t>
            </w:r>
          </w:p>
        </w:tc>
      </w:tr>
      <w:tr w:rsidR="00734895"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Stroje, prístroje</w:t>
            </w:r>
          </w:p>
        </w:tc>
        <w:tc>
          <w:tcPr>
            <w:tcW w:w="1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5578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3.380,24</w:t>
            </w:r>
          </w:p>
        </w:tc>
        <w:tc>
          <w:tcPr>
            <w:tcW w:w="281" w:type="dxa"/>
            <w:tcBorders>
              <w:left w:val="single" w:sz="4" w:space="0" w:color="000000"/>
            </w:tcBorders>
          </w:tcPr>
          <w:p w:rsidR="00734895" w:rsidRDefault="007348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Bankové úvery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4895" w:rsidRDefault="00EC03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0</w:t>
            </w:r>
            <w:r w:rsidR="00B86FEB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,00</w:t>
            </w:r>
          </w:p>
        </w:tc>
      </w:tr>
      <w:tr w:rsidR="00734895"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Umelecké diela</w:t>
            </w:r>
          </w:p>
        </w:tc>
        <w:tc>
          <w:tcPr>
            <w:tcW w:w="1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30,74</w:t>
            </w:r>
          </w:p>
        </w:tc>
        <w:tc>
          <w:tcPr>
            <w:tcW w:w="281" w:type="dxa"/>
            <w:tcBorders>
              <w:left w:val="single" w:sz="4" w:space="0" w:color="000000"/>
            </w:tcBorders>
          </w:tcPr>
          <w:p w:rsidR="00734895" w:rsidRDefault="007348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Nevyfakturované dodávky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4895" w:rsidRDefault="0005578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134,96</w:t>
            </w:r>
          </w:p>
        </w:tc>
      </w:tr>
      <w:tr w:rsidR="00734895"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Pozemky</w:t>
            </w:r>
          </w:p>
        </w:tc>
        <w:tc>
          <w:tcPr>
            <w:tcW w:w="1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2A4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34.614,52</w:t>
            </w:r>
          </w:p>
        </w:tc>
        <w:tc>
          <w:tcPr>
            <w:tcW w:w="281" w:type="dxa"/>
            <w:tcBorders>
              <w:left w:val="single" w:sz="4" w:space="0" w:color="000000"/>
            </w:tcBorders>
          </w:tcPr>
          <w:p w:rsidR="00734895" w:rsidRDefault="007348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Dodávatelia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4895" w:rsidRDefault="0005578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414,78</w:t>
            </w:r>
          </w:p>
        </w:tc>
      </w:tr>
      <w:tr w:rsidR="00734895"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1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5578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1.504,28</w:t>
            </w:r>
          </w:p>
        </w:tc>
        <w:tc>
          <w:tcPr>
            <w:tcW w:w="281" w:type="dxa"/>
            <w:tcBorders>
              <w:left w:val="single" w:sz="4" w:space="0" w:color="000000"/>
            </w:tcBorders>
          </w:tcPr>
          <w:p w:rsidR="00734895" w:rsidRDefault="007348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Ostatné zúčtovanie  rozpočtu obce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4895" w:rsidRDefault="0005578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674,57</w:t>
            </w:r>
          </w:p>
        </w:tc>
      </w:tr>
      <w:tr w:rsidR="00734895"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Obstaranie DHM</w:t>
            </w:r>
          </w:p>
        </w:tc>
        <w:tc>
          <w:tcPr>
            <w:tcW w:w="1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5578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4.171,94</w:t>
            </w:r>
          </w:p>
        </w:tc>
        <w:tc>
          <w:tcPr>
            <w:tcW w:w="281" w:type="dxa"/>
            <w:tcBorders>
              <w:left w:val="single" w:sz="4" w:space="0" w:color="000000"/>
            </w:tcBorders>
          </w:tcPr>
          <w:p w:rsidR="00734895" w:rsidRDefault="007348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Nevysporiadaný</w:t>
            </w:r>
            <w:proofErr w:type="spellEnd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VH z minulých rokov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4895" w:rsidRDefault="000630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117.488,03</w:t>
            </w:r>
          </w:p>
        </w:tc>
      </w:tr>
      <w:tr w:rsidR="00734895"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DFM</w:t>
            </w:r>
          </w:p>
        </w:tc>
        <w:tc>
          <w:tcPr>
            <w:tcW w:w="1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29.478,00</w:t>
            </w:r>
          </w:p>
        </w:tc>
        <w:tc>
          <w:tcPr>
            <w:tcW w:w="281" w:type="dxa"/>
            <w:tcBorders>
              <w:left w:val="single" w:sz="4" w:space="0" w:color="000000"/>
            </w:tcBorders>
          </w:tcPr>
          <w:p w:rsidR="00734895" w:rsidRDefault="007348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Výnosy budúcich období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4895" w:rsidRDefault="0005578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116.239,31</w:t>
            </w:r>
          </w:p>
        </w:tc>
      </w:tr>
      <w:tr w:rsidR="00734895"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Bankové účty</w:t>
            </w:r>
          </w:p>
        </w:tc>
        <w:tc>
          <w:tcPr>
            <w:tcW w:w="1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5578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4.724,67</w:t>
            </w:r>
          </w:p>
        </w:tc>
        <w:tc>
          <w:tcPr>
            <w:tcW w:w="281" w:type="dxa"/>
            <w:tcBorders>
              <w:left w:val="single" w:sz="4" w:space="0" w:color="000000"/>
            </w:tcBorders>
          </w:tcPr>
          <w:p w:rsidR="00734895" w:rsidRDefault="007348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Oceňovacie rozdiely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698,87</w:t>
            </w:r>
          </w:p>
        </w:tc>
      </w:tr>
      <w:tr w:rsidR="00734895"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Pokladnica</w:t>
            </w:r>
          </w:p>
        </w:tc>
        <w:tc>
          <w:tcPr>
            <w:tcW w:w="1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5578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189,92</w:t>
            </w:r>
          </w:p>
        </w:tc>
        <w:tc>
          <w:tcPr>
            <w:tcW w:w="281" w:type="dxa"/>
            <w:tcBorders>
              <w:left w:val="single" w:sz="4" w:space="0" w:color="000000"/>
            </w:tcBorders>
          </w:tcPr>
          <w:p w:rsidR="00734895" w:rsidRDefault="007348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Zamestnanci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4895" w:rsidRDefault="0005578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670,11</w:t>
            </w:r>
          </w:p>
        </w:tc>
      </w:tr>
      <w:tr w:rsidR="00734895"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EC032D" w:rsidP="00EC032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Ostatné pohľadávky</w:t>
            </w:r>
          </w:p>
        </w:tc>
        <w:tc>
          <w:tcPr>
            <w:tcW w:w="1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5578E" w:rsidP="00210BE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281" w:type="dxa"/>
            <w:tcBorders>
              <w:left w:val="single" w:sz="4" w:space="0" w:color="000000"/>
            </w:tcBorders>
          </w:tcPr>
          <w:p w:rsidR="00734895" w:rsidRDefault="007348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Zúčtovanie s orgánmi sociálneho poistenia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4895" w:rsidRDefault="0005578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575,27</w:t>
            </w:r>
          </w:p>
        </w:tc>
      </w:tr>
      <w:tr w:rsidR="00734895"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Pohľadávky daňové</w:t>
            </w:r>
          </w:p>
        </w:tc>
        <w:tc>
          <w:tcPr>
            <w:tcW w:w="1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5578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281" w:type="dxa"/>
            <w:tcBorders>
              <w:left w:val="single" w:sz="4" w:space="0" w:color="000000"/>
            </w:tcBorders>
          </w:tcPr>
          <w:p w:rsidR="00734895" w:rsidRDefault="007348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Ostatné priame dane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4895" w:rsidRDefault="0005578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157,19</w:t>
            </w:r>
          </w:p>
        </w:tc>
      </w:tr>
      <w:tr w:rsidR="00734895"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210BE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Ostatné zúčtovania</w:t>
            </w:r>
          </w:p>
        </w:tc>
        <w:tc>
          <w:tcPr>
            <w:tcW w:w="1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5578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60</w:t>
            </w:r>
            <w:r w:rsidR="00EC032D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0,00</w:t>
            </w:r>
          </w:p>
        </w:tc>
        <w:tc>
          <w:tcPr>
            <w:tcW w:w="281" w:type="dxa"/>
            <w:tcBorders>
              <w:left w:val="single" w:sz="4" w:space="0" w:color="000000"/>
            </w:tcBorders>
          </w:tcPr>
          <w:p w:rsidR="00734895" w:rsidRDefault="007348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72" w:type="dxa"/>
            <w:tcBorders>
              <w:top w:val="single" w:sz="4" w:space="0" w:color="000000"/>
              <w:left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Záväzky zo SF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734895" w:rsidRDefault="0005578E" w:rsidP="000630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6</w:t>
            </w:r>
            <w:r w:rsidR="00063078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2</w:t>
            </w: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1,74</w:t>
            </w:r>
          </w:p>
        </w:tc>
      </w:tr>
      <w:tr w:rsidR="00734895"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Náklady budúcich období</w:t>
            </w:r>
          </w:p>
        </w:tc>
        <w:tc>
          <w:tcPr>
            <w:tcW w:w="1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5578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329,53</w:t>
            </w:r>
          </w:p>
        </w:tc>
        <w:tc>
          <w:tcPr>
            <w:tcW w:w="281" w:type="dxa"/>
            <w:tcBorders>
              <w:left w:val="single" w:sz="4" w:space="0" w:color="000000"/>
            </w:tcBorders>
          </w:tcPr>
          <w:p w:rsidR="00734895" w:rsidRDefault="007348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72" w:type="dxa"/>
            <w:tcBorders>
              <w:top w:val="single" w:sz="4" w:space="0" w:color="000000"/>
              <w:left w:val="single" w:sz="4" w:space="0" w:color="000000"/>
            </w:tcBorders>
          </w:tcPr>
          <w:p w:rsidR="00734895" w:rsidRDefault="0005578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Transfery a ostatné zúčtovanie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734895" w:rsidRDefault="0005578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200,00</w:t>
            </w:r>
          </w:p>
        </w:tc>
      </w:tr>
      <w:tr w:rsidR="0005578E"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5578E" w:rsidRDefault="0005578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5578E" w:rsidRDefault="0005578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81" w:type="dxa"/>
            <w:tcBorders>
              <w:left w:val="single" w:sz="4" w:space="0" w:color="000000"/>
            </w:tcBorders>
          </w:tcPr>
          <w:p w:rsidR="0005578E" w:rsidRDefault="0005578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72" w:type="dxa"/>
            <w:tcBorders>
              <w:top w:val="single" w:sz="4" w:space="0" w:color="000000"/>
              <w:left w:val="single" w:sz="4" w:space="0" w:color="000000"/>
            </w:tcBorders>
          </w:tcPr>
          <w:p w:rsidR="0005578E" w:rsidRDefault="0005578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05578E" w:rsidRDefault="0005578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</w:tr>
      <w:tr w:rsidR="00734895"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12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734895" w:rsidRDefault="000630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238.474,83</w:t>
            </w:r>
          </w:p>
        </w:tc>
        <w:tc>
          <w:tcPr>
            <w:tcW w:w="281" w:type="dxa"/>
            <w:tcBorders>
              <w:left w:val="single" w:sz="4" w:space="0" w:color="000000"/>
            </w:tcBorders>
          </w:tcPr>
          <w:p w:rsidR="00734895" w:rsidRDefault="0073489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72" w:type="dxa"/>
            <w:tcBorders>
              <w:left w:val="single" w:sz="4" w:space="0" w:color="000000"/>
              <w:bottom w:val="single" w:sz="4" w:space="0" w:color="000000"/>
            </w:tcBorders>
          </w:tcPr>
          <w:p w:rsidR="00734895" w:rsidRDefault="00031F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124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34895" w:rsidRDefault="0006307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6840"/>
              </w:tabs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238.474,83</w:t>
            </w:r>
          </w:p>
        </w:tc>
      </w:tr>
    </w:tbl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tabs>
          <w:tab w:val="center" w:pos="6840"/>
        </w:tabs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spacing w:after="200"/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Výsledok hospodárenia v schvaľovaní za rok 20</w:t>
      </w:r>
      <w:r w:rsidR="00CC569D">
        <w:rPr>
          <w:rFonts w:ascii="Calibri" w:eastAsia="Calibri" w:hAnsi="Calibri" w:cs="Calibri"/>
          <w:color w:val="000000"/>
          <w:sz w:val="22"/>
          <w:szCs w:val="22"/>
        </w:rPr>
        <w:t>2</w:t>
      </w:r>
      <w:r w:rsidR="00063078">
        <w:rPr>
          <w:rFonts w:ascii="Calibri" w:eastAsia="Calibri" w:hAnsi="Calibri" w:cs="Calibri"/>
          <w:color w:val="000000"/>
          <w:sz w:val="22"/>
          <w:szCs w:val="22"/>
        </w:rPr>
        <w:t xml:space="preserve">2 </w:t>
      </w:r>
      <w:r>
        <w:rPr>
          <w:rFonts w:ascii="Calibri" w:eastAsia="Calibri" w:hAnsi="Calibri" w:cs="Calibri"/>
          <w:color w:val="000000"/>
          <w:sz w:val="22"/>
          <w:szCs w:val="22"/>
        </w:rPr>
        <w:t xml:space="preserve">v obci je </w:t>
      </w:r>
      <w:r w:rsidR="004F01EA">
        <w:rPr>
          <w:rFonts w:ascii="Calibri" w:eastAsia="Calibri" w:hAnsi="Calibri" w:cs="Calibri"/>
          <w:color w:val="000000"/>
          <w:sz w:val="22"/>
          <w:szCs w:val="22"/>
        </w:rPr>
        <w:t>zisk</w:t>
      </w:r>
      <w:r>
        <w:rPr>
          <w:rFonts w:ascii="Calibri" w:eastAsia="Calibri" w:hAnsi="Calibri" w:cs="Calibri"/>
          <w:color w:val="000000"/>
          <w:sz w:val="22"/>
          <w:szCs w:val="22"/>
        </w:rPr>
        <w:t xml:space="preserve"> </w:t>
      </w:r>
      <w:r w:rsidR="00063078">
        <w:rPr>
          <w:rFonts w:ascii="Calibri" w:eastAsia="Calibri" w:hAnsi="Calibri" w:cs="Calibri"/>
          <w:color w:val="000000"/>
          <w:sz w:val="22"/>
          <w:szCs w:val="22"/>
        </w:rPr>
        <w:t>2.633,38</w:t>
      </w:r>
      <w:r>
        <w:rPr>
          <w:rFonts w:ascii="Calibri" w:eastAsia="Calibri" w:hAnsi="Calibri" w:cs="Calibri"/>
          <w:color w:val="000000"/>
          <w:sz w:val="22"/>
          <w:szCs w:val="22"/>
        </w:rPr>
        <w:t xml:space="preserve"> €. Na základe rozhodnutia obecného zastupiteľstva bude </w:t>
      </w:r>
      <w:r w:rsidR="004F01EA">
        <w:rPr>
          <w:rFonts w:ascii="Calibri" w:eastAsia="Calibri" w:hAnsi="Calibri" w:cs="Calibri"/>
          <w:color w:val="000000"/>
          <w:sz w:val="22"/>
          <w:szCs w:val="22"/>
        </w:rPr>
        <w:t>zisk</w:t>
      </w:r>
      <w:r>
        <w:rPr>
          <w:rFonts w:ascii="Calibri" w:eastAsia="Calibri" w:hAnsi="Calibri" w:cs="Calibri"/>
          <w:color w:val="000000"/>
          <w:sz w:val="22"/>
          <w:szCs w:val="22"/>
        </w:rPr>
        <w:t xml:space="preserve">  vysporiadan</w:t>
      </w:r>
      <w:r w:rsidR="004F01EA">
        <w:rPr>
          <w:rFonts w:ascii="Calibri" w:eastAsia="Calibri" w:hAnsi="Calibri" w:cs="Calibri"/>
          <w:color w:val="000000"/>
          <w:sz w:val="22"/>
          <w:szCs w:val="22"/>
        </w:rPr>
        <w:t>ý</w:t>
      </w:r>
      <w:r>
        <w:rPr>
          <w:rFonts w:ascii="Calibri" w:eastAsia="Calibri" w:hAnsi="Calibri" w:cs="Calibri"/>
          <w:color w:val="000000"/>
          <w:sz w:val="22"/>
          <w:szCs w:val="22"/>
        </w:rPr>
        <w:t xml:space="preserve"> na účte 428 – </w:t>
      </w:r>
      <w:proofErr w:type="spellStart"/>
      <w:r>
        <w:rPr>
          <w:rFonts w:ascii="Calibri" w:eastAsia="Calibri" w:hAnsi="Calibri" w:cs="Calibri"/>
          <w:color w:val="000000"/>
          <w:sz w:val="22"/>
          <w:szCs w:val="22"/>
        </w:rPr>
        <w:t>nevysporiadaný</w:t>
      </w:r>
      <w:proofErr w:type="spellEnd"/>
      <w:r>
        <w:rPr>
          <w:rFonts w:ascii="Calibri" w:eastAsia="Calibri" w:hAnsi="Calibri" w:cs="Calibri"/>
          <w:color w:val="000000"/>
          <w:sz w:val="22"/>
          <w:szCs w:val="22"/>
        </w:rPr>
        <w:t xml:space="preserve"> výsledok hospodárenia. 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tabs>
          <w:tab w:val="center" w:pos="6840"/>
        </w:tabs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>Udalosti osobitného významu po skončení účtovného obdobia:</w:t>
      </w: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Po dni zostavenia konsolidovanej účtovnej závierky nenastali žiadne udalosti osobitného významu.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tabs>
          <w:tab w:val="center" w:pos="6840"/>
        </w:tabs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tabs>
          <w:tab w:val="center" w:pos="6840"/>
        </w:tabs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Vypracoval:  Lucia Ďurčíková</w:t>
      </w: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tabs>
          <w:tab w:val="left" w:pos="1276"/>
          <w:tab w:val="center" w:pos="6840"/>
        </w:tabs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ab/>
      </w:r>
      <w:r>
        <w:rPr>
          <w:rFonts w:ascii="Calibri" w:eastAsia="Calibri" w:hAnsi="Calibri" w:cs="Calibri"/>
          <w:color w:val="000000"/>
          <w:sz w:val="22"/>
          <w:szCs w:val="22"/>
        </w:rPr>
        <w:tab/>
        <w:t>Ivona Patrášová</w:t>
      </w: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tabs>
          <w:tab w:val="center" w:pos="6840"/>
        </w:tabs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ab/>
        <w:t>Starostka obce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tabs>
          <w:tab w:val="center" w:pos="6840"/>
        </w:tabs>
        <w:rPr>
          <w:rFonts w:ascii="Calibri" w:eastAsia="Calibri" w:hAnsi="Calibri" w:cs="Calibri"/>
          <w:color w:val="000000"/>
          <w:sz w:val="22"/>
          <w:szCs w:val="22"/>
        </w:rPr>
      </w:pPr>
    </w:p>
    <w:p w:rsidR="00734895" w:rsidRDefault="00031FF8">
      <w:pPr>
        <w:pBdr>
          <w:top w:val="nil"/>
          <w:left w:val="nil"/>
          <w:bottom w:val="nil"/>
          <w:right w:val="nil"/>
          <w:between w:val="nil"/>
        </w:pBdr>
        <w:tabs>
          <w:tab w:val="center" w:pos="6840"/>
        </w:tabs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>V </w:t>
      </w:r>
      <w:proofErr w:type="spellStart"/>
      <w:r>
        <w:rPr>
          <w:rFonts w:ascii="Calibri" w:eastAsia="Calibri" w:hAnsi="Calibri" w:cs="Calibri"/>
          <w:color w:val="000000"/>
          <w:sz w:val="22"/>
          <w:szCs w:val="22"/>
        </w:rPr>
        <w:t>Povrazníku</w:t>
      </w:r>
      <w:proofErr w:type="spellEnd"/>
      <w:r>
        <w:rPr>
          <w:rFonts w:ascii="Calibri" w:eastAsia="Calibri" w:hAnsi="Calibri" w:cs="Calibri"/>
          <w:color w:val="000000"/>
          <w:sz w:val="22"/>
          <w:szCs w:val="22"/>
        </w:rPr>
        <w:t xml:space="preserve">,  dňa </w:t>
      </w:r>
      <w:r w:rsidR="00063078">
        <w:rPr>
          <w:rFonts w:ascii="Calibri" w:eastAsia="Calibri" w:hAnsi="Calibri" w:cs="Calibri"/>
          <w:color w:val="000000"/>
          <w:sz w:val="22"/>
          <w:szCs w:val="22"/>
        </w:rPr>
        <w:t>12.04</w:t>
      </w:r>
      <w:r>
        <w:rPr>
          <w:rFonts w:ascii="Calibri" w:eastAsia="Calibri" w:hAnsi="Calibri" w:cs="Calibri"/>
          <w:color w:val="000000"/>
          <w:sz w:val="22"/>
          <w:szCs w:val="22"/>
        </w:rPr>
        <w:t>.20</w:t>
      </w:r>
      <w:r w:rsidR="004F01EA">
        <w:rPr>
          <w:rFonts w:ascii="Calibri" w:eastAsia="Calibri" w:hAnsi="Calibri" w:cs="Calibri"/>
          <w:color w:val="000000"/>
          <w:sz w:val="22"/>
          <w:szCs w:val="22"/>
        </w:rPr>
        <w:t>2</w:t>
      </w:r>
      <w:r w:rsidR="00063078">
        <w:rPr>
          <w:rFonts w:ascii="Calibri" w:eastAsia="Calibri" w:hAnsi="Calibri" w:cs="Calibri"/>
          <w:color w:val="000000"/>
          <w:sz w:val="22"/>
          <w:szCs w:val="22"/>
        </w:rPr>
        <w:t>3</w:t>
      </w:r>
    </w:p>
    <w:p w:rsidR="00734895" w:rsidRDefault="00734895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color w:val="000000"/>
          <w:sz w:val="22"/>
          <w:szCs w:val="22"/>
        </w:rPr>
      </w:pPr>
    </w:p>
    <w:sectPr w:rsidR="00734895">
      <w:pgSz w:w="11906" w:h="16838"/>
      <w:pgMar w:top="1417" w:right="1417" w:bottom="1417" w:left="1417" w:header="708" w:footer="708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7FE3082"/>
    <w:multiLevelType w:val="multilevel"/>
    <w:tmpl w:val="52ACF774"/>
    <w:lvl w:ilvl="0">
      <w:start w:val="1"/>
      <w:numFmt w:val="decimal"/>
      <w:lvlText w:val=""/>
      <w:lvlJc w:val="left"/>
      <w:pPr>
        <w:ind w:left="432" w:hanging="432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decimal"/>
      <w:lvlText w:val=""/>
      <w:lvlJc w:val="left"/>
      <w:pPr>
        <w:ind w:left="576" w:hanging="576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decimal"/>
      <w:lvlText w:val=""/>
      <w:lvlJc w:val="left"/>
      <w:pPr>
        <w:ind w:left="720" w:hanging="72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decimal"/>
      <w:lvlText w:val=""/>
      <w:lvlJc w:val="left"/>
      <w:pPr>
        <w:ind w:left="864" w:hanging="864"/>
      </w:pPr>
      <w:rPr>
        <w:vertAlign w:val="baseline"/>
      </w:rPr>
    </w:lvl>
    <w:lvl w:ilvl="4">
      <w:start w:val="1"/>
      <w:numFmt w:val="decimal"/>
      <w:lvlText w:val=""/>
      <w:lvlJc w:val="left"/>
      <w:pPr>
        <w:ind w:left="1008" w:hanging="1008"/>
      </w:pPr>
      <w:rPr>
        <w:vertAlign w:val="baseline"/>
      </w:rPr>
    </w:lvl>
    <w:lvl w:ilvl="5">
      <w:start w:val="1"/>
      <w:numFmt w:val="decimal"/>
      <w:lvlText w:val=""/>
      <w:lvlJc w:val="left"/>
      <w:pPr>
        <w:ind w:left="1152" w:hanging="1152"/>
      </w:pPr>
      <w:rPr>
        <w:vertAlign w:val="baseline"/>
      </w:rPr>
    </w:lvl>
    <w:lvl w:ilvl="6">
      <w:start w:val="1"/>
      <w:numFmt w:val="decimal"/>
      <w:lvlText w:val=""/>
      <w:lvlJc w:val="left"/>
      <w:pPr>
        <w:ind w:left="1296" w:hanging="1296"/>
      </w:pPr>
      <w:rPr>
        <w:vertAlign w:val="baseline"/>
      </w:rPr>
    </w:lvl>
    <w:lvl w:ilvl="7">
      <w:start w:val="1"/>
      <w:numFmt w:val="decimal"/>
      <w:lvlText w:val=""/>
      <w:lvlJc w:val="left"/>
      <w:pPr>
        <w:ind w:left="1440" w:hanging="1440"/>
      </w:pPr>
      <w:rPr>
        <w:vertAlign w:val="baseline"/>
      </w:rPr>
    </w:lvl>
    <w:lvl w:ilvl="8">
      <w:start w:val="1"/>
      <w:numFmt w:val="decimal"/>
      <w:lvlText w:val=""/>
      <w:lvlJc w:val="left"/>
      <w:pPr>
        <w:ind w:left="1584" w:hanging="1584"/>
      </w:pPr>
      <w:rPr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4895"/>
    <w:rsid w:val="00004DBF"/>
    <w:rsid w:val="00031FF8"/>
    <w:rsid w:val="0005578E"/>
    <w:rsid w:val="00063078"/>
    <w:rsid w:val="00083C14"/>
    <w:rsid w:val="00146B17"/>
    <w:rsid w:val="00210BEE"/>
    <w:rsid w:val="00276EC2"/>
    <w:rsid w:val="002A4000"/>
    <w:rsid w:val="004F01EA"/>
    <w:rsid w:val="00531A9E"/>
    <w:rsid w:val="006D2735"/>
    <w:rsid w:val="00734895"/>
    <w:rsid w:val="007514DC"/>
    <w:rsid w:val="007B7107"/>
    <w:rsid w:val="00946918"/>
    <w:rsid w:val="00B86FEB"/>
    <w:rsid w:val="00C17F90"/>
    <w:rsid w:val="00C86E60"/>
    <w:rsid w:val="00CC569D"/>
    <w:rsid w:val="00CE29F1"/>
    <w:rsid w:val="00D735CA"/>
    <w:rsid w:val="00EC032D"/>
    <w:rsid w:val="00EF2ADD"/>
    <w:rsid w:val="00F24A2A"/>
    <w:rsid w:val="00FB1B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F842F17-814C-413F-BDB0-7834FA5512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outlineLvl w:val="5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385</TotalTime>
  <Pages>1</Pages>
  <Words>1041</Words>
  <Characters>5935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ĎURČÍKOVÁ Lucia</dc:creator>
  <cp:lastModifiedBy>PATRÁŠOVÁ Ivona</cp:lastModifiedBy>
  <cp:revision>16</cp:revision>
  <dcterms:created xsi:type="dcterms:W3CDTF">2019-07-02T05:54:00Z</dcterms:created>
  <dcterms:modified xsi:type="dcterms:W3CDTF">2023-05-05T10:08:00Z</dcterms:modified>
</cp:coreProperties>
</file>