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5DAD9" w14:textId="46555518"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673C12">
        <w:rPr>
          <w:rFonts w:ascii="Times New Roman" w:hAnsi="Times New Roman" w:cs="Times New Roman"/>
          <w:sz w:val="24"/>
          <w:szCs w:val="24"/>
        </w:rPr>
        <w:t>36505323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673C12">
        <w:rPr>
          <w:rFonts w:ascii="Times New Roman" w:hAnsi="Times New Roman" w:cs="Times New Roman"/>
          <w:sz w:val="24"/>
          <w:szCs w:val="24"/>
        </w:rPr>
        <w:t>2022005183</w:t>
      </w:r>
    </w:p>
    <w:p w14:paraId="67F97B64" w14:textId="77777777"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14:paraId="68FF8CE2" w14:textId="77777777"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</w:t>
      </w:r>
      <w:r w:rsidR="00390EC7">
        <w:rPr>
          <w:rFonts w:ascii="Times New Roman" w:hAnsi="Times New Roman" w:cs="Times New Roman"/>
          <w:b/>
          <w:sz w:val="24"/>
          <w:szCs w:val="24"/>
        </w:rPr>
        <w:t>2022</w:t>
      </w:r>
    </w:p>
    <w:p w14:paraId="2ECCA6F9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C2E755F" w14:textId="76FF32A6"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E37658">
        <w:rPr>
          <w:rFonts w:ascii="Times New Roman" w:hAnsi="Times New Roman" w:cs="Times New Roman"/>
          <w:b/>
          <w:sz w:val="24"/>
          <w:szCs w:val="24"/>
        </w:rPr>
        <w:t>01.01.</w:t>
      </w:r>
      <w:r w:rsidR="00A3343E">
        <w:rPr>
          <w:rFonts w:ascii="Times New Roman" w:hAnsi="Times New Roman" w:cs="Times New Roman"/>
          <w:b/>
          <w:sz w:val="24"/>
          <w:szCs w:val="24"/>
        </w:rPr>
        <w:t>202</w:t>
      </w:r>
      <w:r w:rsidR="009B0EA9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-31.12.20</w:t>
      </w:r>
      <w:r w:rsidR="00B109A7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2</w:t>
      </w:r>
    </w:p>
    <w:p w14:paraId="1D59B254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51AFAE3" w14:textId="77777777"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0"/>
        <w:gridCol w:w="4372"/>
      </w:tblGrid>
      <w:tr w:rsidR="00A4364F" w14:paraId="00194238" w14:textId="77777777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179D0C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0B33E" w14:textId="5279AFCB" w:rsidR="00A4364F" w:rsidRDefault="00673C12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MASOVÝROBA ŠTEFAN KNIŽKA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4364F" w14:paraId="081E57E7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640E1903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0BE26A8D" w14:textId="27757E00" w:rsidR="00A4364F" w:rsidRDefault="00673C12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Mierove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nám.399, 059 16 Hranovnica</w:t>
            </w:r>
          </w:p>
        </w:tc>
      </w:tr>
      <w:tr w:rsidR="00A4364F" w14:paraId="40CEC857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0F1EE0A2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2E9C64AB" w14:textId="6CAE1C75"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="0015221E">
              <w:t xml:space="preserve"> </w:t>
            </w:r>
            <w:r w:rsidR="00673C12">
              <w:rPr>
                <w:rFonts w:ascii="Times New Roman" w:hAnsi="Times New Roman" w:cs="Times New Roman"/>
                <w:sz w:val="24"/>
                <w:szCs w:val="24"/>
              </w:rPr>
              <w:t>36505323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673C12">
              <w:rPr>
                <w:rFonts w:ascii="Times New Roman" w:hAnsi="Times New Roman" w:cs="Times New Roman"/>
                <w:sz w:val="24"/>
                <w:szCs w:val="24"/>
              </w:rPr>
              <w:t>2022005183</w:t>
            </w:r>
          </w:p>
        </w:tc>
      </w:tr>
      <w:tr w:rsidR="00A4364F" w14:paraId="7D85F232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57E891BD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102BDB3A" w14:textId="586282A4" w:rsidR="00A4364F" w:rsidRDefault="00673C12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5.5.2005</w:t>
            </w:r>
          </w:p>
        </w:tc>
      </w:tr>
      <w:tr w:rsidR="00A4364F" w14:paraId="0116B9B0" w14:textId="77777777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A955DD" w14:textId="77777777"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4FAFC3" w14:textId="0F415EA4" w:rsidR="00A4364F" w:rsidRDefault="00673C12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5.5.2005</w:t>
            </w:r>
          </w:p>
        </w:tc>
      </w:tr>
    </w:tbl>
    <w:p w14:paraId="5FDE5380" w14:textId="77777777"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6F36490A" w14:textId="77777777"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05DE16EE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25FDA9" w14:textId="77777777" w:rsidR="00673C12" w:rsidRPr="00673C12" w:rsidRDefault="00673C12" w:rsidP="00673C12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sprostredkovanie obchodu a služieb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D80EBAC" w14:textId="627789C4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4225C3D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6ADC819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395758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maloobchod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3D893E0" w14:textId="1EED126D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3E24B1D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F5F7BDC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685DD1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veľkoobchod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DE4034E" w14:textId="07E89A7F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D1F8D6D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767D09AC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8154A7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mäsiarstvo a údenárstvo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22998481" w14:textId="7F6D00F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5E91042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201B1269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2188B8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podnikateľské poradenstvo v oblasti marketingu a prieskumu trhu</w:t>
            </w:r>
          </w:p>
        </w:tc>
        <w:tc>
          <w:tcPr>
            <w:tcW w:w="1650" w:type="pct"/>
            <w:shd w:val="clear" w:color="auto" w:fill="FFFFFF"/>
            <w:hideMark/>
          </w:tcPr>
          <w:p w14:paraId="2686E565" w14:textId="13CAF70D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99DFAE5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1B65A728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AEF83C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prevádzkovanie cestovnej agentúry</w:t>
            </w:r>
          </w:p>
        </w:tc>
        <w:tc>
          <w:tcPr>
            <w:tcW w:w="1650" w:type="pct"/>
            <w:shd w:val="clear" w:color="auto" w:fill="FFFFFF"/>
            <w:hideMark/>
          </w:tcPr>
          <w:p w14:paraId="6F75F5DA" w14:textId="6C745B5A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5CA5FDB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69C48458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CC227B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ubytovacie služby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553C54A" w14:textId="46E17D49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316035B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5D9117B9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8B764C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prenájom hnuteľného majetku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746434F" w14:textId="53904172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247EEF3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1F060445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A6927B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prenájom nehnuteľností s poskytovaním aj iných ako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5D4E46FB" w14:textId="602B89C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4DE92E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53088377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B748FE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organizovanie kurzov, školení, kultúrnych, športových a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7780945" w14:textId="01518F8F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08A85F8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72652EE4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66463E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reklamná, propagačná a inzertná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74A17DD4" w14:textId="30FD0285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EC4CADA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07758EA2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A6E7EF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kancelárske a sekretárske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41C9463" w14:textId="75566A2D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3ED8949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71C93A2E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B88459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63BA011A" w14:textId="0F343F18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FC9DA97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387BDB6B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D3B1A5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činnosť účtovných,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D52B1CE" w14:textId="62652574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9D5877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DA326D3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57705F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automatizované spracovanie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A7ECD9F" w14:textId="5D5AB3A6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715533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B314E88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26CB75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poskytovanie dátových služieb - internetová čitáreň</w:t>
            </w:r>
          </w:p>
        </w:tc>
        <w:tc>
          <w:tcPr>
            <w:tcW w:w="1650" w:type="pct"/>
            <w:shd w:val="clear" w:color="auto" w:fill="FFFFFF"/>
            <w:hideMark/>
          </w:tcPr>
          <w:p w14:paraId="63583D37" w14:textId="7BAABF58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D9E924B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4D8ACAB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5F2DC0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grafické práce na počítači</w:t>
            </w:r>
          </w:p>
        </w:tc>
        <w:tc>
          <w:tcPr>
            <w:tcW w:w="1650" w:type="pct"/>
            <w:shd w:val="clear" w:color="auto" w:fill="FFFFFF"/>
            <w:hideMark/>
          </w:tcPr>
          <w:p w14:paraId="696AE4CE" w14:textId="607B7D3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765034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281FFD80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3C5906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poradenská služba k technickému a programovému vybaveniu počítača</w:t>
            </w:r>
          </w:p>
        </w:tc>
        <w:tc>
          <w:tcPr>
            <w:tcW w:w="1650" w:type="pct"/>
            <w:shd w:val="clear" w:color="auto" w:fill="FFFFFF"/>
            <w:hideMark/>
          </w:tcPr>
          <w:p w14:paraId="6B2FE98F" w14:textId="7C7F96B2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E4CD65D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75A3E10B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C896D6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poskyvanie</w:t>
            </w:r>
            <w:proofErr w:type="spellEnd"/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software - predaj hotových programov na základe zmluvy s autorom</w:t>
            </w:r>
          </w:p>
        </w:tc>
        <w:tc>
          <w:tcPr>
            <w:tcW w:w="1650" w:type="pct"/>
            <w:shd w:val="clear" w:color="auto" w:fill="FFFFFF"/>
            <w:hideMark/>
          </w:tcPr>
          <w:p w14:paraId="6E4F5CB1" w14:textId="45C52433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AFD4ED2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36DA3656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C59073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0437488" w14:textId="370A83FB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C634C2B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6155D8A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6E0E6C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712C285D" w14:textId="29760AA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CB24462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1411B667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F647DC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lastRenderedPageBreak/>
              <w:t>osobná cestná doprava vykonávaná cestnými osobnými vozidlami, ktorých celková obsaditeľnosť nepresahuje deväť osôb vrátane vodiča s výnimkou vozidiel taxislužby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C2F77C0" w14:textId="308373AC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68F42FF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76C42DBF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09DF3E" w14:textId="7631C85B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príprava a predaj na priamu konzumáciu nealkoholických a priemyselne vyrábaných mliečnych nápojov, koktailov, piva, vína a destilátov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2C6269D" w14:textId="3DF96081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F1BFAF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5C347EED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788677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príprava a predaj na priamu konzumáciu zmrzliny, ak sa na jej prípravu použijú priemyselne vyrábané koncentráty a mrazené krémy</w:t>
            </w:r>
          </w:p>
        </w:tc>
        <w:tc>
          <w:tcPr>
            <w:tcW w:w="1650" w:type="pct"/>
            <w:shd w:val="clear" w:color="auto" w:fill="FFFFFF"/>
            <w:hideMark/>
          </w:tcPr>
          <w:p w14:paraId="5DCB52CE" w14:textId="22F81898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4F63EF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207C887D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DB312C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príprava a predaj na priamu konzumáciu tepelne rýchlo upravovaných mäsových výrobkov a obvyklých príloh, ako aj bezmäsitých jedál</w:t>
            </w:r>
          </w:p>
        </w:tc>
        <w:tc>
          <w:tcPr>
            <w:tcW w:w="1650" w:type="pct"/>
            <w:shd w:val="clear" w:color="auto" w:fill="FFFFFF"/>
            <w:hideMark/>
          </w:tcPr>
          <w:p w14:paraId="54FA46D7" w14:textId="22D44FFE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48CE9D7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673C12" w:rsidRPr="00673C12" w14:paraId="01028272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F3D36C" w14:textId="460D95C5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príprava a predaj na priamu konzumáciu jedál, nápojov a polotovarov ubytovaným hosťom v ubytovacích zariadeniach </w:t>
            </w:r>
          </w:p>
        </w:tc>
      </w:tr>
    </w:tbl>
    <w:p w14:paraId="6F4BA00A" w14:textId="77777777" w:rsidR="00C10E4F" w:rsidRPr="00187C8E" w:rsidRDefault="00C10E4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14:paraId="43479EDC" w14:textId="77777777"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14:paraId="2DA6483F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F2E690F" w14:textId="77777777"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14:paraId="529C47F3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14BEE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A9705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05F14" w14:textId="77777777"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14:paraId="1CE80F7C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14:paraId="50810C45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14:paraId="01C0887D" w14:textId="775022BF" w:rsidR="00A3343E" w:rsidRDefault="00673C12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14:paraId="5240D995" w14:textId="77777777"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14:paraId="75613009" w14:textId="77777777" w:rsidTr="00A3343E">
        <w:tc>
          <w:tcPr>
            <w:tcW w:w="2904" w:type="dxa"/>
            <w:tcBorders>
              <w:left w:val="single" w:sz="12" w:space="0" w:color="auto"/>
            </w:tcBorders>
          </w:tcPr>
          <w:p w14:paraId="0DA6D72D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14:paraId="549985A1" w14:textId="6008C35E" w:rsidR="00A3343E" w:rsidRDefault="00673C12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14:paraId="20A858BE" w14:textId="77777777"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14:paraId="57142A06" w14:textId="77777777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14:paraId="2C7CC042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14:paraId="48E86889" w14:textId="4EF76D76" w:rsidR="00A3343E" w:rsidRDefault="00673C12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14:paraId="16FF3154" w14:textId="77777777"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B9CFF19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F50F5CB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14:paraId="2FF22864" w14:textId="77777777"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8044E47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14:paraId="583C04B5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14:paraId="118D8AF8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E18FF31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14:paraId="2002F65C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CB1EF21" w14:textId="77777777"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14:paraId="412F984F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14:paraId="59F2E7F0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14:paraId="56B8C8D7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lastRenderedPageBreak/>
        <w:t>3. dlhodobý nehmotný majetok obstaraný iným spôsobom: UJ nemá náplň pre túto položku</w:t>
      </w:r>
    </w:p>
    <w:p w14:paraId="09FDB41B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14:paraId="64F314AC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14:paraId="5C6CF269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14:paraId="5A9C7D82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14:paraId="4087DC7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14:paraId="37226F5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14:paraId="3F1644D5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14:paraId="545B6C41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14:paraId="5254E163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14:paraId="1D5782C3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14:paraId="4140269E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14:paraId="55164294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14:paraId="52051709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14:paraId="285183FF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14:paraId="5A418B4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14:paraId="1F89F59F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14:paraId="0AA096C7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14:paraId="4DC504BE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14:paraId="1A53CC8F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14:paraId="1BDB5421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14:paraId="48374915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14:paraId="0BFB9555" w14:textId="77777777"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14:paraId="4D9C842B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14:paraId="0887387F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14:paraId="468F0F91" w14:textId="77777777" w:rsidR="005260ED" w:rsidRDefault="005260ED" w:rsidP="00731009">
      <w:pPr>
        <w:spacing w:after="0" w:line="240" w:lineRule="auto"/>
        <w:ind w:left="360"/>
      </w:pPr>
    </w:p>
    <w:p w14:paraId="795506B0" w14:textId="77777777"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DEE860C" w14:textId="77777777"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995ACB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14:paraId="603CEED1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14:paraId="1CA2B64C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14:paraId="29384A71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8C99CE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14:paraId="7FF55BFC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14:paraId="02D6BEF9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14:paraId="036903A5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14:paraId="6EBD725C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14:paraId="74D924B4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14:paraId="4961F0AC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14:paraId="4D5AC3E3" w14:textId="77777777"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14:paraId="2E19A74B" w14:textId="77777777"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14:paraId="2933BB32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14:paraId="40A12390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14:paraId="00DE2036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14:paraId="64866360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14:paraId="129F36B7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02CB73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14:paraId="63439A65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14:paraId="3387078F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14:paraId="5E39C959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14:paraId="69EE3159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14:paraId="71E81140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EEAAFFF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C6EAB45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CAD439D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637A32B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F7B5EB8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ED9839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14:paraId="07F5CBAE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14:paraId="7B93872F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14:paraId="65B60005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14:paraId="122BBA07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2a. nie je pravdepodobné, že na splnenie tejto povinnosti bude potrebný úbytok ekonomických úžitkov, alebo</w:t>
      </w:r>
    </w:p>
    <w:p w14:paraId="328C5BD6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14:paraId="4DABEA8C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14:paraId="5751D37A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14:paraId="792AC842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14:paraId="79517D1D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14:paraId="4639CC87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14:paraId="32682EC9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14:paraId="61D7A365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14:paraId="28A43362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14:paraId="3E53FA56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14:paraId="36B796E0" w14:textId="77777777"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14:paraId="3C23DCDA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14:paraId="46DC69FE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14:paraId="10DB041A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14:paraId="3D391038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14:paraId="513005B7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14:paraId="3A58215C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14:paraId="6204A521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14:paraId="673FD39A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14:paraId="16A5BB60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e) celkovej sume použitých finančných prostriedkov alebo iného plnenia na súkromné účely členmi štatutárneho orgánu, dozorného orgánu a iného orgánu účtovnej jednotky, ktoré sa vyúčtovávajú.</w:t>
      </w:r>
    </w:p>
    <w:p w14:paraId="6F121216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72ABD"/>
    <w:rsid w:val="00076C8E"/>
    <w:rsid w:val="000D50D9"/>
    <w:rsid w:val="000E69B0"/>
    <w:rsid w:val="0015221E"/>
    <w:rsid w:val="00180834"/>
    <w:rsid w:val="00187C8E"/>
    <w:rsid w:val="001B6C50"/>
    <w:rsid w:val="00283022"/>
    <w:rsid w:val="00350E79"/>
    <w:rsid w:val="00390EC7"/>
    <w:rsid w:val="004241EF"/>
    <w:rsid w:val="00454204"/>
    <w:rsid w:val="004F7BB5"/>
    <w:rsid w:val="005260ED"/>
    <w:rsid w:val="00576E45"/>
    <w:rsid w:val="005D5B72"/>
    <w:rsid w:val="005F369E"/>
    <w:rsid w:val="00647832"/>
    <w:rsid w:val="006519CA"/>
    <w:rsid w:val="00673C12"/>
    <w:rsid w:val="0070111D"/>
    <w:rsid w:val="00731009"/>
    <w:rsid w:val="007421FE"/>
    <w:rsid w:val="008246DF"/>
    <w:rsid w:val="008D7C95"/>
    <w:rsid w:val="00932A12"/>
    <w:rsid w:val="009B0EA9"/>
    <w:rsid w:val="00A3343E"/>
    <w:rsid w:val="00A4364F"/>
    <w:rsid w:val="00A666EF"/>
    <w:rsid w:val="00A8772B"/>
    <w:rsid w:val="00AB1745"/>
    <w:rsid w:val="00B109A7"/>
    <w:rsid w:val="00C10E4F"/>
    <w:rsid w:val="00C879AD"/>
    <w:rsid w:val="00CE6DB8"/>
    <w:rsid w:val="00DA12C2"/>
    <w:rsid w:val="00DA1FDD"/>
    <w:rsid w:val="00DA7590"/>
    <w:rsid w:val="00E37658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683F3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673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245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1875</Words>
  <Characters>10688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4</cp:revision>
  <cp:lastPrinted>2021-06-28T08:55:00Z</cp:lastPrinted>
  <dcterms:created xsi:type="dcterms:W3CDTF">2023-07-04T06:42:00Z</dcterms:created>
  <dcterms:modified xsi:type="dcterms:W3CDTF">2023-08-09T21:08:00Z</dcterms:modified>
</cp:coreProperties>
</file>