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5DAD9" w14:textId="46555518" w:rsidR="00DA1FDD" w:rsidRPr="00187C8E" w:rsidRDefault="00187C8E" w:rsidP="00187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 w:rsidRPr="00187C8E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187C8E">
        <w:rPr>
          <w:rFonts w:ascii="Times New Roman" w:hAnsi="Times New Roman" w:cs="Times New Roman"/>
          <w:sz w:val="24"/>
          <w:szCs w:val="24"/>
        </w:rPr>
        <w:t xml:space="preserve"> MÚJ 3 - 01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80834">
        <w:rPr>
          <w:rFonts w:ascii="Times New Roman" w:hAnsi="Times New Roman" w:cs="Times New Roman"/>
          <w:sz w:val="24"/>
          <w:szCs w:val="24"/>
        </w:rPr>
        <w:t xml:space="preserve">IČO: </w:t>
      </w:r>
      <w:r w:rsidR="00673C12">
        <w:rPr>
          <w:rFonts w:ascii="Times New Roman" w:hAnsi="Times New Roman" w:cs="Times New Roman"/>
          <w:sz w:val="24"/>
          <w:szCs w:val="24"/>
        </w:rPr>
        <w:t>36505323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87C8E">
        <w:rPr>
          <w:rFonts w:ascii="Times New Roman" w:hAnsi="Times New Roman" w:cs="Times New Roman"/>
          <w:sz w:val="24"/>
          <w:szCs w:val="24"/>
        </w:rPr>
        <w:t xml:space="preserve"> DIČ </w:t>
      </w:r>
      <w:r w:rsidR="00673C12">
        <w:rPr>
          <w:rFonts w:ascii="Times New Roman" w:hAnsi="Times New Roman" w:cs="Times New Roman"/>
          <w:sz w:val="24"/>
          <w:szCs w:val="24"/>
        </w:rPr>
        <w:t>2022005183</w:t>
      </w:r>
    </w:p>
    <w:p w14:paraId="67F97B64" w14:textId="77777777" w:rsidR="00187C8E" w:rsidRPr="00187C8E" w:rsidRDefault="00187C8E" w:rsidP="00187C8E">
      <w:pPr>
        <w:rPr>
          <w:rFonts w:ascii="Times New Roman" w:hAnsi="Times New Roman" w:cs="Times New Roman"/>
          <w:sz w:val="24"/>
          <w:szCs w:val="24"/>
        </w:rPr>
      </w:pPr>
    </w:p>
    <w:p w14:paraId="68FF8CE2" w14:textId="77777777" w:rsidR="00187C8E" w:rsidRPr="00187C8E" w:rsidRDefault="00187C8E" w:rsidP="00187C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87C8E">
        <w:rPr>
          <w:rFonts w:ascii="Times New Roman" w:hAnsi="Times New Roman" w:cs="Times New Roman"/>
          <w:b/>
          <w:sz w:val="24"/>
          <w:szCs w:val="24"/>
        </w:rPr>
        <w:t>Poznámky obsahujú tieto informácie o</w:t>
      </w:r>
      <w:r w:rsidR="00A3343E">
        <w:rPr>
          <w:rFonts w:ascii="Times New Roman" w:hAnsi="Times New Roman" w:cs="Times New Roman"/>
          <w:b/>
          <w:sz w:val="24"/>
          <w:szCs w:val="24"/>
        </w:rPr>
        <w:t xml:space="preserve"> účtovnej jednotke: k 31.12.</w:t>
      </w:r>
      <w:r w:rsidR="00390EC7">
        <w:rPr>
          <w:rFonts w:ascii="Times New Roman" w:hAnsi="Times New Roman" w:cs="Times New Roman"/>
          <w:b/>
          <w:sz w:val="24"/>
          <w:szCs w:val="24"/>
        </w:rPr>
        <w:t>2022</w:t>
      </w:r>
    </w:p>
    <w:p w14:paraId="2ECCA6F9" w14:textId="77777777"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7C2E755F" w14:textId="76FF32A6" w:rsidR="00187C8E" w:rsidRPr="005D5B72" w:rsidRDefault="00187C8E" w:rsidP="00187C8E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B72">
        <w:rPr>
          <w:rFonts w:ascii="Times New Roman" w:hAnsi="Times New Roman" w:cs="Times New Roman"/>
          <w:b/>
          <w:sz w:val="24"/>
          <w:szCs w:val="24"/>
        </w:rPr>
        <w:t xml:space="preserve">Za obdobie od </w:t>
      </w:r>
      <w:r w:rsidR="00E37658">
        <w:rPr>
          <w:rFonts w:ascii="Times New Roman" w:hAnsi="Times New Roman" w:cs="Times New Roman"/>
          <w:b/>
          <w:sz w:val="24"/>
          <w:szCs w:val="24"/>
        </w:rPr>
        <w:t>01.01.</w:t>
      </w:r>
      <w:r w:rsidR="00A3343E">
        <w:rPr>
          <w:rFonts w:ascii="Times New Roman" w:hAnsi="Times New Roman" w:cs="Times New Roman"/>
          <w:b/>
          <w:sz w:val="24"/>
          <w:szCs w:val="24"/>
        </w:rPr>
        <w:t>202</w:t>
      </w:r>
      <w:r w:rsidR="009B0EA9">
        <w:rPr>
          <w:rFonts w:ascii="Times New Roman" w:hAnsi="Times New Roman" w:cs="Times New Roman"/>
          <w:b/>
          <w:sz w:val="24"/>
          <w:szCs w:val="24"/>
        </w:rPr>
        <w:t>2</w:t>
      </w:r>
      <w:r w:rsidR="00A3343E">
        <w:rPr>
          <w:rFonts w:ascii="Times New Roman" w:hAnsi="Times New Roman" w:cs="Times New Roman"/>
          <w:b/>
          <w:sz w:val="24"/>
          <w:szCs w:val="24"/>
        </w:rPr>
        <w:t>-31.12.20</w:t>
      </w:r>
      <w:r w:rsidR="00B109A7">
        <w:rPr>
          <w:rFonts w:ascii="Times New Roman" w:hAnsi="Times New Roman" w:cs="Times New Roman"/>
          <w:b/>
          <w:sz w:val="24"/>
          <w:szCs w:val="24"/>
        </w:rPr>
        <w:t>2</w:t>
      </w:r>
      <w:r w:rsidR="00A3343E">
        <w:rPr>
          <w:rFonts w:ascii="Times New Roman" w:hAnsi="Times New Roman" w:cs="Times New Roman"/>
          <w:b/>
          <w:sz w:val="24"/>
          <w:szCs w:val="24"/>
        </w:rPr>
        <w:t>2</w:t>
      </w:r>
    </w:p>
    <w:p w14:paraId="1D59B254" w14:textId="77777777"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51AFAE3" w14:textId="77777777" w:rsidR="00187C8E" w:rsidRDefault="00187C8E" w:rsidP="00187C8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obchodné meno a sídlo účtovnej jednotky, dátum jej založenia a dátum jej vzniku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0"/>
        <w:gridCol w:w="4372"/>
      </w:tblGrid>
      <w:tr w:rsidR="00A4364F" w14:paraId="00194238" w14:textId="77777777" w:rsidTr="00932A12"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179D0C" w14:textId="77777777"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F0B33E" w14:textId="5279AFCB" w:rsidR="00A4364F" w:rsidRDefault="00673C12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MASOVÝROBA ŠTEFAN KNIŽKA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364F" w14:paraId="081E57E7" w14:textId="77777777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640E1903" w14:textId="77777777"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0BE26A8D" w14:textId="27757E00" w:rsidR="00A4364F" w:rsidRDefault="00673C12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Mierove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nám.399, 059 16 Hranovnica</w:t>
            </w:r>
          </w:p>
        </w:tc>
      </w:tr>
      <w:tr w:rsidR="00A4364F" w14:paraId="40CEC857" w14:textId="77777777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0F1EE0A2" w14:textId="77777777"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IČO, DIČ: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2E9C64AB" w14:textId="6CAE1C75" w:rsidR="00A4364F" w:rsidRDefault="00A4364F" w:rsidP="0018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  <w:r w:rsidR="0015221E">
              <w:t xml:space="preserve"> </w:t>
            </w:r>
            <w:r w:rsidR="00673C12">
              <w:rPr>
                <w:rFonts w:ascii="Times New Roman" w:hAnsi="Times New Roman" w:cs="Times New Roman"/>
                <w:sz w:val="24"/>
                <w:szCs w:val="24"/>
              </w:rPr>
              <w:t>36505323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DIČ: </w:t>
            </w:r>
            <w:r w:rsidR="00673C12">
              <w:rPr>
                <w:rFonts w:ascii="Times New Roman" w:hAnsi="Times New Roman" w:cs="Times New Roman"/>
                <w:sz w:val="24"/>
                <w:szCs w:val="24"/>
              </w:rPr>
              <w:t>2022005183</w:t>
            </w:r>
          </w:p>
        </w:tc>
      </w:tr>
      <w:tr w:rsidR="00A4364F" w14:paraId="7D85F232" w14:textId="77777777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57E891BD" w14:textId="77777777"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Dátum založenia: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102BDB3A" w14:textId="586282A4" w:rsidR="00A4364F" w:rsidRDefault="00673C12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5.5.2005</w:t>
            </w:r>
          </w:p>
        </w:tc>
      </w:tr>
      <w:tr w:rsidR="00A4364F" w14:paraId="0116B9B0" w14:textId="77777777" w:rsidTr="00932A12"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A955DD" w14:textId="77777777" w:rsidR="00A4364F" w:rsidRPr="00187C8E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4FAFC3" w14:textId="0F415EA4" w:rsidR="00A4364F" w:rsidRDefault="00673C12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5.5.2005</w:t>
            </w:r>
          </w:p>
        </w:tc>
      </w:tr>
    </w:tbl>
    <w:p w14:paraId="5FDE5380" w14:textId="77777777" w:rsidR="00A4364F" w:rsidRPr="00A4364F" w:rsidRDefault="00A4364F" w:rsidP="00A4364F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F36490A" w14:textId="77777777" w:rsidR="00187C8E" w:rsidRDefault="00187C8E" w:rsidP="00CE6DB8">
      <w:pPr>
        <w:pStyle w:val="Odsekzoznamu"/>
        <w:numPr>
          <w:ilvl w:val="0"/>
          <w:numId w:val="2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opis hospodárskej činnosti účtovnej jednotky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05DE16EE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525FDA9" w14:textId="77777777" w:rsidR="00673C12" w:rsidRPr="00673C12" w:rsidRDefault="00673C12" w:rsidP="00673C12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sprostredkovanie obchodu a služieb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D80EBAC" w14:textId="627789C4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34225C3D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46ADC819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5395758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maloobchod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23D893E0" w14:textId="1EED126D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13E24B1D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4F5F7BDC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B685DD1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veľkoobchod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DE4034E" w14:textId="07E89A7F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1D1F8D6D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767D09AC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E8154A7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mäsiarstvo a údenárstvo</w:t>
            </w:r>
          </w:p>
        </w:tc>
        <w:tc>
          <w:tcPr>
            <w:tcW w:w="1650" w:type="pct"/>
            <w:shd w:val="clear" w:color="auto" w:fill="FFFFFF"/>
            <w:hideMark/>
          </w:tcPr>
          <w:p w14:paraId="22998481" w14:textId="7F6D00F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5E91042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201B1269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2188B8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podnikateľské poradenstvo v oblasti marketingu a prieskumu trhu</w:t>
            </w:r>
          </w:p>
        </w:tc>
        <w:tc>
          <w:tcPr>
            <w:tcW w:w="1650" w:type="pct"/>
            <w:shd w:val="clear" w:color="auto" w:fill="FFFFFF"/>
            <w:hideMark/>
          </w:tcPr>
          <w:p w14:paraId="2686E565" w14:textId="13CAF70D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499DFAE5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1B65A728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AEF83C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prevádzkovanie cestovnej agentúry</w:t>
            </w:r>
          </w:p>
        </w:tc>
        <w:tc>
          <w:tcPr>
            <w:tcW w:w="1650" w:type="pct"/>
            <w:shd w:val="clear" w:color="auto" w:fill="FFFFFF"/>
            <w:hideMark/>
          </w:tcPr>
          <w:p w14:paraId="6F75F5DA" w14:textId="6C745B5A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25CA5FDB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69C48458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FCC227B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ubytovacie služby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553C54A" w14:textId="46E17D49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316035B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5D9117B9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E8B764C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prenájom hnuteľného majetku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7746434F" w14:textId="53904172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2247EEF3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1F060445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CA6927B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prenájom nehnuteľností s poskytovaním aj iných ako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5D4E46FB" w14:textId="602B89C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44DE92EC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53088377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9B748FE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organizovanie kurzov, školení, kultúrnych, športových a spoločenských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77780945" w14:textId="01518F8F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08A85F8C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72652EE4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E66463E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reklamná, propagačná a inzertná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74A17DD4" w14:textId="30FD0285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EC4CADA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07758EA2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EA6E7EF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kancelárske a sekretárske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41C9463" w14:textId="75566A2D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43ED8949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71C93A2E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AB88459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63BA011A" w14:textId="0F343F18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4FC9DA97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387BDB6B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DD3B1A5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činnosť účtovných,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0D52B1CE" w14:textId="62652574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29D5877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4DA326D3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957705F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automatizované spracovanie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5A7ECD9F" w14:textId="5D5AB3A6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715533C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4B314E88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826CB75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poskytovanie dátových služieb - internetová čitáreň</w:t>
            </w:r>
          </w:p>
        </w:tc>
        <w:tc>
          <w:tcPr>
            <w:tcW w:w="1650" w:type="pct"/>
            <w:shd w:val="clear" w:color="auto" w:fill="FFFFFF"/>
            <w:hideMark/>
          </w:tcPr>
          <w:p w14:paraId="63583D37" w14:textId="7BAABF58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3D9E924B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44D8ACAB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75F2DC0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grafické práce na počítači</w:t>
            </w:r>
          </w:p>
        </w:tc>
        <w:tc>
          <w:tcPr>
            <w:tcW w:w="1650" w:type="pct"/>
            <w:shd w:val="clear" w:color="auto" w:fill="FFFFFF"/>
            <w:hideMark/>
          </w:tcPr>
          <w:p w14:paraId="696AE4CE" w14:textId="607B7D3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4765034C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281FFD80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93C5906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poradenská služba k technickému a programovému vybaveniu počítača</w:t>
            </w:r>
          </w:p>
        </w:tc>
        <w:tc>
          <w:tcPr>
            <w:tcW w:w="1650" w:type="pct"/>
            <w:shd w:val="clear" w:color="auto" w:fill="FFFFFF"/>
            <w:hideMark/>
          </w:tcPr>
          <w:p w14:paraId="6B2FE98F" w14:textId="7C7F96B2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6E4CD65D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75A3E10B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4C896D6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poskyvanie</w:t>
            </w:r>
            <w:proofErr w:type="spellEnd"/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 xml:space="preserve"> software - predaj hotových programov na základe zmluvy s autorom</w:t>
            </w:r>
          </w:p>
        </w:tc>
        <w:tc>
          <w:tcPr>
            <w:tcW w:w="1650" w:type="pct"/>
            <w:shd w:val="clear" w:color="auto" w:fill="FFFFFF"/>
            <w:hideMark/>
          </w:tcPr>
          <w:p w14:paraId="6E4F5CB1" w14:textId="45C52433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2AFD4ED2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36DA3656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2C59073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fotografické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0437488" w14:textId="370A83FB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6C634C2B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46155D8A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86E0E6C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712C285D" w14:textId="29760AA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CB24462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1411B667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F647DC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lastRenderedPageBreak/>
              <w:t>osobná cestná doprava vykonávaná cestnými osobnými vozidlami, ktorých celková obsaditeľnosť nepresahuje deväť osôb vrátane vodiča s výnimkou vozidiel taxislužby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C2F77C0" w14:textId="308373AC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68F42FF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76C42DBF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109DF3E" w14:textId="7631C85B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príprava a predaj na priamu konzumáciu nealkoholických a priemyselne vyrábaných mliečnych nápojov, koktailov, piva, vína a destilátov</w:t>
            </w:r>
          </w:p>
        </w:tc>
        <w:tc>
          <w:tcPr>
            <w:tcW w:w="1650" w:type="pct"/>
            <w:shd w:val="clear" w:color="auto" w:fill="FFFFFF"/>
            <w:hideMark/>
          </w:tcPr>
          <w:p w14:paraId="32C6269D" w14:textId="3DF96081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5F1BFAFC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5C347EED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F788677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príprava a predaj na priamu konzumáciu zmrzliny, ak sa na jej prípravu použijú priemyselne vyrábané koncentráty a mrazené krémy</w:t>
            </w:r>
          </w:p>
        </w:tc>
        <w:tc>
          <w:tcPr>
            <w:tcW w:w="1650" w:type="pct"/>
            <w:shd w:val="clear" w:color="auto" w:fill="FFFFFF"/>
            <w:hideMark/>
          </w:tcPr>
          <w:p w14:paraId="5DCB52CE" w14:textId="22F81898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64F63EFC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207C887D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5DB312C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príprava a predaj na priamu konzumáciu tepelne rýchlo upravovaných mäsových výrobkov a obvyklých príloh, ako aj bezmäsitých jedál</w:t>
            </w:r>
          </w:p>
        </w:tc>
        <w:tc>
          <w:tcPr>
            <w:tcW w:w="1650" w:type="pct"/>
            <w:shd w:val="clear" w:color="auto" w:fill="FFFFFF"/>
            <w:hideMark/>
          </w:tcPr>
          <w:p w14:paraId="54FA46D7" w14:textId="22D44FFE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648CE9D7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673C12" w:rsidRPr="00673C12" w14:paraId="01028272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CF3D36C" w14:textId="460D95C5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 xml:space="preserve">príprava a predaj na priamu konzumáciu jedál, nápojov a polotovarov ubytovaným hosťom v ubytovacích zariadeniach </w:t>
            </w:r>
          </w:p>
        </w:tc>
      </w:tr>
    </w:tbl>
    <w:p w14:paraId="6F4BA00A" w14:textId="77777777" w:rsidR="00C10E4F" w:rsidRPr="00187C8E" w:rsidRDefault="00C10E4F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43479EDC" w14:textId="77777777" w:rsidR="00187C8E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F27E9">
        <w:rPr>
          <w:rFonts w:ascii="Times New Roman" w:hAnsi="Times New Roman" w:cs="Times New Roman"/>
          <w:sz w:val="24"/>
          <w:szCs w:val="24"/>
        </w:rPr>
        <w:t>c) priemerný prepočítaný počet zamestnancov účtovnej jednotky počas účtovného obdobia, počet zamestnancov účtovnej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jednotky ku dňu, ku ktorému sa zostavuje účtovná závierka, z toho počet vedúcich zamestnancov, ktorými sa rozumejú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vedúci zamestnanci v priamej riadiacej pôsobnosti štatutárneho orgánu alebo člena štatutárneho orgánu a</w:t>
      </w:r>
      <w:r w:rsidR="001B6C50">
        <w:rPr>
          <w:rFonts w:ascii="Times New Roman" w:hAnsi="Times New Roman" w:cs="Times New Roman"/>
          <w:sz w:val="24"/>
          <w:szCs w:val="24"/>
        </w:rPr>
        <w:t> </w:t>
      </w:r>
      <w:r w:rsidRPr="00EF27E9">
        <w:rPr>
          <w:rFonts w:ascii="Times New Roman" w:hAnsi="Times New Roman" w:cs="Times New Roman"/>
          <w:sz w:val="24"/>
          <w:szCs w:val="24"/>
        </w:rPr>
        <w:t>vedúci</w:t>
      </w:r>
      <w:r w:rsidR="001B6C50">
        <w:rPr>
          <w:rFonts w:ascii="Times New Roman" w:hAnsi="Times New Roman" w:cs="Times New Roman"/>
          <w:sz w:val="24"/>
          <w:szCs w:val="24"/>
        </w:rPr>
        <w:t xml:space="preserve">  </w:t>
      </w:r>
      <w:r w:rsidRPr="00EF27E9">
        <w:rPr>
          <w:rFonts w:ascii="Times New Roman" w:hAnsi="Times New Roman" w:cs="Times New Roman"/>
          <w:sz w:val="24"/>
          <w:szCs w:val="24"/>
        </w:rPr>
        <w:t>zamestnanci, ktorí sú v priamej riadiacej pôsobnosti tohto vedúceho zamestnanca,</w:t>
      </w:r>
    </w:p>
    <w:p w14:paraId="2DA6483F" w14:textId="77777777"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F2E690F" w14:textId="77777777" w:rsidR="00EF27E9" w:rsidRDefault="00EF27E9" w:rsidP="00EF27E9">
      <w:pPr>
        <w:spacing w:after="0" w:line="240" w:lineRule="auto"/>
        <w:ind w:left="360"/>
      </w:pPr>
      <w:r>
        <w:t>Informácie o počte zamestnancov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4"/>
        <w:gridCol w:w="2844"/>
        <w:gridCol w:w="2934"/>
      </w:tblGrid>
      <w:tr w:rsidR="00EF27E9" w14:paraId="529C47F3" w14:textId="77777777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14BEE" w14:textId="77777777"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A9705" w14:textId="77777777"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05F14" w14:textId="77777777" w:rsidR="00EF27E9" w:rsidRPr="00731009" w:rsidRDefault="00EF27E9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</w:t>
            </w:r>
            <w:r w:rsidR="00C10E4F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prostredne predchádzajúce účtovné obdobie</w:t>
            </w:r>
          </w:p>
        </w:tc>
      </w:tr>
      <w:tr w:rsidR="00A3343E" w14:paraId="1CE80F7C" w14:textId="77777777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</w:tcBorders>
          </w:tcPr>
          <w:p w14:paraId="50810C45" w14:textId="77777777"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844" w:type="dxa"/>
            <w:tcBorders>
              <w:top w:val="single" w:sz="12" w:space="0" w:color="auto"/>
            </w:tcBorders>
          </w:tcPr>
          <w:p w14:paraId="01C0887D" w14:textId="775022BF" w:rsidR="00A3343E" w:rsidRDefault="00673C12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34" w:type="dxa"/>
            <w:tcBorders>
              <w:top w:val="single" w:sz="12" w:space="0" w:color="auto"/>
              <w:right w:val="single" w:sz="12" w:space="0" w:color="auto"/>
            </w:tcBorders>
          </w:tcPr>
          <w:p w14:paraId="5240D995" w14:textId="77777777" w:rsidR="00A3343E" w:rsidRDefault="00390EC7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343E" w14:paraId="75613009" w14:textId="77777777" w:rsidTr="00A3343E">
        <w:tc>
          <w:tcPr>
            <w:tcW w:w="2904" w:type="dxa"/>
            <w:tcBorders>
              <w:left w:val="single" w:sz="12" w:space="0" w:color="auto"/>
            </w:tcBorders>
          </w:tcPr>
          <w:p w14:paraId="0DA6D72D" w14:textId="77777777"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zamestnancov ku dňu ku ktorému sa zostavuje účtovná závierka z toho:</w:t>
            </w:r>
          </w:p>
        </w:tc>
        <w:tc>
          <w:tcPr>
            <w:tcW w:w="2844" w:type="dxa"/>
          </w:tcPr>
          <w:p w14:paraId="549985A1" w14:textId="6008C35E" w:rsidR="00A3343E" w:rsidRDefault="00673C12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34" w:type="dxa"/>
            <w:tcBorders>
              <w:right w:val="single" w:sz="12" w:space="0" w:color="auto"/>
            </w:tcBorders>
          </w:tcPr>
          <w:p w14:paraId="20A858BE" w14:textId="77777777" w:rsidR="00A3343E" w:rsidRDefault="00390EC7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343E" w14:paraId="57142A06" w14:textId="77777777" w:rsidTr="00A3343E">
        <w:tc>
          <w:tcPr>
            <w:tcW w:w="2904" w:type="dxa"/>
            <w:tcBorders>
              <w:left w:val="single" w:sz="12" w:space="0" w:color="auto"/>
              <w:bottom w:val="single" w:sz="12" w:space="0" w:color="auto"/>
            </w:tcBorders>
          </w:tcPr>
          <w:p w14:paraId="2C7CC042" w14:textId="77777777"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844" w:type="dxa"/>
            <w:tcBorders>
              <w:bottom w:val="single" w:sz="12" w:space="0" w:color="auto"/>
            </w:tcBorders>
          </w:tcPr>
          <w:p w14:paraId="48E86889" w14:textId="4EF76D76" w:rsidR="00A3343E" w:rsidRDefault="00673C12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4" w:type="dxa"/>
            <w:tcBorders>
              <w:bottom w:val="single" w:sz="12" w:space="0" w:color="auto"/>
              <w:right w:val="single" w:sz="12" w:space="0" w:color="auto"/>
            </w:tcBorders>
          </w:tcPr>
          <w:p w14:paraId="16FF3154" w14:textId="77777777" w:rsidR="00A3343E" w:rsidRDefault="00390EC7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B9CFF19" w14:textId="77777777"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F50F5CB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2FF22864" w14:textId="77777777" w:rsidR="00C10E4F" w:rsidRDefault="00C10E4F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8044E47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E. V časti o použitých účtovných zásadách a účtovných metódach sa uvádzajú informácie o</w:t>
      </w:r>
    </w:p>
    <w:p w14:paraId="583C04B5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a) splnení predpokladu, že účtovná jednotka bude nepretržite pokračovať vo svojej činnosti účtovná závierka bola zostavená za predpokladu nepretržitého trvania účtovnej jednotky</w:t>
      </w:r>
    </w:p>
    <w:p w14:paraId="118D8AF8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E18FF31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b) zmenách účtovných zásad a zmenách účtovných metód, s uvedením dôvodu ich uplatnenia a ich vplyvu na hodnotu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731009">
        <w:rPr>
          <w:rFonts w:ascii="Times New Roman" w:hAnsi="Times New Roman" w:cs="Times New Roman"/>
          <w:sz w:val="24"/>
          <w:szCs w:val="24"/>
        </w:rPr>
        <w:t>majetku, záväzkov, vlastného imania a výsledku hospodárenia účtovnej jednotky účtovná jednotka nezmenila účtovné zásady a metódy počas účtovného obdobia</w:t>
      </w:r>
    </w:p>
    <w:p w14:paraId="2002F65C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CB1EF21" w14:textId="77777777" w:rsidR="00731009" w:rsidRPr="00731009" w:rsidRDefault="00731009" w:rsidP="00731009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spôsobe oceňovania jednotlivých zložiek majetku a záväzkov v členení na</w:t>
      </w:r>
    </w:p>
    <w:p w14:paraId="412F984F" w14:textId="77777777"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1. dlhodobý nehmotný majetok obstaraný kúpou : ocenenie obstarávacou cenou </w:t>
      </w:r>
    </w:p>
    <w:p w14:paraId="59F2E7F0" w14:textId="77777777"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2. dlhodobý nehmotný majetok obstaraný vlastnou činnosťou : ocenenie vlastnými nákladmi </w:t>
      </w:r>
    </w:p>
    <w:p w14:paraId="56B8C8D7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lastRenderedPageBreak/>
        <w:t>3. dlhodobý nehmotný majetok obstaraný iným spôsobom: UJ nemá náplň pre túto položku</w:t>
      </w:r>
    </w:p>
    <w:p w14:paraId="09FDB41B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4. dlhodobý hmotný majetok obstaraný kúpou: ocenenie obstarávacou cenou </w:t>
      </w:r>
    </w:p>
    <w:p w14:paraId="64F314AC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5. dlhodobý hmotný majetok obstaraný vlastnou činnosťou: ocenenie vlastnými nákladmi </w:t>
      </w:r>
    </w:p>
    <w:p w14:paraId="5C6CF269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6. dlhodobý hmotný majetok obstaraný iným spôsobom: UJ nemá náplň pre túto položku </w:t>
      </w:r>
    </w:p>
    <w:p w14:paraId="5A9C7D82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7. dlhodobý finančný majetok: ocenenie menovitou hodnotou </w:t>
      </w:r>
    </w:p>
    <w:p w14:paraId="4087DC7D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8. zásoby obstarané kúpou: ocenenie obstarávacou cenou </w:t>
      </w:r>
    </w:p>
    <w:p w14:paraId="37226F58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9. zásoby vytvorené vlastnou činnosťou: ocenenie vlastnými nákladmi </w:t>
      </w:r>
    </w:p>
    <w:p w14:paraId="3F1644D5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10. zásoby obstarané iným spôsobom: UJ nemá náplň pre túto položku </w:t>
      </w:r>
    </w:p>
    <w:p w14:paraId="545B6C41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11. zákazkovú výrobu a zákazkovú výstavbu nehnuteľnosti určenej na predaj: UJ nemá náplň pre túto položku </w:t>
      </w:r>
    </w:p>
    <w:p w14:paraId="5254E163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12. pohľadávky: ocenenie menovitou hodnotu pri vzniku </w:t>
      </w:r>
    </w:p>
    <w:p w14:paraId="1D5782C3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13. krátkodobý finančný majetok: ocenenie menovitou hodnotu pri vzniku </w:t>
      </w:r>
    </w:p>
    <w:p w14:paraId="4140269E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14. časové rozlíšenie na strane aktív súvahy: ocenenie menovitou hodnotou pri ich vzniku </w:t>
      </w:r>
    </w:p>
    <w:p w14:paraId="55164294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15. záväzky, vrátane rezerv, dlhopisov, pôžičiek a úverov: ocenenie menovitou hodnotou pri ich vzniku </w:t>
      </w:r>
    </w:p>
    <w:p w14:paraId="52051709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16. časové rozlíšenie na strane pasív súvahy: ocenenie menovitou hodnotou pri ich vzniku </w:t>
      </w:r>
    </w:p>
    <w:p w14:paraId="285183FF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17. deriváty: UJ nemá náplň pre túto položku </w:t>
      </w:r>
    </w:p>
    <w:p w14:paraId="5A418B4D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18. majetok a záväzky zabezpečené derivátmi: UJ nemá náplň pre túto položku </w:t>
      </w:r>
    </w:p>
    <w:p w14:paraId="1F89F59F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19. prenajatý majetok a majetok obstaraný na základe zmluvy o kúpe prenajatej veci: ocenenie menovitou hodnotou pri ich vzniku</w:t>
      </w:r>
    </w:p>
    <w:p w14:paraId="0AA096C7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 20. majetok obstaraný v privatizácii: UJ nemá náplň pre túto položku </w:t>
      </w:r>
    </w:p>
    <w:p w14:paraId="4DC504BE" w14:textId="77777777"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21. daň z príjmov splatnú za bežné účtovné obdobie a za zdaňovacie obdobie (ďalej len „splatná daň z príjmov“) a daň z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ED4462">
        <w:rPr>
          <w:rFonts w:ascii="Times New Roman" w:hAnsi="Times New Roman" w:cs="Times New Roman"/>
          <w:sz w:val="24"/>
          <w:szCs w:val="24"/>
        </w:rPr>
        <w:t xml:space="preserve">príjmov odloženú do budúcich účtovných období a zdaňovacích období (ďalej len „odložená daň z príjmov“): ocenenie menovitou hodnotou pri ich vzniku </w:t>
      </w:r>
    </w:p>
    <w:p w14:paraId="1A53CC8F" w14:textId="77777777"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d) tvorbe odpisového plánu pre dlhodobý majetok, pričom sa uvádza doba odpisovania, sadzby odpisov a odpisové metódy pre účtovné odpisy</w:t>
      </w:r>
    </w:p>
    <w:p w14:paraId="1BDB5421" w14:textId="77777777"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účtovná jednotka odpisuje majetok účtovne v súlade s daňovými odpismi</w:t>
      </w:r>
    </w:p>
    <w:p w14:paraId="48374915" w14:textId="77777777"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nehmotného majetku - položky pod 2 400 eur jednotkovej ceny (§ 13/2 PU). </w:t>
      </w:r>
    </w:p>
    <w:p w14:paraId="0BFB9555" w14:textId="77777777" w:rsidR="00ED4462" w:rsidRDefault="0070111D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hmotného majetku - položky pod 1 700 eur jednotkovej ceny (§ 13/6 PU). </w:t>
      </w:r>
    </w:p>
    <w:p w14:paraId="4D9C842B" w14:textId="77777777"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dobrovoľné účtovanie podlimitného technického zhodnotenia do odpisovaného</w:t>
      </w:r>
      <w:r w:rsidR="00ED4462">
        <w:t xml:space="preserve"> dlhodobého majetku (§ 21/3 PU).</w:t>
      </w:r>
    </w:p>
    <w:p w14:paraId="0887387F" w14:textId="77777777"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>
        <w:t xml:space="preserve"> ÚJ nepoužíva dobrovoľnú kapitalizáciu úrokov do obstarávacej ceny odpisovaného dlhodobého majetku (§ 34/1</w:t>
      </w:r>
      <w:r w:rsidR="005260ED">
        <w:t xml:space="preserve"> PU; § 35/2/h PU).</w:t>
      </w:r>
    </w:p>
    <w:p w14:paraId="468F0F91" w14:textId="77777777" w:rsidR="005260ED" w:rsidRDefault="005260ED" w:rsidP="00731009">
      <w:pPr>
        <w:spacing w:after="0" w:line="240" w:lineRule="auto"/>
        <w:ind w:left="360"/>
      </w:pPr>
    </w:p>
    <w:p w14:paraId="795506B0" w14:textId="77777777" w:rsidR="00076C8E" w:rsidRPr="005260ED" w:rsidRDefault="00076C8E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DEE860C" w14:textId="77777777"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995ACB" w14:textId="77777777"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E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Dotáciách poskytnutých na obstarávanie majetku s uvedením zložky majetku a ich ocenenia: UJ nemá náplň pre túto položku</w:t>
      </w:r>
    </w:p>
    <w:p w14:paraId="603CEED1" w14:textId="77777777"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F</w:t>
      </w:r>
      <w:r w:rsidR="00AB1745">
        <w:rPr>
          <w:rFonts w:ascii="Times New Roman" w:hAnsi="Times New Roman" w:cs="Times New Roman"/>
          <w:sz w:val="24"/>
          <w:szCs w:val="24"/>
        </w:rPr>
        <w:t>.V</w:t>
      </w:r>
      <w:r w:rsidRPr="00454204">
        <w:rPr>
          <w:rFonts w:ascii="Times New Roman" w:hAnsi="Times New Roman" w:cs="Times New Roman"/>
          <w:sz w:val="24"/>
          <w:szCs w:val="24"/>
        </w:rPr>
        <w:t xml:space="preserve"> oprave významných ch</w:t>
      </w:r>
      <w:r w:rsidR="004241EF" w:rsidRPr="00454204">
        <w:rPr>
          <w:rFonts w:ascii="Times New Roman" w:hAnsi="Times New Roman" w:cs="Times New Roman"/>
          <w:sz w:val="24"/>
          <w:szCs w:val="24"/>
        </w:rPr>
        <w:t xml:space="preserve">ýb minulých účtovných období účtovanej v bežnom účtovnom období s uvedením </w:t>
      </w:r>
      <w:r w:rsidR="00AB1745">
        <w:rPr>
          <w:rFonts w:ascii="Times New Roman" w:hAnsi="Times New Roman" w:cs="Times New Roman"/>
          <w:sz w:val="24"/>
          <w:szCs w:val="24"/>
        </w:rPr>
        <w:t xml:space="preserve">sumy vplyv </w:t>
      </w:r>
      <w:r w:rsidR="004241EF" w:rsidRPr="00454204">
        <w:rPr>
          <w:rFonts w:ascii="Times New Roman" w:hAnsi="Times New Roman" w:cs="Times New Roman"/>
          <w:sz w:val="24"/>
          <w:szCs w:val="24"/>
        </w:rPr>
        <w:t>na nerozdelený zisk minulých rokov alebo na neuhradenú stratu minulých rokov; súčasne môže účtovná jednotka uviesť aj informácie o oprave nevýznamných chýb minulých účtovných období účtovanej v bežnom účtovnom období s uvedením sumy vplyvu na výsledok hospodárenia bežného účtovného obdobia: v účtovnom období nebolo účtované o oprave chýb minulých období</w:t>
      </w:r>
    </w:p>
    <w:p w14:paraId="1CA2B64C" w14:textId="77777777"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M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="00AB1745">
        <w:rPr>
          <w:rFonts w:ascii="Times New Roman" w:hAnsi="Times New Roman" w:cs="Times New Roman"/>
          <w:sz w:val="24"/>
          <w:szCs w:val="24"/>
        </w:rPr>
        <w:t>Pri</w:t>
      </w:r>
      <w:r w:rsidRPr="00454204">
        <w:rPr>
          <w:rFonts w:ascii="Times New Roman" w:hAnsi="Times New Roman" w:cs="Times New Roman"/>
          <w:sz w:val="24"/>
          <w:szCs w:val="24"/>
        </w:rPr>
        <w:t xml:space="preserve"> dlhodobom finančnom majetku, na ktorý je zriadené záložné právo a o dlhodobom majetku, pri ktorom má účtovná jednotka obmedzené právo s ním nakladať: UJ nemá náplň pre túto položku</w:t>
      </w:r>
    </w:p>
    <w:p w14:paraId="29384A71" w14:textId="77777777"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8C99CE" w14:textId="77777777"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Z</w:t>
      </w:r>
      <w:r w:rsidR="00AB1745">
        <w:rPr>
          <w:rFonts w:ascii="Times New Roman" w:hAnsi="Times New Roman" w:cs="Times New Roman"/>
          <w:sz w:val="24"/>
          <w:szCs w:val="24"/>
        </w:rPr>
        <w:t xml:space="preserve">. </w:t>
      </w:r>
      <w:r w:rsidRPr="00454204">
        <w:rPr>
          <w:rFonts w:ascii="Times New Roman" w:hAnsi="Times New Roman" w:cs="Times New Roman"/>
          <w:sz w:val="24"/>
          <w:szCs w:val="24"/>
        </w:rPr>
        <w:t>b) vlastných akciách, a to o</w:t>
      </w:r>
    </w:p>
    <w:p w14:paraId="7FF55BFC" w14:textId="77777777"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dôvode nadobudnutia vlastných akcií počas účtovného obdobia,</w:t>
      </w:r>
    </w:p>
    <w:p w14:paraId="02D6BEF9" w14:textId="77777777"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menovitej hodnote nadobudnutých vlastných akcií počas účtovného obdobia a o počte a menovitej hodnote prevedených vlastných akcií počas účtovného obdobia, pričom sa uvádza percentuálna hodnota týchto vlastných akcií na upísanom základnom imaní,</w:t>
      </w:r>
    </w:p>
    <w:p w14:paraId="036903A5" w14:textId="77777777"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hodnote, za ktorú sa vlastné akcie počas účtovného obdobia nadobudli a o počte a hodnote, za ktorú sa vlastné akcie počas účtovného obdobia previedli na inú osobu,</w:t>
      </w:r>
    </w:p>
    <w:p w14:paraId="6EBD725C" w14:textId="77777777"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počte, menovitej hodnote a hodnote, za ktorú sa vlastné akcie nadobudli a ktoré účtovná jednotka má v držbe k poslednému dňu účtovného obdobia; uvádza sa aj ich percentuálny podiel na upísanom základnom imaní,</w:t>
      </w:r>
    </w:p>
    <w:p w14:paraId="74D924B4" w14:textId="77777777"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významných položkách časového rozlíšenia nákladov budúcich období </w:t>
      </w:r>
    </w:p>
    <w:p w14:paraId="4961F0AC" w14:textId="77777777"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majetku prenajatom formou finančného prenájmu v poznámkach prenajímateľa, a to</w:t>
      </w:r>
    </w:p>
    <w:p w14:paraId="4D5AC3E3" w14:textId="77777777" w:rsidR="004241EF" w:rsidRPr="00454204" w:rsidRDefault="004241EF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celková suma dohodnutých platieb ku dňu</w:t>
      </w:r>
      <w:r w:rsidR="00AB1745">
        <w:rPr>
          <w:rFonts w:ascii="Times New Roman" w:hAnsi="Times New Roman" w:cs="Times New Roman"/>
          <w:sz w:val="24"/>
          <w:szCs w:val="24"/>
        </w:rPr>
        <w:t>, ku ktoré</w:t>
      </w:r>
      <w:r w:rsidR="000D50D9" w:rsidRPr="00454204">
        <w:rPr>
          <w:rFonts w:ascii="Times New Roman" w:hAnsi="Times New Roman" w:cs="Times New Roman"/>
          <w:sz w:val="24"/>
          <w:szCs w:val="24"/>
        </w:rPr>
        <w:t>mu sa zostavuje účtovná závierka v členení na istinu u prenajímateľa a finančný výnos,</w:t>
      </w:r>
    </w:p>
    <w:p w14:paraId="2E19A74B" w14:textId="77777777" w:rsidR="000D50D9" w:rsidRPr="00454204" w:rsidRDefault="000D50D9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suma istiny u prenajímateľa a finančného výnosu podľa doby splatnosti</w:t>
      </w:r>
    </w:p>
    <w:p w14:paraId="2933BB32" w14:textId="77777777"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14:paraId="40A12390" w14:textId="77777777"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14:paraId="00DE2036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      2c  viac ako päť rokov</w:t>
      </w:r>
    </w:p>
    <w:p w14:paraId="64866360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p w14:paraId="129F36B7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02CB73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výške záväzkov do lehoty splatnosti a po lehote splatnosti,</w:t>
      </w:r>
    </w:p>
    <w:p w14:paraId="63439A65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štruktúre záväzkov podľa zostatkovej doby splatnosti v členení podľa jednotlivých položiek súvahy, a to podľa zostatkovej doby splatnosti v členení podľa jednotlivých položiek súvahy, a to podľa zostatkovej doby splatnosti</w:t>
      </w:r>
    </w:p>
    <w:p w14:paraId="3387078F" w14:textId="77777777"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do jedného roka vrátane,</w:t>
      </w:r>
    </w:p>
    <w:p w14:paraId="5E39C959" w14:textId="77777777"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od jedného roka do piatich rokov vrátane,</w:t>
      </w:r>
    </w:p>
    <w:p w14:paraId="69EE3159" w14:textId="77777777"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viac ako päť rokov</w:t>
      </w:r>
    </w:p>
    <w:p w14:paraId="71E81140" w14:textId="77777777"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EEAAFFF" w14:textId="77777777"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C6EAB45" w14:textId="77777777"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CAD439D" w14:textId="77777777"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637A32B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7B5EB8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ED9839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L. V časti o iných aktívach a iných pasívach sa uvádzajú tieto informácie:</w:t>
      </w:r>
    </w:p>
    <w:p w14:paraId="07F5CBAE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opis a hodnota podmienených záväzkov vyplývajúcich zo súdnych rozhodnutí, z poskytnutých záruk, zo všeobecne záväzných právnych predpisov, zo zmlúv o podriadenom záväzku 1cb), z ručenia podľa jednotlivých druhov ručenia a podobne; takýmito podmienenými záväzkami sú</w:t>
      </w:r>
    </w:p>
    <w:p w14:paraId="7B93872F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možná povinnosť, ktorá vznikla ako dôsledok minulej udalosti a ktorej existencia závisí od toho, či nastane alebo nenastane jedna alebo viac neistých udalostí v budúcnosti, ktorých vznik nezávisí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od účtovnej jednotky, alebo</w:t>
      </w:r>
    </w:p>
    <w:p w14:paraId="65B60005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existujúca povinnosť, ktorá vznikla ako dôsledok minulej udalosti, ale ktorá sa nevykazuje v súvahe, pretože</w:t>
      </w:r>
    </w:p>
    <w:p w14:paraId="122BBA07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2a. nie je pravdepodobné, že na splnenie tejto povinnosti bude potrebný úbytok ekonomických úžitkov, alebo</w:t>
      </w:r>
    </w:p>
    <w:p w14:paraId="328C5BD6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b) opis a hodnota podmienených záväzkov podľa písmena a) voči spriazneným osobám, ktorými sú </w:t>
      </w:r>
    </w:p>
    <w:p w14:paraId="4DABEA8C" w14:textId="77777777"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ktoré sú vo vzťahu k účtovnej jednotke dcérskou účtovnou jednotkou alebo materskou účtovnou jednotkou alebo právnické osoby, ktoré sú spoločne s účtovnou jednotkou vo vzťahu k inej účtovnej jednotke dcérskymi účtovnými jednotkami,</w:t>
      </w:r>
    </w:p>
    <w:p w14:paraId="5751D37A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právnické osoby, ktoré vykonávajú podstatný vplyv v účtovnej jednotke alebo je v nich vykonávaný podstatný vplyv účtovnou jednotkou,</w:t>
      </w:r>
    </w:p>
    <w:p w14:paraId="792AC842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fyzické osoby, prostredníctvom ktorých vykonáva iná osoba v účtovnej jednotke podstatný vplyv,</w:t>
      </w:r>
    </w:p>
    <w:p w14:paraId="79517D1D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4. zamestnanci zodpovední za riadenie a kontrolu činnosti účtovnej jednotky a ich blízke osoby a osoby zodpovedné za riadenie a kontrolu činnosti účtovnej jednotky, ktoré nie sú zamestnancami a ich blízke osoby,</w:t>
      </w:r>
    </w:p>
    <w:p w14:paraId="4639CC87" w14:textId="77777777"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v ktorých fyzické osoby uvedené v treťom a štvrtom bode vykonávajú podstatný vplyv a to aj sprostredkovane,</w:t>
      </w:r>
    </w:p>
    <w:p w14:paraId="32682EC9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6. osoby, ktoré vykonávajú v účtovnej jednotke a súčasne v inej účtovnej jednotke prostredníctvom členov štatutárnych orgánov, dozorných rád a iných orgánov taký vplyv, že sú schopné ovplyvniť ekonomické zámery</w:t>
      </w:r>
    </w:p>
    <w:p w14:paraId="61D7A365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7. osoby, ktoré poskytli účtovnej jednotke úver, a z tohto dôvodu sú schopné ovplyvniť ekonomické vzťahy s účtovnou jednotkou,</w:t>
      </w:r>
    </w:p>
    <w:p w14:paraId="28A43362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8. osoby, s ktorými účtovná jedno</w:t>
      </w:r>
      <w:r w:rsidR="00350E79" w:rsidRPr="00454204">
        <w:rPr>
          <w:rFonts w:ascii="Times New Roman" w:hAnsi="Times New Roman" w:cs="Times New Roman"/>
          <w:sz w:val="24"/>
          <w:szCs w:val="24"/>
        </w:rPr>
        <w:t>tka realizuje taký objem obchodov</w:t>
      </w:r>
      <w:r w:rsidRPr="00454204">
        <w:rPr>
          <w:rFonts w:ascii="Times New Roman" w:hAnsi="Times New Roman" w:cs="Times New Roman"/>
          <w:sz w:val="24"/>
          <w:szCs w:val="24"/>
        </w:rPr>
        <w:t>, že je od týchto osôb hospodársky závislá</w:t>
      </w:r>
      <w:r w:rsidR="00350E79" w:rsidRPr="00454204">
        <w:rPr>
          <w:rFonts w:ascii="Times New Roman" w:hAnsi="Times New Roman" w:cs="Times New Roman"/>
          <w:sz w:val="24"/>
          <w:szCs w:val="24"/>
        </w:rPr>
        <w:t>,</w:t>
      </w:r>
    </w:p>
    <w:p w14:paraId="3E53FA56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c) opis a hodnota podmieneného majetku, ktorým sa rozumie možný majetok, ktorý vznikol v dôsledku minulých budúcnosti, ktorých vznik nezávisí od účtovnej jednotky; týmto majetkom sú napríklad práva zo servisných zmlúv, poistných zmlúv, koncesionárskych zmlúv, licenčných zmlúv, práva z investovania prostriedkov získaných oslobodením od dane z príjmov a práva z privatizácie; informácie o možnom majetku sa neuvádzajú len, ak je zvýšenie ekonomických úžitkov nepravdepodobné.</w:t>
      </w:r>
    </w:p>
    <w:p w14:paraId="36B796E0" w14:textId="77777777" w:rsidR="009B0EA9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</w:r>
    </w:p>
    <w:p w14:paraId="3C23DCDA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M. V časti o príjmoch a výhodách členov štatutárneho orgánu, dozorného orgánu a iného orgánu účtovnej jednotky sa uvádzaj</w:t>
      </w:r>
      <w:r w:rsidR="00647832">
        <w:rPr>
          <w:rFonts w:ascii="Times New Roman" w:hAnsi="Times New Roman" w:cs="Times New Roman"/>
          <w:b/>
          <w:sz w:val="24"/>
          <w:szCs w:val="24"/>
        </w:rPr>
        <w:t>ú</w:t>
      </w:r>
      <w:r w:rsidRPr="00454204">
        <w:rPr>
          <w:rFonts w:ascii="Times New Roman" w:hAnsi="Times New Roman" w:cs="Times New Roman"/>
          <w:b/>
          <w:sz w:val="24"/>
          <w:szCs w:val="24"/>
        </w:rPr>
        <w:t xml:space="preserve"> informácie o</w:t>
      </w:r>
    </w:p>
    <w:p w14:paraId="46DC69FE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výške priznaných odmien za účtovné obdobie pre členov štatutárneho orgánu, dozorného orgánu a iného orgánu účtovnej jednotky z dôvodu výkon ich funkcie vrátane plnení vyplývajúcich z dôchodkových programov pre bývalých členov týchto orgánov, a to v členení za jednotlivé orgány,</w:t>
      </w:r>
    </w:p>
    <w:p w14:paraId="10DB041A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b) výške jednotlivých druhov záruk alebo iných zabezpečení poskytnutých pre členov štatutárneho orgánu, dozorného orgánu a iného orgánu účtovnej jednotky, a to v členení za jednotlivé orgány,</w:t>
      </w:r>
    </w:p>
    <w:p w14:paraId="3D391038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pôžičkách poskytnutých členom štatutárneho orgánu, dozorného orgánu a iného orgánu účtovnej jednotky, a to </w:t>
      </w:r>
    </w:p>
    <w:p w14:paraId="513005B7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poskytnutých pôžičiek k poslednému dňu účtovného obdobia za jednotlivé orgány,</w:t>
      </w:r>
    </w:p>
    <w:p w14:paraId="3A58215C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celková suma splatených pôžičiek k poslednému dňu účtovného obdobia v členení za jednotlivé orgány,</w:t>
      </w:r>
    </w:p>
    <w:p w14:paraId="6204A521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celková suma odpustených pôžičiek a odpísaných pôžičiek k poslednému dňu účtovného obdobia v členení za jednotlivé orgány,</w:t>
      </w:r>
    </w:p>
    <w:p w14:paraId="673FD39A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hlavných podmienkach, na základe ktorých im boli záruky alebo iné zabezpečenia a pôžičky poskytnuté; pri pôžičkách sa uvádzajú aj úrokové sadzby,</w:t>
      </w:r>
    </w:p>
    <w:p w14:paraId="16A5BB60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e) celkovej sume použitých finančných prostriedkov alebo iného plnenia na súkromné účely členmi štatutárneho orgánu, dozorného orgánu a iného orgánu účtovnej jednotky, ktoré sa vyúčtovávajú.</w:t>
      </w:r>
    </w:p>
    <w:p w14:paraId="6F121216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sectPr w:rsidR="00350E79" w:rsidRPr="00454204" w:rsidSect="00187C8E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D5216"/>
    <w:multiLevelType w:val="hybridMultilevel"/>
    <w:tmpl w:val="44888C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63313"/>
    <w:multiLevelType w:val="hybridMultilevel"/>
    <w:tmpl w:val="10E2F87A"/>
    <w:lvl w:ilvl="0" w:tplc="A0266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D7769"/>
    <w:multiLevelType w:val="hybridMultilevel"/>
    <w:tmpl w:val="9A342FDE"/>
    <w:lvl w:ilvl="0" w:tplc="3D543A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108C2"/>
    <w:multiLevelType w:val="hybridMultilevel"/>
    <w:tmpl w:val="0D7C9004"/>
    <w:lvl w:ilvl="0" w:tplc="92D0DA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455D0"/>
    <w:multiLevelType w:val="hybridMultilevel"/>
    <w:tmpl w:val="523C5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E1105"/>
    <w:multiLevelType w:val="hybridMultilevel"/>
    <w:tmpl w:val="B07043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13BBE"/>
    <w:multiLevelType w:val="hybridMultilevel"/>
    <w:tmpl w:val="9600F732"/>
    <w:lvl w:ilvl="0" w:tplc="779E8EE0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BF7D06"/>
    <w:multiLevelType w:val="hybridMultilevel"/>
    <w:tmpl w:val="936ACEC4"/>
    <w:lvl w:ilvl="0" w:tplc="213ED32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E3C7E"/>
    <w:multiLevelType w:val="hybridMultilevel"/>
    <w:tmpl w:val="A24A89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F08D2"/>
    <w:multiLevelType w:val="hybridMultilevel"/>
    <w:tmpl w:val="19682E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16281"/>
    <w:multiLevelType w:val="hybridMultilevel"/>
    <w:tmpl w:val="DB04A1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629036">
    <w:abstractNumId w:val="5"/>
  </w:num>
  <w:num w:numId="2" w16cid:durableId="2056351915">
    <w:abstractNumId w:val="8"/>
  </w:num>
  <w:num w:numId="3" w16cid:durableId="2000307813">
    <w:abstractNumId w:val="4"/>
  </w:num>
  <w:num w:numId="4" w16cid:durableId="1287154534">
    <w:abstractNumId w:val="10"/>
  </w:num>
  <w:num w:numId="5" w16cid:durableId="1076705508">
    <w:abstractNumId w:val="9"/>
  </w:num>
  <w:num w:numId="6" w16cid:durableId="185949481">
    <w:abstractNumId w:val="7"/>
  </w:num>
  <w:num w:numId="7" w16cid:durableId="533270674">
    <w:abstractNumId w:val="3"/>
  </w:num>
  <w:num w:numId="8" w16cid:durableId="952832905">
    <w:abstractNumId w:val="2"/>
  </w:num>
  <w:num w:numId="9" w16cid:durableId="1661422894">
    <w:abstractNumId w:val="0"/>
  </w:num>
  <w:num w:numId="10" w16cid:durableId="656768053">
    <w:abstractNumId w:val="1"/>
  </w:num>
  <w:num w:numId="11" w16cid:durableId="3171987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C8E"/>
    <w:rsid w:val="00046070"/>
    <w:rsid w:val="00072ABD"/>
    <w:rsid w:val="00076C8E"/>
    <w:rsid w:val="000D50D9"/>
    <w:rsid w:val="000E69B0"/>
    <w:rsid w:val="0015221E"/>
    <w:rsid w:val="00180834"/>
    <w:rsid w:val="00187C8E"/>
    <w:rsid w:val="001B6C50"/>
    <w:rsid w:val="00283022"/>
    <w:rsid w:val="00350E79"/>
    <w:rsid w:val="00390EC7"/>
    <w:rsid w:val="004241EF"/>
    <w:rsid w:val="00454204"/>
    <w:rsid w:val="004F7BB5"/>
    <w:rsid w:val="005260ED"/>
    <w:rsid w:val="00576E45"/>
    <w:rsid w:val="005D5B72"/>
    <w:rsid w:val="005F369E"/>
    <w:rsid w:val="00647832"/>
    <w:rsid w:val="006519CA"/>
    <w:rsid w:val="00673C12"/>
    <w:rsid w:val="0070111D"/>
    <w:rsid w:val="00731009"/>
    <w:rsid w:val="007421FE"/>
    <w:rsid w:val="008246DF"/>
    <w:rsid w:val="008D7C95"/>
    <w:rsid w:val="00932A12"/>
    <w:rsid w:val="009B0EA9"/>
    <w:rsid w:val="00A3343E"/>
    <w:rsid w:val="00A4364F"/>
    <w:rsid w:val="00A666EF"/>
    <w:rsid w:val="00A8772B"/>
    <w:rsid w:val="00AB1745"/>
    <w:rsid w:val="00B109A7"/>
    <w:rsid w:val="00C10E4F"/>
    <w:rsid w:val="00C879AD"/>
    <w:rsid w:val="00CE6DB8"/>
    <w:rsid w:val="00DA12C2"/>
    <w:rsid w:val="00DA1FDD"/>
    <w:rsid w:val="00DA7590"/>
    <w:rsid w:val="00E37658"/>
    <w:rsid w:val="00E7701C"/>
    <w:rsid w:val="00ED4462"/>
    <w:rsid w:val="00EF27E9"/>
    <w:rsid w:val="00F6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683F3"/>
  <w15:docId w15:val="{6E84E0AE-3483-4E62-9BA7-52374D48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7C8E"/>
    <w:pPr>
      <w:ind w:left="720"/>
      <w:contextualSpacing/>
    </w:pPr>
  </w:style>
  <w:style w:type="table" w:styleId="Mriekatabuky">
    <w:name w:val="Table Grid"/>
    <w:basedOn w:val="Normlnatabuka"/>
    <w:uiPriority w:val="59"/>
    <w:rsid w:val="00A4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A8772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opHeader">
    <w:name w:val="Top Header"/>
    <w:basedOn w:val="Normlny"/>
    <w:qFormat/>
    <w:rsid w:val="00E7701C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Default">
    <w:name w:val="Default"/>
    <w:rsid w:val="00E7701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3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369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673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4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22D8D-9198-4C84-AD29-4EB6DA64C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1875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Adriana Sidorova</cp:lastModifiedBy>
  <cp:revision>4</cp:revision>
  <cp:lastPrinted>2021-06-28T08:55:00Z</cp:lastPrinted>
  <dcterms:created xsi:type="dcterms:W3CDTF">2023-07-04T06:42:00Z</dcterms:created>
  <dcterms:modified xsi:type="dcterms:W3CDTF">2023-08-09T21:08:00Z</dcterms:modified>
</cp:coreProperties>
</file>