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Spoločenstvo urbarialistov obce Vavrečka,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00625728          DIČ:  2020573225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5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C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C05C2C" w:rsidRDefault="00C05C2C" w:rsidP="007B0660">
      <w:pPr>
        <w:jc w:val="both"/>
        <w:rPr>
          <w:rFonts w:cs="Arial"/>
          <w:b/>
          <w:szCs w:val="22"/>
        </w:rPr>
      </w:pPr>
      <w:r w:rsidRPr="00C05C2C">
        <w:rPr>
          <w:rFonts w:cs="Arial"/>
          <w:b/>
          <w:szCs w:val="22"/>
        </w:rPr>
        <w:t>Lesnícke práce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C05C2C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 w:rsidRPr="00C05C2C">
        <w:rPr>
          <w:b w:val="0"/>
          <w:szCs w:val="22"/>
        </w:rPr>
        <w:t>Informácie k</w:t>
      </w:r>
      <w:r w:rsidR="00EB5202" w:rsidRPr="00C05C2C">
        <w:rPr>
          <w:b w:val="0"/>
          <w:szCs w:val="22"/>
        </w:rPr>
        <w:t xml:space="preserve"> prílohe č. 3 </w:t>
      </w:r>
      <w:r w:rsidRPr="00C05C2C">
        <w:rPr>
          <w:b w:val="0"/>
          <w:szCs w:val="22"/>
        </w:rPr>
        <w:t>čas</w:t>
      </w:r>
      <w:r w:rsidR="00EB5202" w:rsidRPr="00C05C2C">
        <w:rPr>
          <w:b w:val="0"/>
          <w:szCs w:val="22"/>
        </w:rPr>
        <w:t>ti F. písm. t) a u)</w:t>
      </w:r>
      <w:r w:rsidRPr="00C05C2C">
        <w:rPr>
          <w:b w:val="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C05C2C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Bežné účtovné obdobie</w:t>
            </w:r>
          </w:p>
        </w:tc>
      </w:tr>
      <w:tr w:rsidR="0003344F" w:rsidRPr="00C05C2C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Hodnota predmetu</w:t>
            </w:r>
            <w:r w:rsidR="00EB5202" w:rsidRPr="00C05C2C">
              <w:rPr>
                <w:b w:val="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Hodnota</w:t>
            </w:r>
            <w:r w:rsidR="00DB1EA0" w:rsidRPr="00C05C2C">
              <w:rPr>
                <w:b w:val="0"/>
              </w:rPr>
              <w:br/>
            </w:r>
            <w:r w:rsidRPr="00C05C2C">
              <w:rPr>
                <w:b w:val="0"/>
              </w:rPr>
              <w:t> pohľadávky</w:t>
            </w:r>
          </w:p>
        </w:tc>
      </w:tr>
      <w:tr w:rsidR="0003344F" w:rsidRPr="00C05C2C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szCs w:val="22"/>
              </w:rPr>
            </w:pPr>
            <w:r w:rsidRPr="00C05C2C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05C2C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C05C2C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C05C2C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szCs w:val="22"/>
              </w:rPr>
            </w:pPr>
            <w:r w:rsidRPr="00C05C2C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C05C2C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C05C2C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C05C2C" w:rsidRDefault="00DB1EA0" w:rsidP="00DB1EA0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9F39E7" w:rsidRPr="00C05C2C" w:rsidRDefault="009F39E7" w:rsidP="009F39E7"/>
    <w:p w:rsidR="0003344F" w:rsidRPr="00C05C2C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C05C2C">
        <w:rPr>
          <w:b w:val="0"/>
          <w:szCs w:val="22"/>
        </w:rPr>
        <w:lastRenderedPageBreak/>
        <w:t>Informácie k </w:t>
      </w:r>
      <w:r w:rsidR="00EB5202" w:rsidRPr="00C05C2C">
        <w:rPr>
          <w:b w:val="0"/>
          <w:szCs w:val="22"/>
        </w:rPr>
        <w:t xml:space="preserve">prílohe č. 3 časti F. písm. w) </w:t>
      </w:r>
      <w:r w:rsidRPr="00C05C2C">
        <w:rPr>
          <w:b w:val="0"/>
          <w:szCs w:val="22"/>
        </w:rPr>
        <w:t xml:space="preserve">o krátkodobom finančnom majetku </w:t>
      </w:r>
    </w:p>
    <w:p w:rsidR="0003344F" w:rsidRPr="00C05C2C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C05C2C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3"/>
        <w:gridCol w:w="2364"/>
      </w:tblGrid>
      <w:tr w:rsidR="0003344F" w:rsidRPr="00C05C2C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05C2C" w:rsidRDefault="0003344F" w:rsidP="0003344F">
            <w:pPr>
              <w:pStyle w:val="TopHeader"/>
              <w:rPr>
                <w:b w:val="0"/>
              </w:rPr>
            </w:pPr>
            <w:r w:rsidRPr="00C05C2C">
              <w:rPr>
                <w:b w:val="0"/>
              </w:rPr>
              <w:t>Bezprostredne predchádzajúce účtovné obdobie</w:t>
            </w:r>
          </w:p>
        </w:tc>
      </w:tr>
      <w:tr w:rsidR="0003344F" w:rsidRPr="00C05C2C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szCs w:val="22"/>
              </w:rPr>
            </w:pPr>
            <w:r w:rsidRPr="00C05C2C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05C2C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16489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05C2C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Bežné</w:t>
            </w:r>
            <w:r w:rsidR="0000458C" w:rsidRPr="00C05C2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05C2C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114081</w:t>
            </w:r>
          </w:p>
        </w:tc>
        <w:tc>
          <w:tcPr>
            <w:tcW w:w="2405" w:type="dxa"/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05C2C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05C2C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Vkladové</w:t>
            </w:r>
            <w:r w:rsidR="0003344F" w:rsidRPr="00C05C2C">
              <w:rPr>
                <w:bCs/>
                <w:szCs w:val="22"/>
              </w:rPr>
              <w:t xml:space="preserve"> účty</w:t>
            </w:r>
            <w:r w:rsidRPr="00C05C2C">
              <w:rPr>
                <w:bCs/>
                <w:szCs w:val="22"/>
              </w:rPr>
              <w:t xml:space="preserve"> v banke alebo v pobočke zahraničnej banky </w:t>
            </w:r>
            <w:r w:rsidR="0003344F" w:rsidRPr="00C05C2C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05C2C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05C2C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05C2C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05C2C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05C2C">
              <w:rPr>
                <w:bCs/>
                <w:szCs w:val="22"/>
              </w:rPr>
              <w:t>130570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05C2C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5D2F62" w:rsidRPr="00C05C2C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0287" w:rsidRDefault="003D0287" w:rsidP="00107589">
      <w:pPr>
        <w:spacing w:after="0" w:line="240" w:lineRule="auto"/>
      </w:pPr>
      <w:r>
        <w:separator/>
      </w:r>
    </w:p>
  </w:endnote>
  <w:endnote w:type="continuationSeparator" w:id="0">
    <w:p w:rsidR="003D0287" w:rsidRDefault="003D02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5C2C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0287" w:rsidRDefault="003D0287" w:rsidP="00107589">
      <w:pPr>
        <w:spacing w:after="0" w:line="240" w:lineRule="auto"/>
      </w:pPr>
      <w:r>
        <w:separator/>
      </w:r>
    </w:p>
  </w:footnote>
  <w:footnote w:type="continuationSeparator" w:id="0">
    <w:p w:rsidR="003D0287" w:rsidRDefault="003D02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00625728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2020573225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28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C2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CEB85D"/>
  <w15:docId w15:val="{064AC572-D8D0-4D60-999A-30B0DA156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1377A-C275-44D9-B301-D8CC8F4EB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1607</Words>
  <Characters>9164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2023-09-05T20:43:00Z</dcterms:created>
  <dcterms:modified xsi:type="dcterms:W3CDTF">2023-09-05T20:43:00Z</dcterms:modified>
</cp:coreProperties>
</file>