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F0E1EF" w14:textId="77777777" w:rsidR="00682774" w:rsidRDefault="00682774" w:rsidP="009503FB">
      <w:pPr>
        <w:spacing w:after="0" w:line="240" w:lineRule="auto"/>
        <w:jc w:val="center"/>
        <w:rPr>
          <w:rFonts w:ascii="Arial" w:eastAsia="Times New Roman" w:hAnsi="Arial" w:cs="Arial"/>
          <w:b/>
          <w:sz w:val="28"/>
          <w:szCs w:val="28"/>
          <w:lang w:eastAsia="sk-SK"/>
        </w:rPr>
      </w:pPr>
    </w:p>
    <w:p w14:paraId="3D1858FA" w14:textId="77777777" w:rsidR="009503FB" w:rsidRPr="00836D10" w:rsidRDefault="009503FB" w:rsidP="009503FB">
      <w:pPr>
        <w:spacing w:after="0" w:line="240" w:lineRule="auto"/>
        <w:jc w:val="center"/>
        <w:rPr>
          <w:rFonts w:ascii="Arial" w:eastAsia="Times New Roman" w:hAnsi="Arial" w:cs="Arial"/>
          <w:b/>
          <w:sz w:val="28"/>
          <w:szCs w:val="28"/>
          <w:lang w:eastAsia="sk-SK"/>
        </w:rPr>
      </w:pPr>
      <w:r w:rsidRPr="00836D10">
        <w:rPr>
          <w:rFonts w:ascii="Arial" w:eastAsia="Times New Roman" w:hAnsi="Arial" w:cs="Arial"/>
          <w:b/>
          <w:sz w:val="28"/>
          <w:szCs w:val="28"/>
          <w:lang w:eastAsia="sk-SK"/>
        </w:rPr>
        <w:t>Poznámky konsolidovanej účtovnej závierky obce Krušovce</w:t>
      </w:r>
    </w:p>
    <w:p w14:paraId="6A1A4FC6" w14:textId="4024CFDD" w:rsidR="009503FB" w:rsidRPr="00836D10" w:rsidRDefault="009503FB" w:rsidP="009503FB">
      <w:pPr>
        <w:spacing w:after="0" w:line="240" w:lineRule="auto"/>
        <w:jc w:val="center"/>
        <w:rPr>
          <w:rFonts w:ascii="Arial" w:eastAsia="Times New Roman" w:hAnsi="Arial" w:cs="Arial"/>
          <w:sz w:val="28"/>
          <w:szCs w:val="28"/>
          <w:lang w:eastAsia="sk-SK"/>
        </w:rPr>
      </w:pPr>
      <w:r w:rsidRPr="00836D10">
        <w:rPr>
          <w:rFonts w:ascii="Arial" w:eastAsia="Times New Roman" w:hAnsi="Arial" w:cs="Arial"/>
          <w:b/>
          <w:sz w:val="28"/>
          <w:szCs w:val="28"/>
          <w:lang w:eastAsia="sk-SK"/>
        </w:rPr>
        <w:t xml:space="preserve">zostavenej k 31. decembru </w:t>
      </w:r>
      <w:r>
        <w:rPr>
          <w:rFonts w:ascii="Arial" w:eastAsia="Times New Roman" w:hAnsi="Arial" w:cs="Arial"/>
          <w:b/>
          <w:iCs/>
          <w:sz w:val="28"/>
          <w:szCs w:val="28"/>
          <w:lang w:eastAsia="sk-SK"/>
        </w:rPr>
        <w:t>20</w:t>
      </w:r>
      <w:r w:rsidR="00A92047">
        <w:rPr>
          <w:rFonts w:ascii="Arial" w:eastAsia="Times New Roman" w:hAnsi="Arial" w:cs="Arial"/>
          <w:b/>
          <w:iCs/>
          <w:sz w:val="28"/>
          <w:szCs w:val="28"/>
          <w:lang w:eastAsia="sk-SK"/>
        </w:rPr>
        <w:t>2</w:t>
      </w:r>
      <w:r w:rsidR="00131AED">
        <w:rPr>
          <w:rFonts w:ascii="Arial" w:eastAsia="Times New Roman" w:hAnsi="Arial" w:cs="Arial"/>
          <w:b/>
          <w:iCs/>
          <w:sz w:val="28"/>
          <w:szCs w:val="28"/>
          <w:lang w:eastAsia="sk-SK"/>
        </w:rPr>
        <w:t>2</w:t>
      </w:r>
      <w:r w:rsidRPr="00836D10">
        <w:rPr>
          <w:rFonts w:ascii="Arial" w:eastAsia="Times New Roman" w:hAnsi="Arial" w:cs="Arial"/>
          <w:b/>
          <w:iCs/>
          <w:sz w:val="28"/>
          <w:szCs w:val="28"/>
          <w:lang w:eastAsia="sk-SK"/>
        </w:rPr>
        <w:t xml:space="preserve"> </w:t>
      </w:r>
    </w:p>
    <w:p w14:paraId="0E7360C9" w14:textId="77777777" w:rsidR="009503FB" w:rsidRPr="00836D10" w:rsidRDefault="009503FB" w:rsidP="009503FB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k-SK"/>
        </w:rPr>
      </w:pPr>
    </w:p>
    <w:p w14:paraId="7B54AA2D" w14:textId="77777777" w:rsidR="009503FB" w:rsidRPr="00836D10" w:rsidRDefault="009503FB" w:rsidP="009503FB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k-SK"/>
        </w:rPr>
      </w:pPr>
    </w:p>
    <w:p w14:paraId="7A117229" w14:textId="77777777" w:rsidR="009503FB" w:rsidRPr="00836D10" w:rsidRDefault="009503FB" w:rsidP="009503FB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sk-SK"/>
        </w:rPr>
      </w:pPr>
      <w:r w:rsidRPr="00836D10">
        <w:rPr>
          <w:rFonts w:ascii="Arial" w:eastAsia="Times New Roman" w:hAnsi="Arial" w:cs="Arial"/>
          <w:b/>
          <w:sz w:val="24"/>
          <w:szCs w:val="24"/>
          <w:lang w:eastAsia="sk-SK"/>
        </w:rPr>
        <w:t>Čl. I</w:t>
      </w:r>
    </w:p>
    <w:p w14:paraId="0A558BCE" w14:textId="77777777" w:rsidR="009503FB" w:rsidRPr="00836D10" w:rsidRDefault="009503FB" w:rsidP="009503FB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sk-SK"/>
        </w:rPr>
      </w:pPr>
      <w:r w:rsidRPr="00836D10">
        <w:rPr>
          <w:rFonts w:ascii="Arial" w:eastAsia="Times New Roman" w:hAnsi="Arial" w:cs="Arial"/>
          <w:b/>
          <w:sz w:val="24"/>
          <w:szCs w:val="24"/>
          <w:lang w:eastAsia="sk-SK"/>
        </w:rPr>
        <w:t>Všeobecné údaje</w:t>
      </w:r>
    </w:p>
    <w:p w14:paraId="0EE10986" w14:textId="77777777" w:rsidR="009503FB" w:rsidRPr="00836D10" w:rsidRDefault="009503FB" w:rsidP="009503FB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sk-SK"/>
        </w:rPr>
      </w:pPr>
    </w:p>
    <w:p w14:paraId="6A37092F" w14:textId="77777777" w:rsidR="009503FB" w:rsidRPr="00836D10" w:rsidRDefault="009503FB" w:rsidP="009503FB">
      <w:pPr>
        <w:numPr>
          <w:ilvl w:val="0"/>
          <w:numId w:val="4"/>
        </w:numPr>
        <w:spacing w:before="120" w:after="0" w:line="240" w:lineRule="auto"/>
        <w:rPr>
          <w:rFonts w:ascii="Arial" w:eastAsia="Times New Roman" w:hAnsi="Arial" w:cs="Arial"/>
          <w:b/>
          <w:lang w:eastAsia="sk-SK"/>
        </w:rPr>
      </w:pPr>
      <w:r w:rsidRPr="00836D10">
        <w:rPr>
          <w:rFonts w:ascii="Arial" w:eastAsia="Times New Roman" w:hAnsi="Arial" w:cs="Arial"/>
          <w:b/>
          <w:lang w:eastAsia="sk-SK"/>
        </w:rPr>
        <w:t>Identifikačné údaje o konsolidujúcej účtovnej jednotke</w:t>
      </w:r>
    </w:p>
    <w:p w14:paraId="5C68300E" w14:textId="77777777" w:rsidR="009503FB" w:rsidRPr="00836D10" w:rsidRDefault="009503FB" w:rsidP="009503FB">
      <w:pPr>
        <w:spacing w:after="0" w:line="240" w:lineRule="auto"/>
        <w:rPr>
          <w:rFonts w:ascii="Arial" w:eastAsia="Times New Roman" w:hAnsi="Arial" w:cs="Arial"/>
          <w:b/>
          <w:i/>
          <w:sz w:val="18"/>
          <w:szCs w:val="18"/>
          <w:lang w:eastAsia="sk-SK"/>
        </w:rPr>
      </w:pPr>
    </w:p>
    <w:tbl>
      <w:tblPr>
        <w:tblW w:w="1008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299"/>
      </w:tblGrid>
      <w:tr w:rsidR="009503FB" w:rsidRPr="00836D10" w14:paraId="17448DCD" w14:textId="77777777" w:rsidTr="0024757C">
        <w:tc>
          <w:tcPr>
            <w:tcW w:w="4781" w:type="dxa"/>
            <w:vAlign w:val="center"/>
          </w:tcPr>
          <w:p w14:paraId="24087D14" w14:textId="77777777" w:rsidR="009503FB" w:rsidRPr="00836D10" w:rsidRDefault="009503FB" w:rsidP="0024757C">
            <w:pPr>
              <w:spacing w:before="60" w:after="6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Názov konsolidujúcej účtovnej jednotky</w:t>
            </w:r>
          </w:p>
        </w:tc>
        <w:tc>
          <w:tcPr>
            <w:tcW w:w="5299" w:type="dxa"/>
            <w:vAlign w:val="center"/>
          </w:tcPr>
          <w:p w14:paraId="74B322A2" w14:textId="77777777" w:rsidR="009503FB" w:rsidRPr="00836D10" w:rsidRDefault="009503FB" w:rsidP="0024757C">
            <w:pPr>
              <w:spacing w:before="60" w:after="6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Obec Krušovce</w:t>
            </w:r>
          </w:p>
        </w:tc>
      </w:tr>
      <w:tr w:rsidR="009503FB" w:rsidRPr="00836D10" w14:paraId="5BD1A08B" w14:textId="77777777" w:rsidTr="0024757C">
        <w:tc>
          <w:tcPr>
            <w:tcW w:w="4781" w:type="dxa"/>
            <w:vAlign w:val="center"/>
          </w:tcPr>
          <w:p w14:paraId="3C00A925" w14:textId="77777777" w:rsidR="009503FB" w:rsidRPr="00836D10" w:rsidRDefault="009503FB" w:rsidP="0024757C">
            <w:pPr>
              <w:spacing w:before="60" w:after="6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5299" w:type="dxa"/>
            <w:vAlign w:val="center"/>
          </w:tcPr>
          <w:p w14:paraId="0065C8B6" w14:textId="77777777" w:rsidR="009503FB" w:rsidRPr="00836D10" w:rsidRDefault="009503FB" w:rsidP="0024757C">
            <w:pPr>
              <w:spacing w:before="60" w:after="6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00699250</w:t>
            </w:r>
          </w:p>
        </w:tc>
      </w:tr>
      <w:tr w:rsidR="009503FB" w:rsidRPr="00836D10" w14:paraId="0BC7A7E7" w14:textId="77777777" w:rsidTr="0024757C">
        <w:tc>
          <w:tcPr>
            <w:tcW w:w="4781" w:type="dxa"/>
            <w:vAlign w:val="center"/>
          </w:tcPr>
          <w:p w14:paraId="1408D7B5" w14:textId="77777777" w:rsidR="009503FB" w:rsidRPr="00836D10" w:rsidRDefault="009503FB" w:rsidP="0024757C">
            <w:pPr>
              <w:spacing w:before="60" w:after="6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Sídlo konsolidujúcej účtovnej jednotky</w:t>
            </w:r>
          </w:p>
        </w:tc>
        <w:tc>
          <w:tcPr>
            <w:tcW w:w="5299" w:type="dxa"/>
            <w:vAlign w:val="center"/>
          </w:tcPr>
          <w:p w14:paraId="3247E923" w14:textId="77777777" w:rsidR="009503FB" w:rsidRPr="00836D10" w:rsidRDefault="009503FB" w:rsidP="0024757C">
            <w:pPr>
              <w:spacing w:before="60" w:after="6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Štefánikova 129, Krušovce</w:t>
            </w:r>
          </w:p>
        </w:tc>
      </w:tr>
      <w:tr w:rsidR="009503FB" w:rsidRPr="00836D10" w14:paraId="480E54C6" w14:textId="77777777" w:rsidTr="0024757C">
        <w:tc>
          <w:tcPr>
            <w:tcW w:w="4781" w:type="dxa"/>
            <w:vAlign w:val="center"/>
          </w:tcPr>
          <w:p w14:paraId="058107A3" w14:textId="77777777" w:rsidR="009503FB" w:rsidRPr="00836D10" w:rsidRDefault="009503FB" w:rsidP="0024757C">
            <w:pPr>
              <w:spacing w:before="60" w:after="6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Dátum založenia, vzniku konsolidujúcej účtovnej jednotky</w:t>
            </w:r>
          </w:p>
        </w:tc>
        <w:tc>
          <w:tcPr>
            <w:tcW w:w="5299" w:type="dxa"/>
            <w:vAlign w:val="center"/>
          </w:tcPr>
          <w:p w14:paraId="420EACF7" w14:textId="77777777" w:rsidR="009503FB" w:rsidRPr="00836D10" w:rsidRDefault="009503FB" w:rsidP="0024757C">
            <w:pPr>
              <w:spacing w:before="60" w:after="6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V zmysle Zák. č. 369/1990 Zb.</w:t>
            </w:r>
          </w:p>
        </w:tc>
      </w:tr>
    </w:tbl>
    <w:p w14:paraId="68D70FFC" w14:textId="77777777" w:rsidR="009503FB" w:rsidRPr="00836D10" w:rsidRDefault="009503FB" w:rsidP="009503FB">
      <w:pPr>
        <w:spacing w:before="120" w:after="120" w:line="240" w:lineRule="auto"/>
        <w:jc w:val="both"/>
        <w:rPr>
          <w:rFonts w:ascii="Arial" w:eastAsia="Times New Roman" w:hAnsi="Arial" w:cs="Arial"/>
          <w:bCs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Cs/>
          <w:sz w:val="20"/>
          <w:szCs w:val="20"/>
          <w:lang w:eastAsia="sk-SK"/>
        </w:rPr>
        <w:t xml:space="preserve">Konsolidovaná účtovná závierka konsolidovaného celku obce Krušovce  bola zostavená v súlade so zákonom </w:t>
      </w:r>
      <w:r w:rsidRPr="00836D10">
        <w:rPr>
          <w:rFonts w:ascii="Arial" w:eastAsia="Times New Roman" w:hAnsi="Arial" w:cs="Arial"/>
          <w:bCs/>
          <w:sz w:val="20"/>
          <w:szCs w:val="20"/>
          <w:lang w:eastAsia="sk-SK"/>
        </w:rPr>
        <w:br/>
        <w:t>č. 431/2002 Z. z. o účtovníctve v znení neskorších predpisov (ďalej len ,,zákon o účtovníctve“) a v súlade s Opatrením Ministerstva financií Slovenskej republiky zo dňa 17. decembra 2008 č. MF/27526/2008 – 31, ktorým sa ustanovujú podrobnosti o metódach a postupoch konsolidácie vo verejnej správe a podrobnosti o usporiadaní a označovaní položiek konsolidovanej účtovnej závierky vo verejnej správe v znení neskorších predpisov.</w:t>
      </w:r>
    </w:p>
    <w:p w14:paraId="1D8D3182" w14:textId="77777777" w:rsidR="009503FB" w:rsidRPr="00836D10" w:rsidRDefault="009503FB" w:rsidP="009503FB">
      <w:pPr>
        <w:spacing w:before="120" w:after="120" w:line="240" w:lineRule="auto"/>
        <w:jc w:val="both"/>
        <w:rPr>
          <w:rFonts w:ascii="Arial" w:eastAsia="Times New Roman" w:hAnsi="Arial" w:cs="Arial"/>
          <w:bCs/>
          <w:sz w:val="20"/>
          <w:szCs w:val="20"/>
          <w:lang w:eastAsia="sk-SK"/>
        </w:rPr>
      </w:pPr>
    </w:p>
    <w:p w14:paraId="4CB0FE79" w14:textId="77777777" w:rsidR="009503FB" w:rsidRPr="00836D10" w:rsidRDefault="009503FB" w:rsidP="009503FB">
      <w:pPr>
        <w:numPr>
          <w:ilvl w:val="0"/>
          <w:numId w:val="4"/>
        </w:numPr>
        <w:spacing w:before="120" w:after="120" w:line="240" w:lineRule="auto"/>
        <w:jc w:val="both"/>
        <w:rPr>
          <w:rFonts w:ascii="Arial" w:eastAsia="Times New Roman" w:hAnsi="Arial" w:cs="Arial"/>
          <w:b/>
          <w:i/>
          <w:lang w:eastAsia="sk-SK"/>
        </w:rPr>
      </w:pPr>
      <w:r w:rsidRPr="00836D10">
        <w:rPr>
          <w:rFonts w:ascii="Arial" w:eastAsia="Times New Roman" w:hAnsi="Arial" w:cs="Arial"/>
          <w:b/>
          <w:bCs/>
          <w:lang w:eastAsia="sk-SK"/>
        </w:rPr>
        <w:t xml:space="preserve">Informácie o hlavných predstaviteľoch konsolidujúcej účtovnej jednotky </w:t>
      </w:r>
    </w:p>
    <w:tbl>
      <w:tblPr>
        <w:tblW w:w="10065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284"/>
      </w:tblGrid>
      <w:tr w:rsidR="009503FB" w:rsidRPr="00836D10" w14:paraId="79AA5D9D" w14:textId="77777777" w:rsidTr="0024757C">
        <w:trPr>
          <w:trHeight w:val="287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1F5547" w14:textId="77777777" w:rsidR="009503FB" w:rsidRPr="00836D10" w:rsidRDefault="009503FB" w:rsidP="0024757C">
            <w:pPr>
              <w:spacing w:before="60" w:after="6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Starosta obce (meno a priezvisko)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175F27" w14:textId="77777777" w:rsidR="009503FB" w:rsidRPr="00836D10" w:rsidRDefault="0024757C" w:rsidP="0024757C">
            <w:pPr>
              <w:spacing w:before="60" w:after="6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PaedDr. Martin Zdychavský</w:t>
            </w:r>
          </w:p>
        </w:tc>
      </w:tr>
      <w:tr w:rsidR="009503FB" w:rsidRPr="00836D10" w14:paraId="626AEC4C" w14:textId="77777777" w:rsidTr="0024757C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D65962" w14:textId="77777777" w:rsidR="009503FB" w:rsidRPr="00836D10" w:rsidRDefault="009503FB" w:rsidP="0024757C">
            <w:pPr>
              <w:spacing w:before="60" w:after="6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Zástupca starostu (meno a priezvisko)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2FB622" w14:textId="77777777" w:rsidR="009503FB" w:rsidRPr="00836D10" w:rsidRDefault="0024757C" w:rsidP="0024757C">
            <w:pPr>
              <w:spacing w:before="60" w:after="6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Ing. Dezider Kmotorka</w:t>
            </w:r>
          </w:p>
        </w:tc>
      </w:tr>
      <w:tr w:rsidR="009503FB" w:rsidRPr="00836D10" w14:paraId="5F83C36E" w14:textId="77777777" w:rsidTr="0024757C">
        <w:trPr>
          <w:trHeight w:val="263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F8176C" w14:textId="77777777" w:rsidR="009503FB" w:rsidRPr="00836D10" w:rsidRDefault="009503FB" w:rsidP="0024757C">
            <w:pPr>
              <w:spacing w:before="60" w:after="6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Prednosta obecného úradu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A74EB8" w14:textId="77777777" w:rsidR="009503FB" w:rsidRPr="00836D10" w:rsidRDefault="009503FB" w:rsidP="0024757C">
            <w:pPr>
              <w:spacing w:before="60" w:after="6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9503FB" w:rsidRPr="00836D10" w14:paraId="6F10E30B" w14:textId="77777777" w:rsidTr="0024757C">
        <w:trPr>
          <w:trHeight w:val="35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ED43F4" w14:textId="77777777" w:rsidR="009503FB" w:rsidRPr="00836D10" w:rsidRDefault="009503FB" w:rsidP="0024757C">
            <w:pPr>
              <w:spacing w:before="60" w:after="6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Hlavný kontrolór obce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415685" w14:textId="77777777" w:rsidR="00A44A80" w:rsidRDefault="009503FB" w:rsidP="0024757C">
            <w:pPr>
              <w:spacing w:before="60" w:after="6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Ing. Jozef Baránik</w:t>
            </w:r>
            <w:r w:rsidR="00131AED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,</w:t>
            </w:r>
            <w:r w:rsidR="00A44A8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do 10. 12. 2022,</w:t>
            </w:r>
          </w:p>
          <w:p w14:paraId="1554BE30" w14:textId="4DF73CB1" w:rsidR="009503FB" w:rsidRPr="00836D10" w:rsidRDefault="00131AED" w:rsidP="0024757C">
            <w:pPr>
              <w:spacing w:before="60" w:after="6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PhDr. Jana Petrášová</w:t>
            </w:r>
            <w:r w:rsidR="00A44A8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od 11. 12. 2022</w:t>
            </w:r>
          </w:p>
        </w:tc>
      </w:tr>
    </w:tbl>
    <w:p w14:paraId="75E31242" w14:textId="77777777" w:rsidR="009503FB" w:rsidRPr="00836D10" w:rsidRDefault="009503FB" w:rsidP="009503FB">
      <w:pPr>
        <w:numPr>
          <w:ilvl w:val="0"/>
          <w:numId w:val="4"/>
        </w:numPr>
        <w:spacing w:before="120" w:after="120" w:line="360" w:lineRule="auto"/>
        <w:jc w:val="both"/>
        <w:rPr>
          <w:rFonts w:ascii="Arial" w:eastAsia="Times New Roman" w:hAnsi="Arial" w:cs="Arial"/>
          <w:b/>
          <w:lang w:eastAsia="sk-SK"/>
        </w:rPr>
      </w:pPr>
      <w:r w:rsidRPr="00836D10">
        <w:rPr>
          <w:rFonts w:ascii="Arial" w:eastAsia="Times New Roman" w:hAnsi="Arial" w:cs="Arial"/>
          <w:b/>
          <w:lang w:eastAsia="sk-SK"/>
        </w:rPr>
        <w:t>Informácie o konsolidovanom celku</w:t>
      </w:r>
    </w:p>
    <w:p w14:paraId="23405228" w14:textId="77777777" w:rsidR="009503FB" w:rsidRPr="00836D10" w:rsidRDefault="009503FB" w:rsidP="009503FB">
      <w:pPr>
        <w:spacing w:before="120" w:after="120" w:line="240" w:lineRule="auto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Identifikačné údaje všetkých účtovných jednotiek konsolidovaného celku obce Krušovce sú uvedené v tabuľkovej časti </w:t>
      </w:r>
      <w:r w:rsidRPr="00836D10">
        <w:rPr>
          <w:rFonts w:ascii="Arial" w:eastAsia="Times New Roman" w:hAnsi="Arial" w:cs="Arial"/>
          <w:color w:val="0000CC"/>
          <w:sz w:val="20"/>
          <w:szCs w:val="20"/>
          <w:lang w:eastAsia="sk-SK"/>
        </w:rPr>
        <w:t>(tabuľka  č. 1)</w:t>
      </w: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 poznámok konsolidovanej účtovnej závierky.</w:t>
      </w:r>
    </w:p>
    <w:p w14:paraId="759C9CD3" w14:textId="77777777" w:rsidR="009503FB" w:rsidRPr="00836D10" w:rsidRDefault="009503FB" w:rsidP="009503FB">
      <w:pPr>
        <w:spacing w:before="120" w:after="12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143931C2" w14:textId="77777777" w:rsidR="009503FB" w:rsidRPr="00836D10" w:rsidRDefault="009503FB" w:rsidP="009503FB">
      <w:pPr>
        <w:spacing w:before="120" w:after="0" w:line="240" w:lineRule="auto"/>
        <w:jc w:val="both"/>
        <w:rPr>
          <w:rFonts w:ascii="Arial" w:eastAsia="Times New Roman" w:hAnsi="Arial" w:cs="Arial"/>
          <w:b/>
          <w:i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i/>
          <w:sz w:val="20"/>
          <w:szCs w:val="20"/>
          <w:lang w:eastAsia="sk-SK"/>
        </w:rPr>
        <w:t xml:space="preserve">3. 1. Identifikačné údaje o konsolidovaných účtovných jednotkách – rozpočtových organizáciách </w:t>
      </w:r>
    </w:p>
    <w:p w14:paraId="7136908D" w14:textId="77777777" w:rsidR="009503FB" w:rsidRPr="00836D10" w:rsidRDefault="009503FB" w:rsidP="009503FB">
      <w:pPr>
        <w:spacing w:after="120" w:line="240" w:lineRule="auto"/>
        <w:jc w:val="both"/>
        <w:rPr>
          <w:rFonts w:ascii="Arial" w:eastAsia="Times New Roman" w:hAnsi="Arial" w:cs="Arial"/>
          <w:b/>
          <w:i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i/>
          <w:sz w:val="20"/>
          <w:szCs w:val="20"/>
          <w:lang w:eastAsia="sk-SK"/>
        </w:rPr>
        <w:t xml:space="preserve">        v zriaďovateľskej pôsobnosti konsolidujúcej účtovnej jednotky</w:t>
      </w:r>
    </w:p>
    <w:tbl>
      <w:tblPr>
        <w:tblW w:w="100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5"/>
        <w:gridCol w:w="4500"/>
        <w:gridCol w:w="1041"/>
        <w:gridCol w:w="1839"/>
      </w:tblGrid>
      <w:tr w:rsidR="009503FB" w:rsidRPr="00836D10" w14:paraId="1075744C" w14:textId="77777777" w:rsidTr="0024757C">
        <w:trPr>
          <w:trHeight w:val="510"/>
        </w:trPr>
        <w:tc>
          <w:tcPr>
            <w:tcW w:w="2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547073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Názov konsolidovanej účtovnej jednotky</w:t>
            </w:r>
          </w:p>
        </w:tc>
        <w:tc>
          <w:tcPr>
            <w:tcW w:w="4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6AD61A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Sídlo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4A4739E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IČO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3F45BE0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Dátum založenie</w:t>
            </w:r>
          </w:p>
        </w:tc>
      </w:tr>
      <w:tr w:rsidR="009503FB" w:rsidRPr="00836D10" w14:paraId="10B1D851" w14:textId="77777777" w:rsidTr="0024757C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FB4BDF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ZŠ s MŠ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9A6FB2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Cyrila a Metoda 446, Krušovce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ABBD6A8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37860739</w:t>
            </w: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326C073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Rok 1949</w:t>
            </w:r>
          </w:p>
        </w:tc>
      </w:tr>
      <w:tr w:rsidR="009503FB" w:rsidRPr="00836D10" w14:paraId="68A428E8" w14:textId="77777777" w:rsidTr="0024757C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C45B6B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4F3CFFE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87F1EFD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FD48FFA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9503FB" w:rsidRPr="00836D10" w14:paraId="4E6166DD" w14:textId="77777777" w:rsidTr="0024757C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CC24A3B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4A6C699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D1DBD83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8FC33F1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9503FB" w:rsidRPr="00836D10" w14:paraId="04F956F7" w14:textId="77777777" w:rsidTr="0024757C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9B3FC9D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8EEBBB8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9A473E2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4FE907A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</w:tbl>
    <w:p w14:paraId="6C89EF82" w14:textId="77777777" w:rsidR="009503FB" w:rsidRPr="00836D10" w:rsidRDefault="009503FB" w:rsidP="009503FB">
      <w:pPr>
        <w:spacing w:before="120" w:after="0" w:line="240" w:lineRule="auto"/>
        <w:jc w:val="both"/>
        <w:rPr>
          <w:rFonts w:ascii="Arial" w:eastAsia="Times New Roman" w:hAnsi="Arial" w:cs="Arial"/>
          <w:b/>
          <w:i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i/>
          <w:sz w:val="20"/>
          <w:szCs w:val="20"/>
          <w:lang w:eastAsia="sk-SK"/>
        </w:rPr>
        <w:t>3. 2. Identifikačné údaje o konsolidovaných  účtovných jednotkách – príspevkových organizáciách</w:t>
      </w:r>
    </w:p>
    <w:p w14:paraId="02B64DC2" w14:textId="77777777" w:rsidR="009503FB" w:rsidRPr="00836D10" w:rsidRDefault="009503FB" w:rsidP="009503FB">
      <w:pPr>
        <w:spacing w:after="120" w:line="240" w:lineRule="auto"/>
        <w:jc w:val="both"/>
        <w:rPr>
          <w:rFonts w:ascii="Arial" w:eastAsia="Times New Roman" w:hAnsi="Arial" w:cs="Arial"/>
          <w:b/>
          <w:i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i/>
          <w:sz w:val="20"/>
          <w:szCs w:val="20"/>
          <w:lang w:eastAsia="sk-SK"/>
        </w:rPr>
        <w:t xml:space="preserve">        v zriaďovateľskej pôsobnosti konsolidujúcej účtovnej jednotky</w:t>
      </w:r>
    </w:p>
    <w:tbl>
      <w:tblPr>
        <w:tblW w:w="100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5"/>
        <w:gridCol w:w="4500"/>
        <w:gridCol w:w="1080"/>
        <w:gridCol w:w="1800"/>
      </w:tblGrid>
      <w:tr w:rsidR="009503FB" w:rsidRPr="00836D10" w14:paraId="3E99A9DB" w14:textId="77777777" w:rsidTr="0024757C">
        <w:trPr>
          <w:trHeight w:val="555"/>
        </w:trPr>
        <w:tc>
          <w:tcPr>
            <w:tcW w:w="2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D1C4F3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lastRenderedPageBreak/>
              <w:t>Názov konsolidovanej účtovnej jednotky</w:t>
            </w:r>
          </w:p>
        </w:tc>
        <w:tc>
          <w:tcPr>
            <w:tcW w:w="4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87D5DF8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Sídlo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C8ACCB5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IČO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3DC1EE2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Dátum založenie</w:t>
            </w:r>
          </w:p>
        </w:tc>
      </w:tr>
    </w:tbl>
    <w:p w14:paraId="3993EE71" w14:textId="77777777" w:rsidR="009503FB" w:rsidRPr="00836D10" w:rsidRDefault="009503FB" w:rsidP="009503FB">
      <w:pPr>
        <w:spacing w:before="120" w:after="120" w:line="240" w:lineRule="auto"/>
        <w:rPr>
          <w:rFonts w:ascii="Arial" w:eastAsia="Times New Roman" w:hAnsi="Arial" w:cs="Arial"/>
          <w:b/>
          <w:i/>
          <w:sz w:val="20"/>
          <w:szCs w:val="20"/>
          <w:lang w:eastAsia="sk-SK"/>
        </w:rPr>
      </w:pPr>
    </w:p>
    <w:p w14:paraId="7B2F2A22" w14:textId="77777777" w:rsidR="009503FB" w:rsidRPr="00836D10" w:rsidRDefault="009503FB" w:rsidP="009503FB">
      <w:pPr>
        <w:spacing w:before="120" w:after="120" w:line="240" w:lineRule="auto"/>
        <w:rPr>
          <w:rFonts w:ascii="Arial" w:eastAsia="Times New Roman" w:hAnsi="Arial" w:cs="Arial"/>
          <w:b/>
          <w:i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i/>
          <w:sz w:val="20"/>
          <w:szCs w:val="20"/>
          <w:lang w:eastAsia="sk-SK"/>
        </w:rPr>
        <w:t>3. 3. Identifikačné údaje o konsolidovaných  účtovných  jednotkách – obchodných spoločnostiach</w:t>
      </w:r>
    </w:p>
    <w:tbl>
      <w:tblPr>
        <w:tblW w:w="100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35"/>
        <w:gridCol w:w="3760"/>
        <w:gridCol w:w="1100"/>
        <w:gridCol w:w="1080"/>
        <w:gridCol w:w="720"/>
      </w:tblGrid>
      <w:tr w:rsidR="009503FB" w:rsidRPr="00836D10" w14:paraId="4C2A5918" w14:textId="77777777" w:rsidTr="0024757C">
        <w:trPr>
          <w:trHeight w:val="555"/>
        </w:trPr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704652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Názov konsolidovanej účtovnej jednotky</w:t>
            </w:r>
          </w:p>
        </w:tc>
        <w:tc>
          <w:tcPr>
            <w:tcW w:w="3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D46AE3F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Sídlo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B97ADC3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IČO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4F1C385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Dátum založenia</w:t>
            </w:r>
          </w:p>
        </w:tc>
        <w:tc>
          <w:tcPr>
            <w:tcW w:w="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9E68933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Podiel v %</w:t>
            </w:r>
          </w:p>
        </w:tc>
      </w:tr>
      <w:tr w:rsidR="009503FB" w:rsidRPr="00836D10" w14:paraId="4807C038" w14:textId="77777777" w:rsidTr="0024757C">
        <w:trPr>
          <w:trHeight w:val="300"/>
        </w:trPr>
        <w:tc>
          <w:tcPr>
            <w:tcW w:w="34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FA8D952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3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BA5CBF8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28ED73E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E41973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5B125E7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9503FB" w:rsidRPr="00836D10" w14:paraId="0BA64FA2" w14:textId="77777777" w:rsidTr="0024757C">
        <w:trPr>
          <w:trHeight w:val="300"/>
        </w:trPr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66121C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3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D1C059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3CCD9B1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4C84074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15D8439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9503FB" w:rsidRPr="00836D10" w14:paraId="511A1B9C" w14:textId="77777777" w:rsidTr="0024757C">
        <w:trPr>
          <w:trHeight w:val="300"/>
        </w:trPr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49B3ED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3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48835CE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8850E36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37ED015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301A4BF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9503FB" w:rsidRPr="00836D10" w14:paraId="1A624AA9" w14:textId="77777777" w:rsidTr="0024757C">
        <w:trPr>
          <w:trHeight w:val="300"/>
        </w:trPr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1A222E9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3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4222C6B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E0EF4BD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ECFD7D7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6984380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</w:tbl>
    <w:p w14:paraId="47D701F9" w14:textId="77777777" w:rsidR="009503FB" w:rsidRPr="00836D10" w:rsidRDefault="009503FB" w:rsidP="009503FB">
      <w:pPr>
        <w:spacing w:before="120" w:after="120" w:line="240" w:lineRule="auto"/>
        <w:rPr>
          <w:rFonts w:ascii="Arial" w:eastAsia="Times New Roman" w:hAnsi="Arial" w:cs="Arial"/>
          <w:b/>
          <w:i/>
          <w:sz w:val="20"/>
          <w:szCs w:val="20"/>
          <w:lang w:eastAsia="sk-SK"/>
        </w:rPr>
      </w:pPr>
    </w:p>
    <w:p w14:paraId="1E73795D" w14:textId="77777777" w:rsidR="009503FB" w:rsidRPr="00836D10" w:rsidRDefault="009503FB" w:rsidP="009503FB">
      <w:pPr>
        <w:spacing w:before="120" w:after="120" w:line="240" w:lineRule="auto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i/>
          <w:sz w:val="20"/>
          <w:szCs w:val="20"/>
          <w:lang w:eastAsia="sk-SK"/>
        </w:rPr>
        <w:t>3.4</w:t>
      </w: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  </w:t>
      </w:r>
      <w:r w:rsidRPr="00836D10">
        <w:rPr>
          <w:rFonts w:ascii="Arial" w:eastAsia="Times New Roman" w:hAnsi="Arial" w:cs="Arial"/>
          <w:b/>
          <w:i/>
          <w:sz w:val="20"/>
          <w:szCs w:val="20"/>
          <w:lang w:eastAsia="sk-SK"/>
        </w:rPr>
        <w:t>Účtovné jednotky, v ktorých má konsolidujúca účtovná jednotka podiel, ale nespĺňajú podmienky zahrnutia do konsolidovaného celku</w:t>
      </w: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 </w:t>
      </w:r>
      <w:r w:rsidRPr="00836D10">
        <w:rPr>
          <w:rFonts w:ascii="Arial" w:eastAsia="Times New Roman" w:hAnsi="Arial" w:cs="Arial"/>
          <w:sz w:val="20"/>
          <w:szCs w:val="20"/>
          <w:lang w:eastAsia="sk-SK"/>
        </w:rPr>
        <w:t>(v súlade s § 22 zákona o účtovníctve)  spolu s uvedením dôvodu nezahrnutia do konsolidovanej účtovnej závierky: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27"/>
        <w:gridCol w:w="2380"/>
        <w:gridCol w:w="3047"/>
      </w:tblGrid>
      <w:tr w:rsidR="009503FB" w:rsidRPr="00836D10" w14:paraId="56B8DD1C" w14:textId="77777777" w:rsidTr="0024757C">
        <w:trPr>
          <w:trHeight w:val="278"/>
        </w:trPr>
        <w:tc>
          <w:tcPr>
            <w:tcW w:w="3828" w:type="dxa"/>
            <w:vAlign w:val="center"/>
          </w:tcPr>
          <w:p w14:paraId="4F039856" w14:textId="77777777" w:rsidR="009503FB" w:rsidRPr="00836D10" w:rsidRDefault="009503FB" w:rsidP="0024757C">
            <w:pPr>
              <w:spacing w:before="120" w:after="12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Názov  účtovnej jednotky</w:t>
            </w:r>
          </w:p>
        </w:tc>
        <w:tc>
          <w:tcPr>
            <w:tcW w:w="2582" w:type="dxa"/>
            <w:vAlign w:val="center"/>
          </w:tcPr>
          <w:p w14:paraId="57F7F3E2" w14:textId="77777777" w:rsidR="009503FB" w:rsidRPr="00836D10" w:rsidRDefault="009503FB" w:rsidP="0024757C">
            <w:pPr>
              <w:spacing w:before="120" w:after="12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Sídlo</w:t>
            </w:r>
          </w:p>
        </w:tc>
        <w:tc>
          <w:tcPr>
            <w:tcW w:w="3260" w:type="dxa"/>
            <w:vAlign w:val="center"/>
          </w:tcPr>
          <w:p w14:paraId="5E53FA5E" w14:textId="77777777" w:rsidR="009503FB" w:rsidRPr="00836D10" w:rsidRDefault="009503FB" w:rsidP="0024757C">
            <w:pPr>
              <w:spacing w:before="120" w:after="12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Dôvod nezahrnutia do KÚZ</w:t>
            </w:r>
          </w:p>
        </w:tc>
      </w:tr>
      <w:tr w:rsidR="009503FB" w:rsidRPr="00836D10" w14:paraId="18C804FA" w14:textId="77777777" w:rsidTr="0024757C">
        <w:trPr>
          <w:trHeight w:val="301"/>
        </w:trPr>
        <w:tc>
          <w:tcPr>
            <w:tcW w:w="3828" w:type="dxa"/>
          </w:tcPr>
          <w:p w14:paraId="0D0769C5" w14:textId="77777777" w:rsidR="009503FB" w:rsidRPr="00836D10" w:rsidRDefault="009503FB" w:rsidP="0024757C">
            <w:pPr>
              <w:spacing w:before="120" w:after="12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2582" w:type="dxa"/>
          </w:tcPr>
          <w:p w14:paraId="707161F0" w14:textId="77777777" w:rsidR="009503FB" w:rsidRPr="00836D10" w:rsidRDefault="009503FB" w:rsidP="0024757C">
            <w:pPr>
              <w:spacing w:before="120" w:after="12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3260" w:type="dxa"/>
          </w:tcPr>
          <w:p w14:paraId="48C716F1" w14:textId="77777777" w:rsidR="009503FB" w:rsidRPr="00836D10" w:rsidRDefault="009503FB" w:rsidP="0024757C">
            <w:pPr>
              <w:spacing w:before="120" w:after="12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  <w:tr w:rsidR="009503FB" w:rsidRPr="00836D10" w14:paraId="707DDE16" w14:textId="77777777" w:rsidTr="0024757C">
        <w:trPr>
          <w:trHeight w:val="301"/>
        </w:trPr>
        <w:tc>
          <w:tcPr>
            <w:tcW w:w="3828" w:type="dxa"/>
          </w:tcPr>
          <w:p w14:paraId="4C73B41A" w14:textId="77777777" w:rsidR="009503FB" w:rsidRPr="00836D10" w:rsidRDefault="009503FB" w:rsidP="0024757C">
            <w:pPr>
              <w:spacing w:before="120" w:after="12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2582" w:type="dxa"/>
          </w:tcPr>
          <w:p w14:paraId="0DD115A7" w14:textId="77777777" w:rsidR="009503FB" w:rsidRPr="00836D10" w:rsidRDefault="009503FB" w:rsidP="0024757C">
            <w:pPr>
              <w:spacing w:before="120" w:after="12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3260" w:type="dxa"/>
          </w:tcPr>
          <w:p w14:paraId="293850BB" w14:textId="77777777" w:rsidR="009503FB" w:rsidRPr="00836D10" w:rsidRDefault="009503FB" w:rsidP="0024757C">
            <w:pPr>
              <w:spacing w:before="120" w:after="12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</w:tbl>
    <w:p w14:paraId="27BDEF20" w14:textId="77777777" w:rsidR="009503FB" w:rsidRPr="00836D10" w:rsidRDefault="009503FB" w:rsidP="009503FB">
      <w:pPr>
        <w:spacing w:before="120" w:after="120" w:line="240" w:lineRule="auto"/>
        <w:rPr>
          <w:rFonts w:ascii="Arial" w:eastAsia="Times New Roman" w:hAnsi="Arial" w:cs="Arial"/>
          <w:color w:val="C00000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i/>
          <w:color w:val="C00000"/>
          <w:sz w:val="20"/>
          <w:szCs w:val="20"/>
          <w:lang w:eastAsia="sk-SK"/>
        </w:rPr>
        <w:t>.</w:t>
      </w:r>
      <w:r w:rsidRPr="00836D10">
        <w:rPr>
          <w:rFonts w:ascii="Arial" w:eastAsia="Times New Roman" w:hAnsi="Arial" w:cs="Arial"/>
          <w:color w:val="C00000"/>
          <w:sz w:val="20"/>
          <w:szCs w:val="20"/>
          <w:lang w:eastAsia="sk-SK"/>
        </w:rPr>
        <w:t xml:space="preserve"> </w:t>
      </w:r>
    </w:p>
    <w:p w14:paraId="3C8B5F4A" w14:textId="77777777" w:rsidR="009503FB" w:rsidRPr="00836D10" w:rsidRDefault="009503FB" w:rsidP="009503FB">
      <w:pPr>
        <w:numPr>
          <w:ilvl w:val="0"/>
          <w:numId w:val="4"/>
        </w:numPr>
        <w:spacing w:before="120" w:after="120" w:line="240" w:lineRule="auto"/>
        <w:rPr>
          <w:rFonts w:ascii="Arial" w:eastAsia="Times New Roman" w:hAnsi="Arial" w:cs="Arial"/>
          <w:b/>
          <w:lang w:eastAsia="sk-SK"/>
        </w:rPr>
      </w:pPr>
      <w:r w:rsidRPr="00836D10">
        <w:rPr>
          <w:rFonts w:ascii="Arial" w:eastAsia="Times New Roman" w:hAnsi="Arial" w:cs="Arial"/>
          <w:b/>
          <w:lang w:eastAsia="sk-SK"/>
        </w:rPr>
        <w:t>Zmena konsolidovaného celku</w:t>
      </w:r>
    </w:p>
    <w:p w14:paraId="49D36A5B" w14:textId="72102BB3" w:rsidR="009503FB" w:rsidRPr="00836D10" w:rsidRDefault="009503FB" w:rsidP="009503FB">
      <w:pPr>
        <w:spacing w:before="120" w:after="12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> priebehu účto</w:t>
      </w:r>
      <w:r>
        <w:rPr>
          <w:rFonts w:ascii="Arial" w:eastAsia="Times New Roman" w:hAnsi="Arial" w:cs="Arial"/>
          <w:sz w:val="20"/>
          <w:szCs w:val="20"/>
          <w:lang w:eastAsia="sk-SK"/>
        </w:rPr>
        <w:t>vného obdobia od 1. januára 20</w:t>
      </w:r>
      <w:r w:rsidR="00A92047">
        <w:rPr>
          <w:rFonts w:ascii="Arial" w:eastAsia="Times New Roman" w:hAnsi="Arial" w:cs="Arial"/>
          <w:sz w:val="20"/>
          <w:szCs w:val="20"/>
          <w:lang w:eastAsia="sk-SK"/>
        </w:rPr>
        <w:t>2</w:t>
      </w:r>
      <w:r w:rsidR="00131AED">
        <w:rPr>
          <w:rFonts w:ascii="Arial" w:eastAsia="Times New Roman" w:hAnsi="Arial" w:cs="Arial"/>
          <w:sz w:val="20"/>
          <w:szCs w:val="20"/>
          <w:lang w:eastAsia="sk-SK"/>
        </w:rPr>
        <w:t>2</w:t>
      </w:r>
      <w:r>
        <w:rPr>
          <w:rFonts w:ascii="Arial" w:eastAsia="Times New Roman" w:hAnsi="Arial" w:cs="Arial"/>
          <w:sz w:val="20"/>
          <w:szCs w:val="20"/>
          <w:lang w:eastAsia="sk-SK"/>
        </w:rPr>
        <w:t xml:space="preserve"> do 31. decembra 20</w:t>
      </w:r>
      <w:r w:rsidR="00A92047">
        <w:rPr>
          <w:rFonts w:ascii="Arial" w:eastAsia="Times New Roman" w:hAnsi="Arial" w:cs="Arial"/>
          <w:sz w:val="20"/>
          <w:szCs w:val="20"/>
          <w:lang w:eastAsia="sk-SK"/>
        </w:rPr>
        <w:t>2</w:t>
      </w:r>
      <w:r w:rsidR="00131AED">
        <w:rPr>
          <w:rFonts w:ascii="Arial" w:eastAsia="Times New Roman" w:hAnsi="Arial" w:cs="Arial"/>
          <w:sz w:val="20"/>
          <w:szCs w:val="20"/>
          <w:lang w:eastAsia="sk-SK"/>
        </w:rPr>
        <w:t>2</w:t>
      </w: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 došlo k týmto zmenám v štruktúre konsolidovaného celku </w:t>
      </w:r>
      <w:r w:rsidRPr="00836D10">
        <w:rPr>
          <w:rFonts w:ascii="Arial" w:eastAsia="Times New Roman" w:hAnsi="Arial" w:cs="Arial"/>
          <w:i/>
          <w:sz w:val="20"/>
          <w:szCs w:val="20"/>
          <w:lang w:eastAsia="sk-SK"/>
        </w:rPr>
        <w:t>názov konsolidujúcej ÚJ</w:t>
      </w: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</w:p>
    <w:p w14:paraId="4EA4020B" w14:textId="69FB467A" w:rsidR="009503FB" w:rsidRPr="00836D10" w:rsidRDefault="009503FB" w:rsidP="009503FB">
      <w:pPr>
        <w:spacing w:before="120" w:after="120" w:line="240" w:lineRule="auto"/>
        <w:rPr>
          <w:rFonts w:ascii="Arial" w:eastAsia="Times New Roman" w:hAnsi="Arial" w:cs="Arial"/>
          <w:sz w:val="20"/>
          <w:szCs w:val="20"/>
          <w:lang w:eastAsia="sk-SK"/>
        </w:rPr>
      </w:pPr>
      <w:r>
        <w:rPr>
          <w:rFonts w:ascii="Arial" w:eastAsia="Times New Roman" w:hAnsi="Arial" w:cs="Arial"/>
          <w:sz w:val="20"/>
          <w:szCs w:val="20"/>
          <w:lang w:eastAsia="sk-SK"/>
        </w:rPr>
        <w:t>Zmeny v KC 20</w:t>
      </w:r>
      <w:r w:rsidR="00A92047">
        <w:rPr>
          <w:rFonts w:ascii="Arial" w:eastAsia="Times New Roman" w:hAnsi="Arial" w:cs="Arial"/>
          <w:sz w:val="20"/>
          <w:szCs w:val="20"/>
          <w:lang w:eastAsia="sk-SK"/>
        </w:rPr>
        <w:t>2</w:t>
      </w:r>
      <w:r w:rsidR="00131AED">
        <w:rPr>
          <w:rFonts w:ascii="Arial" w:eastAsia="Times New Roman" w:hAnsi="Arial" w:cs="Arial"/>
          <w:sz w:val="20"/>
          <w:szCs w:val="20"/>
          <w:lang w:eastAsia="sk-SK"/>
        </w:rPr>
        <w:t>2</w:t>
      </w:r>
      <w:r>
        <w:rPr>
          <w:rFonts w:ascii="Arial" w:eastAsia="Times New Roman" w:hAnsi="Arial" w:cs="Arial"/>
          <w:sz w:val="20"/>
          <w:szCs w:val="20"/>
          <w:lang w:eastAsia="sk-SK"/>
        </w:rPr>
        <w:t xml:space="preserve"> oproti roku 20</w:t>
      </w:r>
      <w:r w:rsidR="00CF6094">
        <w:rPr>
          <w:rFonts w:ascii="Arial" w:eastAsia="Times New Roman" w:hAnsi="Arial" w:cs="Arial"/>
          <w:sz w:val="20"/>
          <w:szCs w:val="20"/>
          <w:lang w:eastAsia="sk-SK"/>
        </w:rPr>
        <w:t>2</w:t>
      </w:r>
      <w:r w:rsidR="00131AED">
        <w:rPr>
          <w:rFonts w:ascii="Arial" w:eastAsia="Times New Roman" w:hAnsi="Arial" w:cs="Arial"/>
          <w:sz w:val="20"/>
          <w:szCs w:val="20"/>
          <w:lang w:eastAsia="sk-SK"/>
        </w:rPr>
        <w:t>1</w:t>
      </w: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 sú uvedené v nasledujúcej tabuľke:</w:t>
      </w:r>
    </w:p>
    <w:p w14:paraId="04EF49CC" w14:textId="77777777" w:rsidR="009503FB" w:rsidRPr="00836D10" w:rsidRDefault="009503FB" w:rsidP="009503FB">
      <w:pPr>
        <w:spacing w:before="120" w:after="120" w:line="240" w:lineRule="auto"/>
        <w:rPr>
          <w:rFonts w:ascii="Arial" w:eastAsia="Times New Roman" w:hAnsi="Arial" w:cs="Arial"/>
          <w:sz w:val="18"/>
          <w:szCs w:val="18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84"/>
        <w:gridCol w:w="1293"/>
        <w:gridCol w:w="2126"/>
        <w:gridCol w:w="1560"/>
        <w:gridCol w:w="1417"/>
        <w:gridCol w:w="1559"/>
      </w:tblGrid>
      <w:tr w:rsidR="009503FB" w:rsidRPr="00836D10" w14:paraId="46B58552" w14:textId="77777777" w:rsidTr="0024757C">
        <w:tc>
          <w:tcPr>
            <w:tcW w:w="1684" w:type="dxa"/>
            <w:vAlign w:val="center"/>
          </w:tcPr>
          <w:p w14:paraId="6AEEDCDE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  <w:t>Názov  účtovnej jednotky</w:t>
            </w:r>
          </w:p>
        </w:tc>
        <w:tc>
          <w:tcPr>
            <w:tcW w:w="1293" w:type="dxa"/>
            <w:vAlign w:val="center"/>
          </w:tcPr>
          <w:p w14:paraId="689C0E9B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  <w:t>Právna forma</w:t>
            </w:r>
          </w:p>
        </w:tc>
        <w:tc>
          <w:tcPr>
            <w:tcW w:w="2126" w:type="dxa"/>
            <w:vAlign w:val="center"/>
          </w:tcPr>
          <w:p w14:paraId="45E9481E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  <w:t>Zmena v konsolidovanom celku</w:t>
            </w:r>
          </w:p>
        </w:tc>
        <w:tc>
          <w:tcPr>
            <w:tcW w:w="1560" w:type="dxa"/>
            <w:vAlign w:val="center"/>
          </w:tcPr>
          <w:p w14:paraId="218091C0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  <w:t>Dátum zmeny v konsolidovanom celku</w:t>
            </w:r>
          </w:p>
        </w:tc>
        <w:tc>
          <w:tcPr>
            <w:tcW w:w="1417" w:type="dxa"/>
            <w:vAlign w:val="center"/>
          </w:tcPr>
          <w:p w14:paraId="5C6426F9" w14:textId="27E85AB6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  <w:t>Podiel konsolidujúcej Ú</w:t>
            </w:r>
            <w:r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  <w:t>J na VI, nadobudnutý v roku 20</w:t>
            </w:r>
            <w:r w:rsidR="00CF6094"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  <w:t>20</w:t>
            </w:r>
            <w:r w:rsidRPr="00836D10"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  <w:t xml:space="preserve"> (%)</w:t>
            </w:r>
          </w:p>
        </w:tc>
        <w:tc>
          <w:tcPr>
            <w:tcW w:w="1559" w:type="dxa"/>
            <w:vAlign w:val="center"/>
          </w:tcPr>
          <w:p w14:paraId="09380F74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  <w:t>Podiel konsolidujúcej ÚJ na výsledku hospodárenia (eur)</w:t>
            </w:r>
          </w:p>
        </w:tc>
      </w:tr>
      <w:tr w:rsidR="009503FB" w:rsidRPr="00836D10" w14:paraId="5094B583" w14:textId="77777777" w:rsidTr="0024757C">
        <w:tc>
          <w:tcPr>
            <w:tcW w:w="1684" w:type="dxa"/>
          </w:tcPr>
          <w:p w14:paraId="3CC86CC3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color w:val="00B050"/>
                <w:sz w:val="16"/>
                <w:szCs w:val="16"/>
                <w:lang w:eastAsia="sk-SK"/>
              </w:rPr>
            </w:pPr>
          </w:p>
        </w:tc>
        <w:tc>
          <w:tcPr>
            <w:tcW w:w="1293" w:type="dxa"/>
          </w:tcPr>
          <w:p w14:paraId="700143BD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126" w:type="dxa"/>
          </w:tcPr>
          <w:p w14:paraId="7B908DC3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i/>
                <w:color w:val="C00000"/>
                <w:sz w:val="16"/>
                <w:szCs w:val="16"/>
                <w:lang w:eastAsia="sk-SK"/>
              </w:rPr>
            </w:pPr>
          </w:p>
        </w:tc>
        <w:tc>
          <w:tcPr>
            <w:tcW w:w="1560" w:type="dxa"/>
          </w:tcPr>
          <w:p w14:paraId="739B6574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color w:val="00B050"/>
                <w:sz w:val="16"/>
                <w:szCs w:val="16"/>
                <w:lang w:eastAsia="sk-SK"/>
              </w:rPr>
            </w:pPr>
          </w:p>
        </w:tc>
        <w:tc>
          <w:tcPr>
            <w:tcW w:w="1417" w:type="dxa"/>
          </w:tcPr>
          <w:p w14:paraId="2B8FF779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color w:val="00B050"/>
                <w:sz w:val="16"/>
                <w:szCs w:val="16"/>
                <w:lang w:eastAsia="sk-SK"/>
              </w:rPr>
            </w:pPr>
          </w:p>
        </w:tc>
        <w:tc>
          <w:tcPr>
            <w:tcW w:w="1559" w:type="dxa"/>
          </w:tcPr>
          <w:p w14:paraId="4D1598D3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color w:val="00B050"/>
                <w:sz w:val="16"/>
                <w:szCs w:val="16"/>
                <w:lang w:eastAsia="sk-SK"/>
              </w:rPr>
            </w:pPr>
          </w:p>
        </w:tc>
      </w:tr>
      <w:tr w:rsidR="009503FB" w:rsidRPr="00836D10" w14:paraId="6AB3CB96" w14:textId="77777777" w:rsidTr="0024757C">
        <w:tc>
          <w:tcPr>
            <w:tcW w:w="1684" w:type="dxa"/>
          </w:tcPr>
          <w:p w14:paraId="74043AC7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293" w:type="dxa"/>
          </w:tcPr>
          <w:p w14:paraId="614FDC7A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126" w:type="dxa"/>
          </w:tcPr>
          <w:p w14:paraId="4FCA1BA5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560" w:type="dxa"/>
          </w:tcPr>
          <w:p w14:paraId="1793754A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417" w:type="dxa"/>
          </w:tcPr>
          <w:p w14:paraId="0F076463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559" w:type="dxa"/>
          </w:tcPr>
          <w:p w14:paraId="29A2EEE7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</w:tr>
      <w:tr w:rsidR="009503FB" w:rsidRPr="00836D10" w14:paraId="60258762" w14:textId="77777777" w:rsidTr="0024757C">
        <w:tc>
          <w:tcPr>
            <w:tcW w:w="1684" w:type="dxa"/>
          </w:tcPr>
          <w:p w14:paraId="0E963820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i/>
                <w:sz w:val="16"/>
                <w:szCs w:val="16"/>
                <w:lang w:eastAsia="sk-SK"/>
              </w:rPr>
            </w:pPr>
          </w:p>
        </w:tc>
        <w:tc>
          <w:tcPr>
            <w:tcW w:w="1293" w:type="dxa"/>
          </w:tcPr>
          <w:p w14:paraId="33F3D60E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126" w:type="dxa"/>
          </w:tcPr>
          <w:p w14:paraId="2C6793EE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560" w:type="dxa"/>
          </w:tcPr>
          <w:p w14:paraId="1CA2D7D2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417" w:type="dxa"/>
          </w:tcPr>
          <w:p w14:paraId="2E3E5C45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559" w:type="dxa"/>
          </w:tcPr>
          <w:p w14:paraId="296699C3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</w:tr>
    </w:tbl>
    <w:p w14:paraId="1AC7A7A0" w14:textId="77777777" w:rsidR="009503FB" w:rsidRPr="00836D10" w:rsidRDefault="009503FB" w:rsidP="009503FB">
      <w:pPr>
        <w:spacing w:before="120" w:after="120" w:line="240" w:lineRule="auto"/>
        <w:rPr>
          <w:rFonts w:ascii="Arial" w:eastAsia="Times New Roman" w:hAnsi="Arial" w:cs="Arial"/>
          <w:b/>
          <w:i/>
          <w:lang w:eastAsia="sk-SK"/>
        </w:rPr>
      </w:pPr>
    </w:p>
    <w:p w14:paraId="7876639D" w14:textId="77777777" w:rsidR="009503FB" w:rsidRPr="00836D10" w:rsidRDefault="009503FB" w:rsidP="009503FB">
      <w:pPr>
        <w:numPr>
          <w:ilvl w:val="0"/>
          <w:numId w:val="4"/>
        </w:numPr>
        <w:spacing w:after="0" w:line="240" w:lineRule="auto"/>
        <w:rPr>
          <w:rFonts w:ascii="Arial" w:eastAsia="Times New Roman" w:hAnsi="Arial" w:cs="Arial"/>
          <w:b/>
          <w:lang w:eastAsia="sk-SK"/>
        </w:rPr>
      </w:pPr>
      <w:r w:rsidRPr="00836D10">
        <w:rPr>
          <w:rFonts w:ascii="Arial" w:eastAsia="Times New Roman" w:hAnsi="Arial" w:cs="Arial"/>
          <w:b/>
          <w:lang w:eastAsia="sk-SK"/>
        </w:rPr>
        <w:t xml:space="preserve">Informácie o zamestnancoch konsolidovaného celku </w:t>
      </w:r>
    </w:p>
    <w:p w14:paraId="70D86A9B" w14:textId="77777777" w:rsidR="009503FB" w:rsidRPr="00836D10" w:rsidRDefault="009503FB" w:rsidP="009503FB">
      <w:pPr>
        <w:spacing w:after="0" w:line="240" w:lineRule="auto"/>
        <w:rPr>
          <w:rFonts w:ascii="Arial" w:eastAsia="Times New Roman" w:hAnsi="Arial" w:cs="Arial"/>
          <w:b/>
          <w:i/>
          <w:lang w:eastAsia="sk-SK"/>
        </w:rPr>
      </w:pPr>
    </w:p>
    <w:tbl>
      <w:tblPr>
        <w:tblW w:w="4965" w:type="pct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21"/>
        <w:gridCol w:w="1989"/>
        <w:gridCol w:w="1989"/>
      </w:tblGrid>
      <w:tr w:rsidR="009503FB" w:rsidRPr="00836D10" w14:paraId="22F438EB" w14:textId="77777777" w:rsidTr="0024757C">
        <w:trPr>
          <w:trHeight w:val="270"/>
        </w:trPr>
        <w:tc>
          <w:tcPr>
            <w:tcW w:w="2790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7E9DCB" w14:textId="77777777" w:rsidR="009503FB" w:rsidRPr="00836D10" w:rsidRDefault="009503FB" w:rsidP="0024757C">
            <w:pPr>
              <w:spacing w:after="0" w:line="240" w:lineRule="auto"/>
              <w:ind w:right="-79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78345C" w14:textId="0B1DBBC3" w:rsidR="009503FB" w:rsidRPr="00836D10" w:rsidRDefault="009503FB" w:rsidP="0024757C">
            <w:pPr>
              <w:spacing w:after="0" w:line="240" w:lineRule="auto"/>
              <w:ind w:right="-79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20</w:t>
            </w:r>
            <w:r w:rsidR="00A92047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</w:t>
            </w:r>
            <w:r w:rsidR="00131AE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37D8F6E" w14:textId="673DC784" w:rsidR="009503FB" w:rsidRPr="00836D10" w:rsidRDefault="009503FB" w:rsidP="0024757C">
            <w:pPr>
              <w:spacing w:after="0" w:line="240" w:lineRule="auto"/>
              <w:ind w:right="-79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20</w:t>
            </w:r>
            <w:r w:rsidR="00CF609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</w:t>
            </w:r>
            <w:r w:rsidR="00131AE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</w:t>
            </w:r>
          </w:p>
        </w:tc>
      </w:tr>
      <w:tr w:rsidR="009503FB" w:rsidRPr="00836D10" w14:paraId="2DFBDED6" w14:textId="77777777" w:rsidTr="0024757C">
        <w:trPr>
          <w:trHeight w:val="270"/>
        </w:trPr>
        <w:tc>
          <w:tcPr>
            <w:tcW w:w="2790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384D91" w14:textId="77777777" w:rsidR="009503FB" w:rsidRPr="00836D10" w:rsidRDefault="009503FB" w:rsidP="0024757C">
            <w:pPr>
              <w:spacing w:after="0" w:line="240" w:lineRule="auto"/>
              <w:ind w:right="-79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Priemerný počet zamestnancov konsolidovaného celku počas účtovného obdobia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045E03" w14:textId="77777777" w:rsidR="009503FB" w:rsidRPr="00836D10" w:rsidRDefault="009503FB" w:rsidP="0024757C">
            <w:pPr>
              <w:spacing w:after="0" w:line="240" w:lineRule="auto"/>
              <w:ind w:right="-79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41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F97649E" w14:textId="77777777" w:rsidR="009503FB" w:rsidRPr="00836D10" w:rsidRDefault="009503FB" w:rsidP="0024757C">
            <w:pPr>
              <w:spacing w:after="0" w:line="240" w:lineRule="auto"/>
              <w:ind w:right="-79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41</w:t>
            </w:r>
          </w:p>
        </w:tc>
      </w:tr>
      <w:tr w:rsidR="009503FB" w:rsidRPr="00836D10" w14:paraId="7C703835" w14:textId="77777777" w:rsidTr="0024757C">
        <w:trPr>
          <w:trHeight w:val="270"/>
        </w:trPr>
        <w:tc>
          <w:tcPr>
            <w:tcW w:w="2790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A07EA0" w14:textId="77777777" w:rsidR="009503FB" w:rsidRPr="00836D10" w:rsidRDefault="009503FB" w:rsidP="0024757C">
            <w:pPr>
              <w:spacing w:after="0" w:line="240" w:lineRule="auto"/>
              <w:ind w:right="-79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z toho počet vedúcich zamestnancov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269385" w14:textId="77777777" w:rsidR="009503FB" w:rsidRPr="00836D10" w:rsidRDefault="009503FB" w:rsidP="0024757C">
            <w:pPr>
              <w:spacing w:after="0" w:line="240" w:lineRule="auto"/>
              <w:ind w:right="-79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CF63587" w14:textId="77777777" w:rsidR="009503FB" w:rsidRPr="00836D10" w:rsidRDefault="009503FB" w:rsidP="0024757C">
            <w:pPr>
              <w:spacing w:after="0" w:line="240" w:lineRule="auto"/>
              <w:ind w:right="-79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5</w:t>
            </w:r>
          </w:p>
        </w:tc>
      </w:tr>
    </w:tbl>
    <w:p w14:paraId="782943FC" w14:textId="77777777" w:rsidR="009503FB" w:rsidRPr="00836D10" w:rsidRDefault="009503FB" w:rsidP="009503FB">
      <w:pPr>
        <w:spacing w:before="120" w:after="120" w:line="240" w:lineRule="auto"/>
        <w:rPr>
          <w:rFonts w:ascii="Arial" w:eastAsia="Times New Roman" w:hAnsi="Arial" w:cs="Arial"/>
          <w:b/>
          <w:i/>
          <w:lang w:eastAsia="sk-SK"/>
        </w:rPr>
      </w:pPr>
    </w:p>
    <w:p w14:paraId="622208C4" w14:textId="77777777" w:rsidR="009503FB" w:rsidRPr="00836D10" w:rsidRDefault="009503FB" w:rsidP="009503FB">
      <w:pPr>
        <w:keepNext/>
        <w:spacing w:before="60" w:after="240" w:line="240" w:lineRule="auto"/>
        <w:ind w:left="360" w:hanging="360"/>
        <w:outlineLvl w:val="1"/>
        <w:rPr>
          <w:rFonts w:ascii="Arial" w:eastAsia="Times New Roman" w:hAnsi="Arial" w:cs="Arial"/>
          <w:b/>
          <w:bCs/>
          <w:iCs/>
          <w:lang w:eastAsia="sk-SK"/>
        </w:rPr>
      </w:pPr>
      <w:r w:rsidRPr="00836D10">
        <w:rPr>
          <w:rFonts w:ascii="Arial" w:eastAsia="Times New Roman" w:hAnsi="Arial" w:cs="Arial"/>
          <w:b/>
          <w:bCs/>
          <w:iCs/>
          <w:lang w:eastAsia="sk-SK"/>
        </w:rPr>
        <w:t xml:space="preserve">Informácie o výsledku hospodárenia z dôvodu predaja majetku medzi účtovnými   jednotkami konsolidovaného celku </w:t>
      </w:r>
    </w:p>
    <w:p w14:paraId="4EB72889" w14:textId="73C508FE" w:rsidR="009503FB" w:rsidRPr="00836D10" w:rsidRDefault="009503FB" w:rsidP="009503FB">
      <w:pPr>
        <w:spacing w:before="120"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>V prie</w:t>
      </w:r>
      <w:r>
        <w:rPr>
          <w:rFonts w:ascii="Arial" w:eastAsia="Times New Roman" w:hAnsi="Arial" w:cs="Arial"/>
          <w:sz w:val="20"/>
          <w:szCs w:val="20"/>
          <w:lang w:eastAsia="sk-SK"/>
        </w:rPr>
        <w:t>behu účtovného obdobia roku 20</w:t>
      </w:r>
      <w:r w:rsidR="00A92047">
        <w:rPr>
          <w:rFonts w:ascii="Arial" w:eastAsia="Times New Roman" w:hAnsi="Arial" w:cs="Arial"/>
          <w:sz w:val="20"/>
          <w:szCs w:val="20"/>
          <w:lang w:eastAsia="sk-SK"/>
        </w:rPr>
        <w:t>2</w:t>
      </w:r>
      <w:r w:rsidR="00131AED">
        <w:rPr>
          <w:rFonts w:ascii="Arial" w:eastAsia="Times New Roman" w:hAnsi="Arial" w:cs="Arial"/>
          <w:sz w:val="20"/>
          <w:szCs w:val="20"/>
          <w:lang w:eastAsia="sk-SK"/>
        </w:rPr>
        <w:t>2</w:t>
      </w: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 sa medzi účtovnými jednotkami konsolidovaného celku obce Krušovce neuskutočnil nákup ani predaj majetku.</w:t>
      </w:r>
    </w:p>
    <w:tbl>
      <w:tblPr>
        <w:tblW w:w="8930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68"/>
        <w:gridCol w:w="2410"/>
        <w:gridCol w:w="1984"/>
        <w:gridCol w:w="2268"/>
      </w:tblGrid>
      <w:tr w:rsidR="009503FB" w:rsidRPr="00836D10" w14:paraId="4195C2E8" w14:textId="77777777" w:rsidTr="0024757C">
        <w:tc>
          <w:tcPr>
            <w:tcW w:w="2268" w:type="dxa"/>
          </w:tcPr>
          <w:p w14:paraId="639AE7BC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Názov  účtovnej jednotky, kupujúceho</w:t>
            </w:r>
          </w:p>
        </w:tc>
        <w:tc>
          <w:tcPr>
            <w:tcW w:w="2410" w:type="dxa"/>
          </w:tcPr>
          <w:p w14:paraId="48B8FA94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Názov  účtovnej jednotky, predávajúceho</w:t>
            </w:r>
          </w:p>
        </w:tc>
        <w:tc>
          <w:tcPr>
            <w:tcW w:w="1984" w:type="dxa"/>
            <w:vAlign w:val="center"/>
          </w:tcPr>
          <w:p w14:paraId="7B71CD17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Druh majetku</w:t>
            </w:r>
          </w:p>
        </w:tc>
        <w:tc>
          <w:tcPr>
            <w:tcW w:w="2268" w:type="dxa"/>
            <w:vAlign w:val="center"/>
          </w:tcPr>
          <w:p w14:paraId="57D5D694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Výsledok hospodárenia</w:t>
            </w:r>
          </w:p>
        </w:tc>
      </w:tr>
    </w:tbl>
    <w:p w14:paraId="75D22543" w14:textId="77777777" w:rsidR="009503FB" w:rsidRPr="00836D10" w:rsidRDefault="009503FB" w:rsidP="009503FB">
      <w:pPr>
        <w:spacing w:before="120" w:after="120" w:line="240" w:lineRule="auto"/>
        <w:jc w:val="both"/>
        <w:rPr>
          <w:rFonts w:ascii="Arial" w:eastAsia="Times New Roman" w:hAnsi="Arial" w:cs="Arial"/>
          <w:b/>
          <w:i/>
          <w:sz w:val="20"/>
          <w:szCs w:val="20"/>
          <w:lang w:eastAsia="sk-SK"/>
        </w:rPr>
      </w:pPr>
    </w:p>
    <w:p w14:paraId="19EC83F0" w14:textId="77777777" w:rsidR="009503FB" w:rsidRPr="00836D10" w:rsidRDefault="009503FB" w:rsidP="009503FB">
      <w:pPr>
        <w:keepNext/>
        <w:spacing w:before="60" w:after="240" w:line="240" w:lineRule="auto"/>
        <w:ind w:left="360" w:hanging="360"/>
        <w:outlineLvl w:val="1"/>
        <w:rPr>
          <w:rFonts w:ascii="Arial" w:eastAsia="Times New Roman" w:hAnsi="Arial" w:cs="Arial"/>
          <w:b/>
          <w:bCs/>
          <w:iCs/>
          <w:lang w:eastAsia="sk-SK"/>
        </w:rPr>
      </w:pPr>
      <w:r w:rsidRPr="00836D10">
        <w:rPr>
          <w:rFonts w:ascii="Arial" w:eastAsia="Times New Roman" w:hAnsi="Arial" w:cs="Arial"/>
          <w:b/>
          <w:bCs/>
          <w:iCs/>
          <w:lang w:eastAsia="sk-SK"/>
        </w:rPr>
        <w:t>Informácie o účtovných zásadách a účtovných metódach</w:t>
      </w:r>
    </w:p>
    <w:p w14:paraId="218E46C3" w14:textId="77777777" w:rsidR="009503FB" w:rsidRPr="00836D10" w:rsidRDefault="009503FB" w:rsidP="009503FB">
      <w:pPr>
        <w:spacing w:before="60" w:after="120" w:line="240" w:lineRule="auto"/>
        <w:ind w:left="360" w:hanging="360"/>
        <w:jc w:val="both"/>
        <w:rPr>
          <w:rFonts w:ascii="Arial" w:eastAsia="Times New Roman" w:hAnsi="Arial" w:cs="Arial"/>
          <w:b/>
          <w:sz w:val="18"/>
          <w:szCs w:val="18"/>
          <w:lang w:eastAsia="sk-SK"/>
        </w:rPr>
      </w:pPr>
      <w:r w:rsidRPr="00836D10">
        <w:rPr>
          <w:rFonts w:ascii="Arial" w:eastAsia="Times New Roman" w:hAnsi="Arial" w:cs="Arial"/>
          <w:b/>
          <w:sz w:val="18"/>
          <w:szCs w:val="18"/>
          <w:lang w:eastAsia="sk-SK"/>
        </w:rPr>
        <w:t>Dlhodobý nehmotný a dlhodobý hmotný majetok</w:t>
      </w:r>
    </w:p>
    <w:p w14:paraId="6A3D5FA2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>Dlhodobý majetok obstaraný kúpou sa oceňuje obstarávacou cenou, ktorá zahrňuje cenu obstarania a náklady súvisiace s obstaraním (clo, prepravu, montáž, poistné a pod.). Súčasťou obstarávacej ceny dlhodobého hmotného a nehmotného majetku  nie sú/sú  úroky z úverov (podľa rozhodnutia účtovnej jednotky). Zľava z ceny, ktorú poskytol dodávateľ k majetku sa účtuje ako zníženie nákladov na predaný alebo spotrebovaný majetok.</w:t>
      </w:r>
    </w:p>
    <w:p w14:paraId="4F8ABDEA" w14:textId="77777777" w:rsidR="009503FB" w:rsidRPr="00836D10" w:rsidRDefault="009503FB" w:rsidP="009503FB">
      <w:pPr>
        <w:tabs>
          <w:tab w:val="num" w:pos="540"/>
        </w:tabs>
        <w:spacing w:after="0" w:line="240" w:lineRule="auto"/>
        <w:ind w:left="540" w:hanging="540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18A4A1B6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Hodnota obstarávaného dlhodobého hmotného majetku, ktorý sa používa, sa trvalo zníži o oprávky, ktoré zodpovedajú výške opotrebenia majetku. </w:t>
      </w:r>
    </w:p>
    <w:p w14:paraId="7EDC8593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6CFD5D06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O opravných položkách sa účtuje v prípade prechodného zníženia hodnoty majetku ku dňu, ku ktorému sa zostavuje účtovná závierka. </w:t>
      </w:r>
    </w:p>
    <w:p w14:paraId="4EE69C80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000EB4F1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>Dlhodobý majetok vytvorený vlastnou činnosťou sa oceňuje vlastnými nákladmi. Za vlastné náklady sa považujú všetky priame náklady vynaložené na výrobu alebo inú činnosť a všetky nepriame náklady vzťahujúce sa na výrobu alebo inú činnosť.</w:t>
      </w:r>
    </w:p>
    <w:p w14:paraId="4F403E3E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6EA0AF4E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Dlhodobý majetok nadobudnutý bezodplatným prevodom pri splynutí, zlúčení, rozdelení alebo pri prevode správy sa oceňuje cenou, v ktorej sa doteraz viedol v účtovníctve. Ak cenu nie je možné zistiť, oceňuje sa  </w:t>
      </w:r>
    </w:p>
    <w:p w14:paraId="2572488F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>reprodukčnou obstarávacou cenou. Dlhodobý nehmotný a hmotný majetok obstaraný iným spôsobom (napr. bezodplatne nadobudnutý majetok, delimitovaný, novo zistený majetok pri inventarizácii) sa oceňuje reprodukčnou obstarávacou cenou, t.j. cenou, za ktorú by sa majetok obstaral v čase, keď sa o ňom účtuje.</w:t>
      </w:r>
    </w:p>
    <w:p w14:paraId="2C566E4B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0AD1ECA5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>Dlhodobý nehmotný majetok a dlhodobý hmotný majetok odpisovaný sa odpisuje podľa odpisového plánu, ktorý bol zostavený na základe predpokladanej doby jeho používania a predpokladaného priebehu jeho morálneho a fyzického opotrebenia. Účtovná jednotka odpisuje majetok na základe zákona o účtovníctve a účtuje o účtovných odpisoch.</w:t>
      </w:r>
    </w:p>
    <w:p w14:paraId="32702EAA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ab/>
      </w:r>
      <w:r w:rsidRPr="00836D10">
        <w:rPr>
          <w:rFonts w:ascii="Arial" w:eastAsia="Times New Roman" w:hAnsi="Arial" w:cs="Arial"/>
          <w:sz w:val="20"/>
          <w:szCs w:val="20"/>
          <w:lang w:eastAsia="sk-SK"/>
        </w:rPr>
        <w:tab/>
      </w:r>
    </w:p>
    <w:p w14:paraId="14BAF67E" w14:textId="77777777" w:rsidR="009503FB" w:rsidRPr="00836D10" w:rsidRDefault="009503FB" w:rsidP="009503FB">
      <w:pPr>
        <w:spacing w:before="60" w:after="120" w:line="240" w:lineRule="auto"/>
        <w:ind w:left="360" w:hanging="360"/>
        <w:jc w:val="both"/>
        <w:rPr>
          <w:rFonts w:ascii="Arial" w:eastAsia="Times New Roman" w:hAnsi="Arial" w:cs="Arial"/>
          <w:b/>
          <w:sz w:val="18"/>
          <w:szCs w:val="18"/>
          <w:lang w:eastAsia="sk-SK"/>
        </w:rPr>
      </w:pPr>
      <w:r w:rsidRPr="00836D10">
        <w:rPr>
          <w:rFonts w:ascii="Arial" w:eastAsia="Times New Roman" w:hAnsi="Arial" w:cs="Arial"/>
          <w:b/>
          <w:sz w:val="18"/>
          <w:szCs w:val="18"/>
          <w:lang w:eastAsia="sk-SK"/>
        </w:rPr>
        <w:t>Dlhodobý finančný majetok</w:t>
      </w:r>
    </w:p>
    <w:p w14:paraId="638F053B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Finančné investície, cenné papiere a majetkové účasti sa oceňujú obstarávacou cenou, vrátane nákladov súvisiacich s obstaraním (provízie maklérom, poplatky burze). </w:t>
      </w:r>
    </w:p>
    <w:p w14:paraId="00C890E3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296B0FE2" w14:textId="77777777" w:rsidR="009503FB" w:rsidRPr="00836D10" w:rsidRDefault="009503FB" w:rsidP="009503FB">
      <w:pPr>
        <w:spacing w:before="60" w:after="120" w:line="240" w:lineRule="auto"/>
        <w:ind w:left="360" w:hanging="360"/>
        <w:jc w:val="both"/>
        <w:rPr>
          <w:rFonts w:ascii="Arial" w:eastAsia="Times New Roman" w:hAnsi="Arial" w:cs="Arial"/>
          <w:b/>
          <w:sz w:val="18"/>
          <w:szCs w:val="18"/>
          <w:lang w:eastAsia="sk-SK"/>
        </w:rPr>
      </w:pPr>
      <w:r w:rsidRPr="00836D10">
        <w:rPr>
          <w:rFonts w:ascii="Arial" w:eastAsia="Times New Roman" w:hAnsi="Arial" w:cs="Arial"/>
          <w:b/>
          <w:sz w:val="18"/>
          <w:szCs w:val="18"/>
          <w:lang w:eastAsia="sk-SK"/>
        </w:rPr>
        <w:t>Zásoby</w:t>
      </w:r>
    </w:p>
    <w:p w14:paraId="0B4D2C85" w14:textId="77777777" w:rsidR="009503FB" w:rsidRPr="00836D10" w:rsidRDefault="009503FB" w:rsidP="009503FB">
      <w:pPr>
        <w:spacing w:before="60" w:after="120" w:line="240" w:lineRule="auto"/>
        <w:jc w:val="both"/>
        <w:rPr>
          <w:rFonts w:ascii="Arial" w:eastAsia="Times New Roman" w:hAnsi="Arial" w:cs="Arial"/>
          <w:sz w:val="18"/>
          <w:szCs w:val="18"/>
          <w:lang w:eastAsia="sk-SK"/>
        </w:rPr>
      </w:pPr>
      <w:r w:rsidRPr="00836D10">
        <w:rPr>
          <w:rFonts w:ascii="Arial" w:eastAsia="Times New Roman" w:hAnsi="Arial" w:cs="Arial"/>
          <w:sz w:val="18"/>
          <w:szCs w:val="18"/>
          <w:lang w:eastAsia="sk-SK"/>
        </w:rPr>
        <w:t>Zásoby nakupované sa oceňujú obstarávacou cenou, ktorá zahrňuje cenu obstarania a náklady súvisiace s obstaraním (clo, dovoznú prirážku, prepravu, poistné, provízie, skonto a pod.). Úroky z cudzích zdrojov nie sú súčasťou obstarávacej ceny. Nakupované zásoby sú oceňované váženým aritmetickým priemerom z obstarávacích cien.</w:t>
      </w:r>
    </w:p>
    <w:p w14:paraId="2AB19A03" w14:textId="77777777" w:rsidR="009503FB" w:rsidRPr="00836D10" w:rsidRDefault="009503FB" w:rsidP="009503FB">
      <w:pPr>
        <w:spacing w:before="60" w:after="120" w:line="240" w:lineRule="auto"/>
        <w:jc w:val="both"/>
        <w:rPr>
          <w:rFonts w:ascii="Arial" w:eastAsia="Times New Roman" w:hAnsi="Arial" w:cs="Arial"/>
          <w:sz w:val="18"/>
          <w:szCs w:val="18"/>
          <w:lang w:eastAsia="sk-SK"/>
        </w:rPr>
      </w:pPr>
      <w:r w:rsidRPr="00836D10">
        <w:rPr>
          <w:rFonts w:ascii="Arial" w:eastAsia="Times New Roman" w:hAnsi="Arial" w:cs="Arial"/>
          <w:sz w:val="18"/>
          <w:szCs w:val="18"/>
          <w:lang w:eastAsia="sk-SK"/>
        </w:rPr>
        <w:t xml:space="preserve">Zásoby vytvorené vlastnou činnosťou sa oceňujú vlastnými nákladmi. </w:t>
      </w:r>
    </w:p>
    <w:p w14:paraId="7A6E1CF2" w14:textId="77777777" w:rsidR="009503FB" w:rsidRPr="00836D10" w:rsidRDefault="009503FB" w:rsidP="009503FB">
      <w:pPr>
        <w:spacing w:before="60" w:after="120" w:line="240" w:lineRule="auto"/>
        <w:jc w:val="both"/>
        <w:rPr>
          <w:rFonts w:ascii="Arial" w:eastAsia="Times New Roman" w:hAnsi="Arial" w:cs="Arial"/>
          <w:b/>
          <w:sz w:val="18"/>
          <w:szCs w:val="18"/>
          <w:lang w:eastAsia="sk-SK"/>
        </w:rPr>
      </w:pPr>
      <w:r w:rsidRPr="00836D10">
        <w:rPr>
          <w:rFonts w:ascii="Arial" w:eastAsia="Times New Roman" w:hAnsi="Arial" w:cs="Arial"/>
          <w:sz w:val="18"/>
          <w:szCs w:val="18"/>
          <w:lang w:eastAsia="sk-SK"/>
        </w:rPr>
        <w:t>Toto ocenenie sa upravuje o zníženie</w:t>
      </w:r>
      <w:r w:rsidRPr="00836D10">
        <w:rPr>
          <w:rFonts w:ascii="Arial" w:eastAsia="Times New Roman" w:hAnsi="Arial" w:cs="Arial"/>
          <w:b/>
          <w:sz w:val="18"/>
          <w:szCs w:val="18"/>
          <w:lang w:eastAsia="sk-SK"/>
        </w:rPr>
        <w:t xml:space="preserve"> hodnoty zásob.</w:t>
      </w:r>
    </w:p>
    <w:p w14:paraId="6D596CC8" w14:textId="77777777" w:rsidR="009503FB" w:rsidRPr="00836D10" w:rsidRDefault="009503FB" w:rsidP="009503FB">
      <w:pPr>
        <w:spacing w:before="60" w:after="120" w:line="240" w:lineRule="auto"/>
        <w:ind w:left="360" w:hanging="360"/>
        <w:jc w:val="both"/>
        <w:rPr>
          <w:rFonts w:ascii="Arial" w:eastAsia="Times New Roman" w:hAnsi="Arial" w:cs="Arial"/>
          <w:b/>
          <w:sz w:val="18"/>
          <w:szCs w:val="18"/>
          <w:lang w:eastAsia="sk-SK"/>
        </w:rPr>
      </w:pPr>
      <w:r w:rsidRPr="00836D10">
        <w:rPr>
          <w:rFonts w:ascii="Arial" w:eastAsia="Times New Roman" w:hAnsi="Arial" w:cs="Arial"/>
          <w:b/>
          <w:sz w:val="18"/>
          <w:szCs w:val="18"/>
          <w:lang w:eastAsia="sk-SK"/>
        </w:rPr>
        <w:t>Pohľadávky</w:t>
      </w:r>
    </w:p>
    <w:p w14:paraId="1AAF1671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>Pohľadávky pri ich vzniku sa oceňujú menovitou hodnotou. Pohľadávky pri odplatnom nadobudnutí alebo pohľadávky nadobudnuté vkladom do základného imania sa oceňujú obstarávacou cenou, t.j. vrátane nákladov súvisiacich s obstaraním.</w:t>
      </w:r>
    </w:p>
    <w:p w14:paraId="49FCA22D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7BE669DE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51785B77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1159BAC7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color w:val="00B050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>Opravná položka sa vytvára napr. k pohľadávkam po splatnosti a</w:t>
      </w:r>
      <w:r w:rsidRPr="00836D10" w:rsidDel="00130A12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nedobytným pohľadávkam, kde existuje riziko nevymožiteľnosti pohľadávok. </w:t>
      </w:r>
    </w:p>
    <w:p w14:paraId="3A5F0FE7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6BF1DFD1" w14:textId="77777777" w:rsidR="009503FB" w:rsidRPr="00836D10" w:rsidRDefault="009503FB" w:rsidP="009503FB">
      <w:pPr>
        <w:spacing w:before="60" w:after="120" w:line="240" w:lineRule="auto"/>
        <w:ind w:left="360" w:hanging="360"/>
        <w:jc w:val="both"/>
        <w:rPr>
          <w:rFonts w:ascii="Arial" w:eastAsia="Times New Roman" w:hAnsi="Arial" w:cs="Arial"/>
          <w:b/>
          <w:sz w:val="18"/>
          <w:szCs w:val="18"/>
          <w:lang w:eastAsia="sk-SK"/>
        </w:rPr>
      </w:pPr>
      <w:r w:rsidRPr="00836D10">
        <w:rPr>
          <w:rFonts w:ascii="Arial" w:eastAsia="Times New Roman" w:hAnsi="Arial" w:cs="Arial"/>
          <w:b/>
          <w:sz w:val="18"/>
          <w:szCs w:val="18"/>
          <w:lang w:eastAsia="sk-SK"/>
        </w:rPr>
        <w:t>Finančné účty</w:t>
      </w:r>
    </w:p>
    <w:p w14:paraId="39243908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>Peňažné prostriedky a ceniny sa oceňujú menovitou hodnotou.</w:t>
      </w:r>
    </w:p>
    <w:p w14:paraId="3DACB528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25AEA3CA" w14:textId="77777777" w:rsidR="009503FB" w:rsidRPr="00836D10" w:rsidRDefault="009503FB" w:rsidP="009503FB">
      <w:pPr>
        <w:spacing w:before="60" w:after="120" w:line="240" w:lineRule="auto"/>
        <w:ind w:left="360" w:hanging="360"/>
        <w:jc w:val="both"/>
        <w:rPr>
          <w:rFonts w:ascii="Arial" w:eastAsia="Times New Roman" w:hAnsi="Arial" w:cs="Arial"/>
          <w:b/>
          <w:sz w:val="18"/>
          <w:szCs w:val="18"/>
          <w:lang w:eastAsia="sk-SK"/>
        </w:rPr>
      </w:pPr>
      <w:r w:rsidRPr="00836D10">
        <w:rPr>
          <w:rFonts w:ascii="Arial" w:eastAsia="Times New Roman" w:hAnsi="Arial" w:cs="Arial"/>
          <w:b/>
          <w:sz w:val="18"/>
          <w:szCs w:val="18"/>
          <w:lang w:eastAsia="sk-SK"/>
        </w:rPr>
        <w:t>Náklady budúcich období a príjmy budúcich období</w:t>
      </w:r>
    </w:p>
    <w:p w14:paraId="37CE3135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>Náklady budúcich období a príjmy budúcich období sú vykázané vo výške, ktorá je potrebná na dodržanie zásady vecnej a časovej súvislosti s účtovným obdobím.</w:t>
      </w:r>
    </w:p>
    <w:p w14:paraId="7C429A43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2224FEA4" w14:textId="77777777" w:rsidR="009503FB" w:rsidRPr="00836D10" w:rsidRDefault="009503FB" w:rsidP="009503FB">
      <w:pPr>
        <w:spacing w:before="60" w:after="120" w:line="240" w:lineRule="auto"/>
        <w:ind w:left="360" w:hanging="360"/>
        <w:jc w:val="both"/>
        <w:rPr>
          <w:rFonts w:ascii="Arial" w:eastAsia="Times New Roman" w:hAnsi="Arial" w:cs="Arial"/>
          <w:b/>
          <w:sz w:val="18"/>
          <w:szCs w:val="18"/>
          <w:lang w:eastAsia="sk-SK"/>
        </w:rPr>
      </w:pPr>
      <w:r w:rsidRPr="00836D10">
        <w:rPr>
          <w:rFonts w:ascii="Arial" w:eastAsia="Times New Roman" w:hAnsi="Arial" w:cs="Arial"/>
          <w:b/>
          <w:sz w:val="18"/>
          <w:szCs w:val="18"/>
          <w:lang w:eastAsia="sk-SK"/>
        </w:rPr>
        <w:t>Rezervy</w:t>
      </w:r>
    </w:p>
    <w:p w14:paraId="0049AEA0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Rezervy sú záväzky s neurčitým časovým vymedzením alebo výškou a oceňujú sa v očakávanej výške záväzku. V účtovnej závierke sa tvorili rezervy najmä na nevyfakturované dodávky a služby, mzdy za dovolenku zamestnancov vrátane sociálneho a zdravotného poistenia, súdne spory a podobne. </w:t>
      </w:r>
    </w:p>
    <w:p w14:paraId="25BCE9D2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5B62F1E2" w14:textId="77777777" w:rsidR="009503FB" w:rsidRPr="00836D10" w:rsidRDefault="009503FB" w:rsidP="009503FB">
      <w:pPr>
        <w:spacing w:before="60" w:after="120" w:line="240" w:lineRule="auto"/>
        <w:ind w:left="360" w:hanging="360"/>
        <w:jc w:val="both"/>
        <w:rPr>
          <w:rFonts w:ascii="Arial" w:eastAsia="Times New Roman" w:hAnsi="Arial" w:cs="Arial"/>
          <w:b/>
          <w:sz w:val="18"/>
          <w:szCs w:val="18"/>
          <w:lang w:eastAsia="sk-SK"/>
        </w:rPr>
      </w:pPr>
      <w:r w:rsidRPr="00836D10">
        <w:rPr>
          <w:rFonts w:ascii="Arial" w:eastAsia="Times New Roman" w:hAnsi="Arial" w:cs="Arial"/>
          <w:b/>
          <w:sz w:val="18"/>
          <w:szCs w:val="18"/>
          <w:lang w:eastAsia="sk-SK"/>
        </w:rPr>
        <w:t>Záväzky</w:t>
      </w:r>
    </w:p>
    <w:p w14:paraId="7DE65619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Záväzky sa pri ich vzniku oceňujú menovitou hodnotou a pri ich prevzatí sa oceňujú obstarávacou cenou. </w:t>
      </w:r>
    </w:p>
    <w:p w14:paraId="0881E59C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>Ak sa pri inventarizácii zistí, že suma záväzkov je iná ako ich výška v účtovníctve, uvedú sa záväzky v účtovníctve a v účtovnej závierke v tomto zistenom ocenení.</w:t>
      </w:r>
    </w:p>
    <w:p w14:paraId="7A525421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43727A9D" w14:textId="77777777" w:rsidR="009503FB" w:rsidRPr="00836D10" w:rsidRDefault="009503FB" w:rsidP="009503FB">
      <w:pPr>
        <w:spacing w:before="60" w:after="120" w:line="240" w:lineRule="auto"/>
        <w:ind w:left="360" w:hanging="360"/>
        <w:jc w:val="both"/>
        <w:rPr>
          <w:rFonts w:ascii="Arial" w:eastAsia="Times New Roman" w:hAnsi="Arial" w:cs="Arial"/>
          <w:b/>
          <w:sz w:val="18"/>
          <w:szCs w:val="18"/>
          <w:lang w:eastAsia="sk-SK"/>
        </w:rPr>
      </w:pPr>
      <w:r w:rsidRPr="00836D10">
        <w:rPr>
          <w:rFonts w:ascii="Arial" w:eastAsia="Times New Roman" w:hAnsi="Arial" w:cs="Arial"/>
          <w:b/>
          <w:sz w:val="18"/>
          <w:szCs w:val="18"/>
          <w:lang w:eastAsia="sk-SK"/>
        </w:rPr>
        <w:t>Výdavky budúcich období a výnosy budúcich období</w:t>
      </w:r>
    </w:p>
    <w:p w14:paraId="19D69FFF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>Výdavky budúcich období a výnosy budúcich období sú vykázané vo výške, ktorá je potrebná na dodržanie zásady vecnej a časovej súvislosti s účtovným obdobím.</w:t>
      </w:r>
    </w:p>
    <w:p w14:paraId="59C4ADA3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6946224D" w14:textId="77777777" w:rsidR="009503FB" w:rsidRPr="00836D10" w:rsidRDefault="009503FB" w:rsidP="009503FB">
      <w:pPr>
        <w:spacing w:before="60" w:after="120" w:line="240" w:lineRule="auto"/>
        <w:ind w:left="360" w:hanging="360"/>
        <w:jc w:val="both"/>
        <w:rPr>
          <w:rFonts w:ascii="Arial" w:eastAsia="Times New Roman" w:hAnsi="Arial" w:cs="Arial"/>
          <w:b/>
          <w:sz w:val="18"/>
          <w:szCs w:val="18"/>
          <w:lang w:eastAsia="sk-SK"/>
        </w:rPr>
      </w:pPr>
      <w:r w:rsidRPr="00836D10">
        <w:rPr>
          <w:rFonts w:ascii="Arial" w:eastAsia="Times New Roman" w:hAnsi="Arial" w:cs="Arial"/>
          <w:b/>
          <w:sz w:val="18"/>
          <w:szCs w:val="18"/>
          <w:lang w:eastAsia="sk-SK"/>
        </w:rPr>
        <w:t>Cudzia mena</w:t>
      </w:r>
    </w:p>
    <w:p w14:paraId="429EC6E1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>Majetok a záväzky vyjadrené v cudzej mene sa prepočítavajú na slovenskú menu euro referenčným výmenným kurzom určeným a vyhláseným Európskou centrálnou bankou alebo Národnou bankou Slovenska v deň predchádzajúci dňu uskutočnenia účtovného prípadu alebo v iný deň, ak to ustanovuje osobitný predpis, resp. v deň, ku ktorému sa zostavuje účtovná závierka.</w:t>
      </w:r>
    </w:p>
    <w:p w14:paraId="60407696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241231F5" w14:textId="77777777" w:rsidR="009503FB" w:rsidRPr="00836D10" w:rsidRDefault="009503FB" w:rsidP="009503FB">
      <w:pPr>
        <w:numPr>
          <w:ilvl w:val="0"/>
          <w:numId w:val="7"/>
        </w:numPr>
        <w:spacing w:after="0" w:line="240" w:lineRule="auto"/>
        <w:jc w:val="both"/>
        <w:rPr>
          <w:rFonts w:ascii="Arial" w:eastAsia="Times New Roman" w:hAnsi="Arial" w:cs="Arial"/>
          <w:b/>
          <w:sz w:val="18"/>
          <w:szCs w:val="18"/>
          <w:lang w:eastAsia="sk-SK"/>
        </w:rPr>
      </w:pPr>
      <w:r w:rsidRPr="00836D10">
        <w:rPr>
          <w:rFonts w:ascii="Arial" w:eastAsia="Times New Roman" w:hAnsi="Arial" w:cs="Arial"/>
          <w:b/>
          <w:sz w:val="18"/>
          <w:szCs w:val="18"/>
          <w:lang w:eastAsia="sk-SK"/>
        </w:rPr>
        <w:t>Zásady pre vykazovanie transferov.</w:t>
      </w:r>
    </w:p>
    <w:p w14:paraId="69135932" w14:textId="77777777"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sz w:val="18"/>
          <w:szCs w:val="18"/>
          <w:lang w:eastAsia="sk-SK"/>
        </w:rPr>
      </w:pPr>
      <w:r w:rsidRPr="00836D10">
        <w:rPr>
          <w:rFonts w:ascii="Arial" w:eastAsia="Times New Roman" w:hAnsi="Arial" w:cs="Arial"/>
          <w:sz w:val="18"/>
          <w:szCs w:val="18"/>
          <w:lang w:eastAsia="sk-SK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2651C129" w14:textId="77777777"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sz w:val="18"/>
          <w:szCs w:val="18"/>
          <w:lang w:eastAsia="sk-SK"/>
        </w:rPr>
      </w:pPr>
      <w:r w:rsidRPr="00836D10">
        <w:rPr>
          <w:rFonts w:ascii="Arial" w:eastAsia="Times New Roman" w:hAnsi="Arial" w:cs="Arial"/>
          <w:b/>
          <w:sz w:val="18"/>
          <w:szCs w:val="18"/>
          <w:lang w:eastAsia="sk-SK"/>
        </w:rPr>
        <w:t>Bežný transfer</w:t>
      </w:r>
      <w:r w:rsidRPr="00836D10">
        <w:rPr>
          <w:rFonts w:ascii="Arial" w:eastAsia="Times New Roman" w:hAnsi="Arial" w:cs="Arial"/>
          <w:sz w:val="18"/>
          <w:szCs w:val="18"/>
          <w:lang w:eastAsia="sk-SK"/>
        </w:rPr>
        <w:t xml:space="preserve"> od </w:t>
      </w:r>
      <w:r w:rsidRPr="00836D10">
        <w:rPr>
          <w:rFonts w:ascii="Arial" w:eastAsia="Times New Roman" w:hAnsi="Arial" w:cs="Arial"/>
          <w:sz w:val="18"/>
          <w:szCs w:val="18"/>
          <w:u w:val="single"/>
          <w:lang w:eastAsia="sk-SK"/>
        </w:rPr>
        <w:t>cudzích subjektov</w:t>
      </w:r>
      <w:r w:rsidRPr="00836D10">
        <w:rPr>
          <w:rFonts w:ascii="Arial" w:eastAsia="Times New Roman" w:hAnsi="Arial" w:cs="Arial"/>
          <w:sz w:val="18"/>
          <w:szCs w:val="18"/>
          <w:lang w:eastAsia="sk-SK"/>
        </w:rPr>
        <w:t xml:space="preserve"> - sa  zúčtuje do výnosov  vo vecnej a časovej súvislosti s nákladmi. </w:t>
      </w:r>
    </w:p>
    <w:p w14:paraId="296C0E40" w14:textId="77777777"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sz w:val="18"/>
          <w:szCs w:val="18"/>
          <w:lang w:eastAsia="sk-SK"/>
        </w:rPr>
      </w:pPr>
      <w:r w:rsidRPr="00836D10">
        <w:rPr>
          <w:rFonts w:ascii="Arial" w:eastAsia="Times New Roman" w:hAnsi="Arial" w:cs="Arial"/>
          <w:b/>
          <w:sz w:val="18"/>
          <w:szCs w:val="18"/>
          <w:lang w:eastAsia="sk-SK"/>
        </w:rPr>
        <w:t>Bežný transfer</w:t>
      </w:r>
      <w:r w:rsidRPr="00836D10">
        <w:rPr>
          <w:rFonts w:ascii="Arial" w:eastAsia="Times New Roman" w:hAnsi="Arial" w:cs="Arial"/>
          <w:sz w:val="18"/>
          <w:szCs w:val="18"/>
          <w:lang w:eastAsia="sk-SK"/>
        </w:rPr>
        <w:t xml:space="preserve"> od </w:t>
      </w:r>
      <w:r w:rsidRPr="00836D10">
        <w:rPr>
          <w:rFonts w:ascii="Arial" w:eastAsia="Times New Roman" w:hAnsi="Arial" w:cs="Arial"/>
          <w:sz w:val="18"/>
          <w:szCs w:val="18"/>
          <w:u w:val="single"/>
          <w:lang w:eastAsia="sk-SK"/>
        </w:rPr>
        <w:t>zriaďovateľa</w:t>
      </w:r>
      <w:r w:rsidRPr="00836D10">
        <w:rPr>
          <w:rFonts w:ascii="Arial" w:eastAsia="Times New Roman" w:hAnsi="Arial" w:cs="Arial"/>
          <w:sz w:val="18"/>
          <w:szCs w:val="18"/>
          <w:lang w:eastAsia="sk-SK"/>
        </w:rPr>
        <w:t xml:space="preserve"> - sa  zúčtuje do výnosov  vo vecnej a časovej súvislosti s výdavkami. </w:t>
      </w:r>
    </w:p>
    <w:p w14:paraId="316B6440" w14:textId="77777777"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sz w:val="18"/>
          <w:szCs w:val="18"/>
          <w:lang w:eastAsia="sk-SK"/>
        </w:rPr>
      </w:pPr>
      <w:r w:rsidRPr="00836D10">
        <w:rPr>
          <w:rFonts w:ascii="Arial" w:eastAsia="Times New Roman" w:hAnsi="Arial" w:cs="Arial"/>
          <w:b/>
          <w:sz w:val="18"/>
          <w:szCs w:val="18"/>
          <w:lang w:eastAsia="sk-SK"/>
        </w:rPr>
        <w:t>Kapitálový transfer</w:t>
      </w:r>
      <w:r w:rsidRPr="00836D10">
        <w:rPr>
          <w:rFonts w:ascii="Arial" w:eastAsia="Times New Roman" w:hAnsi="Arial" w:cs="Arial"/>
          <w:sz w:val="18"/>
          <w:szCs w:val="18"/>
          <w:lang w:eastAsia="sk-SK"/>
        </w:rPr>
        <w:t xml:space="preserve"> od </w:t>
      </w:r>
      <w:r w:rsidRPr="00836D10">
        <w:rPr>
          <w:rFonts w:ascii="Arial" w:eastAsia="Times New Roman" w:hAnsi="Arial" w:cs="Arial"/>
          <w:sz w:val="18"/>
          <w:szCs w:val="18"/>
          <w:u w:val="single"/>
          <w:lang w:eastAsia="sk-SK"/>
        </w:rPr>
        <w:t>cudzích subjektov</w:t>
      </w:r>
      <w:r w:rsidRPr="00836D10">
        <w:rPr>
          <w:rFonts w:ascii="Arial" w:eastAsia="Times New Roman" w:hAnsi="Arial" w:cs="Arial"/>
          <w:sz w:val="18"/>
          <w:szCs w:val="18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7FF1AB29" w14:textId="77777777"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sz w:val="18"/>
          <w:szCs w:val="18"/>
          <w:lang w:eastAsia="sk-SK"/>
        </w:rPr>
      </w:pPr>
      <w:r w:rsidRPr="00836D10">
        <w:rPr>
          <w:rFonts w:ascii="Arial" w:eastAsia="Times New Roman" w:hAnsi="Arial" w:cs="Arial"/>
          <w:b/>
          <w:sz w:val="18"/>
          <w:szCs w:val="18"/>
          <w:lang w:eastAsia="sk-SK"/>
        </w:rPr>
        <w:t>Kapitálový transfer</w:t>
      </w:r>
      <w:r w:rsidRPr="00836D10">
        <w:rPr>
          <w:rFonts w:ascii="Arial" w:eastAsia="Times New Roman" w:hAnsi="Arial" w:cs="Arial"/>
          <w:sz w:val="18"/>
          <w:szCs w:val="18"/>
          <w:lang w:eastAsia="sk-SK"/>
        </w:rPr>
        <w:t xml:space="preserve"> od </w:t>
      </w:r>
      <w:r w:rsidRPr="00836D10">
        <w:rPr>
          <w:rFonts w:ascii="Arial" w:eastAsia="Times New Roman" w:hAnsi="Arial" w:cs="Arial"/>
          <w:sz w:val="18"/>
          <w:szCs w:val="18"/>
          <w:u w:val="single"/>
          <w:lang w:eastAsia="sk-SK"/>
        </w:rPr>
        <w:t>zriaďovateľa</w:t>
      </w:r>
      <w:r w:rsidRPr="00836D10">
        <w:rPr>
          <w:rFonts w:ascii="Arial" w:eastAsia="Times New Roman" w:hAnsi="Arial" w:cs="Arial"/>
          <w:sz w:val="18"/>
          <w:szCs w:val="18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754041C5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3D2828C3" w14:textId="77777777" w:rsidR="009503FB" w:rsidRPr="00836D10" w:rsidRDefault="009503FB" w:rsidP="009503FB">
      <w:pPr>
        <w:spacing w:before="60" w:after="120" w:line="240" w:lineRule="auto"/>
        <w:ind w:left="360" w:hanging="360"/>
        <w:jc w:val="both"/>
        <w:rPr>
          <w:rFonts w:ascii="Arial" w:eastAsia="Times New Roman" w:hAnsi="Arial" w:cs="Arial"/>
          <w:b/>
          <w:sz w:val="18"/>
          <w:szCs w:val="18"/>
          <w:lang w:eastAsia="sk-SK"/>
        </w:rPr>
      </w:pPr>
      <w:r w:rsidRPr="00836D10">
        <w:rPr>
          <w:rFonts w:ascii="Arial" w:eastAsia="Times New Roman" w:hAnsi="Arial" w:cs="Arial"/>
          <w:b/>
          <w:sz w:val="18"/>
          <w:szCs w:val="18"/>
          <w:lang w:eastAsia="sk-SK"/>
        </w:rPr>
        <w:t xml:space="preserve">Výnosy </w:t>
      </w:r>
    </w:p>
    <w:p w14:paraId="48B0A6F8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>Tržby za vlastné výkony a tovar neobsahujú daň z pridanej hodnoty. Sú tiež znížené o zľavy a zrážky (rabaty, bonusy, skontá, dobropisy a pod.) bez ohľadu na to, či zákazník mal vopred na zľavu nárok, alebo či ide o dodatočne uznanú zľavu. Tržby sú účtované ku dňu splnenia dodávky alebo služby.</w:t>
      </w:r>
    </w:p>
    <w:p w14:paraId="3C0241AD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3D9E4B8F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>O výnosoch z  poplatkov sa účtuje v časovej a vecnej súvislosti s vyrubením poplatkov (ak je účtovná jednotka výbercom poplatkov).</w:t>
      </w:r>
    </w:p>
    <w:p w14:paraId="7CC59240" w14:textId="77777777" w:rsidR="009503FB" w:rsidRPr="00836D10" w:rsidRDefault="009503FB" w:rsidP="009503FB">
      <w:pPr>
        <w:spacing w:before="120" w:after="12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42889145" w14:textId="77777777" w:rsidR="009503FB" w:rsidRPr="00836D10" w:rsidRDefault="009503FB" w:rsidP="009503FB">
      <w:pPr>
        <w:spacing w:before="120" w:after="12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0C39CCD3" w14:textId="77777777" w:rsidR="009503FB" w:rsidRDefault="009503FB" w:rsidP="009503FB">
      <w:pPr>
        <w:spacing w:before="120" w:after="12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20737C71" w14:textId="77777777" w:rsidR="009503FB" w:rsidRDefault="009503FB" w:rsidP="009503FB">
      <w:pPr>
        <w:spacing w:before="120" w:after="12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0979C0F6" w14:textId="53B3B962" w:rsidR="0024757C" w:rsidRDefault="0024757C" w:rsidP="009503FB">
      <w:pPr>
        <w:spacing w:before="120" w:after="12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30DBCA21" w14:textId="7AE6328B" w:rsidR="003672A9" w:rsidRDefault="003672A9" w:rsidP="009503FB">
      <w:pPr>
        <w:spacing w:before="120" w:after="12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6C2E078A" w14:textId="3CE41B84" w:rsidR="003672A9" w:rsidRDefault="003672A9" w:rsidP="009503FB">
      <w:pPr>
        <w:spacing w:before="120" w:after="12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16005D77" w14:textId="270E4EC9" w:rsidR="003672A9" w:rsidRDefault="003672A9" w:rsidP="009503FB">
      <w:pPr>
        <w:spacing w:before="120" w:after="12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6AF14378" w14:textId="498CE7E7" w:rsidR="003672A9" w:rsidRDefault="003672A9" w:rsidP="009503FB">
      <w:pPr>
        <w:spacing w:before="120" w:after="12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3DA9592B" w14:textId="77777777" w:rsidR="00294084" w:rsidRPr="00836D10" w:rsidRDefault="00294084" w:rsidP="009503FB">
      <w:pPr>
        <w:spacing w:before="120" w:after="12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1EEC62E7" w14:textId="77777777" w:rsidR="009503FB" w:rsidRPr="00836D10" w:rsidRDefault="009503FB" w:rsidP="009503FB">
      <w:pPr>
        <w:spacing w:before="120" w:after="12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6D9B00F8" w14:textId="77777777" w:rsidR="009503FB" w:rsidRPr="00836D10" w:rsidRDefault="009503FB" w:rsidP="009503FB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sk-SK"/>
        </w:rPr>
      </w:pPr>
      <w:r w:rsidRPr="00836D10">
        <w:rPr>
          <w:rFonts w:ascii="Arial" w:eastAsia="Times New Roman" w:hAnsi="Arial" w:cs="Arial"/>
          <w:b/>
          <w:sz w:val="24"/>
          <w:szCs w:val="24"/>
          <w:lang w:eastAsia="sk-SK"/>
        </w:rPr>
        <w:t>Čl. II</w:t>
      </w:r>
    </w:p>
    <w:p w14:paraId="6E812E1D" w14:textId="77777777" w:rsidR="009503FB" w:rsidRPr="00836D10" w:rsidRDefault="009503FB" w:rsidP="009503FB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sk-SK"/>
        </w:rPr>
      </w:pPr>
      <w:r w:rsidRPr="00836D10">
        <w:rPr>
          <w:rFonts w:ascii="Arial" w:eastAsia="Times New Roman" w:hAnsi="Arial" w:cs="Arial"/>
          <w:b/>
          <w:sz w:val="24"/>
          <w:szCs w:val="24"/>
          <w:lang w:eastAsia="sk-SK"/>
        </w:rPr>
        <w:t>Informácie o metódach a postupoch konsolidácie</w:t>
      </w:r>
    </w:p>
    <w:p w14:paraId="6CD310D5" w14:textId="77777777"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7839B6C8" w14:textId="77777777" w:rsidR="009503FB" w:rsidRPr="00836D10" w:rsidRDefault="009503FB" w:rsidP="009503FB">
      <w:pPr>
        <w:numPr>
          <w:ilvl w:val="0"/>
          <w:numId w:val="8"/>
        </w:numPr>
        <w:spacing w:after="0" w:line="240" w:lineRule="auto"/>
        <w:jc w:val="both"/>
        <w:rPr>
          <w:rFonts w:ascii="Arial" w:eastAsia="Times New Roman" w:hAnsi="Arial" w:cs="Arial"/>
          <w:b/>
          <w:i/>
          <w:lang w:eastAsia="sk-SK"/>
        </w:rPr>
      </w:pPr>
      <w:r w:rsidRPr="00836D10">
        <w:rPr>
          <w:rFonts w:ascii="Arial" w:eastAsia="Times New Roman" w:hAnsi="Arial" w:cs="Arial"/>
          <w:b/>
          <w:i/>
          <w:lang w:eastAsia="sk-SK"/>
        </w:rPr>
        <w:t>Informácie o použitých metódach konsolidácie</w:t>
      </w:r>
    </w:p>
    <w:p w14:paraId="59261D27" w14:textId="77777777"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26393CCF" w14:textId="77777777"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Účtovné jednotky konsolidovaného celku obce Krušovce boli zahrnuté do konsolidovanej účtovnej závierky metódou konsolidácie uvedenou v nasledujúcom prehľade:. </w:t>
      </w:r>
    </w:p>
    <w:p w14:paraId="7CDE8A4B" w14:textId="77777777"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tbl>
      <w:tblPr>
        <w:tblW w:w="992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438"/>
        <w:gridCol w:w="1301"/>
        <w:gridCol w:w="1559"/>
        <w:gridCol w:w="1628"/>
      </w:tblGrid>
      <w:tr w:rsidR="009503FB" w:rsidRPr="00836D10" w14:paraId="11504649" w14:textId="77777777" w:rsidTr="0024757C">
        <w:tc>
          <w:tcPr>
            <w:tcW w:w="5438" w:type="dxa"/>
            <w:vAlign w:val="center"/>
          </w:tcPr>
          <w:p w14:paraId="006C48D3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i/>
                <w:sz w:val="18"/>
                <w:szCs w:val="18"/>
                <w:lang w:eastAsia="sk-SK"/>
              </w:rPr>
              <w:t>Názov resp. obchodné meno</w:t>
            </w:r>
          </w:p>
          <w:p w14:paraId="55327794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i/>
                <w:sz w:val="18"/>
                <w:szCs w:val="18"/>
                <w:lang w:eastAsia="sk-SK"/>
              </w:rPr>
              <w:t>konsolidovanej účtovnej jednotky</w:t>
            </w:r>
          </w:p>
        </w:tc>
        <w:tc>
          <w:tcPr>
            <w:tcW w:w="1301" w:type="dxa"/>
          </w:tcPr>
          <w:p w14:paraId="0C225A10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i/>
                <w:sz w:val="18"/>
                <w:szCs w:val="18"/>
                <w:lang w:eastAsia="sk-SK"/>
              </w:rPr>
              <w:t xml:space="preserve">Metóda </w:t>
            </w:r>
          </w:p>
          <w:p w14:paraId="1CE5C8F8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i/>
                <w:sz w:val="18"/>
                <w:szCs w:val="18"/>
                <w:lang w:eastAsia="sk-SK"/>
              </w:rPr>
              <w:t>úplnej konsolidácie</w:t>
            </w:r>
          </w:p>
        </w:tc>
        <w:tc>
          <w:tcPr>
            <w:tcW w:w="1559" w:type="dxa"/>
          </w:tcPr>
          <w:p w14:paraId="365B8B91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i/>
                <w:sz w:val="18"/>
                <w:szCs w:val="18"/>
                <w:lang w:eastAsia="sk-SK"/>
              </w:rPr>
              <w:t xml:space="preserve">Metóda </w:t>
            </w:r>
          </w:p>
          <w:p w14:paraId="7105F95D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i/>
                <w:sz w:val="18"/>
                <w:szCs w:val="18"/>
                <w:lang w:eastAsia="sk-SK"/>
              </w:rPr>
              <w:t>podielovej konsolidácie</w:t>
            </w:r>
          </w:p>
        </w:tc>
        <w:tc>
          <w:tcPr>
            <w:tcW w:w="1628" w:type="dxa"/>
          </w:tcPr>
          <w:p w14:paraId="0D3C4DC3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i/>
                <w:sz w:val="18"/>
                <w:szCs w:val="18"/>
                <w:lang w:eastAsia="sk-SK"/>
              </w:rPr>
              <w:t xml:space="preserve">Metóda </w:t>
            </w:r>
          </w:p>
          <w:p w14:paraId="5D7FF7BF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i/>
                <w:sz w:val="18"/>
                <w:szCs w:val="18"/>
                <w:lang w:eastAsia="sk-SK"/>
              </w:rPr>
              <w:t>vlastného imania</w:t>
            </w:r>
          </w:p>
        </w:tc>
      </w:tr>
      <w:tr w:rsidR="009503FB" w:rsidRPr="00836D10" w14:paraId="2CA7E327" w14:textId="77777777" w:rsidTr="0024757C">
        <w:tc>
          <w:tcPr>
            <w:tcW w:w="5438" w:type="dxa"/>
            <w:vAlign w:val="center"/>
          </w:tcPr>
          <w:p w14:paraId="4FA52793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ZŠ s MŠ Krušovce</w:t>
            </w:r>
          </w:p>
        </w:tc>
        <w:tc>
          <w:tcPr>
            <w:tcW w:w="1301" w:type="dxa"/>
            <w:vAlign w:val="center"/>
          </w:tcPr>
          <w:p w14:paraId="0DEC1011" w14:textId="77777777" w:rsidR="009503FB" w:rsidRPr="00836D10" w:rsidRDefault="009503FB" w:rsidP="0024757C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C00000"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color w:val="C00000"/>
                <w:sz w:val="18"/>
                <w:szCs w:val="18"/>
                <w:lang w:eastAsia="sk-SK"/>
              </w:rPr>
              <w:t>áno</w:t>
            </w:r>
          </w:p>
        </w:tc>
        <w:tc>
          <w:tcPr>
            <w:tcW w:w="1559" w:type="dxa"/>
            <w:vAlign w:val="center"/>
          </w:tcPr>
          <w:p w14:paraId="3431119A" w14:textId="77777777" w:rsidR="009503FB" w:rsidRPr="00836D10" w:rsidRDefault="009503FB" w:rsidP="0024757C">
            <w:pPr>
              <w:spacing w:after="0" w:line="360" w:lineRule="auto"/>
              <w:rPr>
                <w:rFonts w:ascii="Arial" w:eastAsia="Times New Roman" w:hAnsi="Arial" w:cs="Arial"/>
                <w:color w:val="C00000"/>
                <w:sz w:val="18"/>
                <w:szCs w:val="18"/>
                <w:lang w:eastAsia="sk-SK"/>
              </w:rPr>
            </w:pPr>
          </w:p>
        </w:tc>
        <w:tc>
          <w:tcPr>
            <w:tcW w:w="1628" w:type="dxa"/>
            <w:vAlign w:val="center"/>
          </w:tcPr>
          <w:p w14:paraId="597D07FA" w14:textId="77777777" w:rsidR="009503FB" w:rsidRPr="00836D10" w:rsidRDefault="009503FB" w:rsidP="0024757C">
            <w:pPr>
              <w:spacing w:after="0" w:line="360" w:lineRule="auto"/>
              <w:rPr>
                <w:rFonts w:ascii="Arial" w:eastAsia="Times New Roman" w:hAnsi="Arial" w:cs="Arial"/>
                <w:color w:val="C00000"/>
                <w:sz w:val="18"/>
                <w:szCs w:val="18"/>
                <w:lang w:eastAsia="sk-SK"/>
              </w:rPr>
            </w:pPr>
          </w:p>
        </w:tc>
      </w:tr>
      <w:tr w:rsidR="009503FB" w:rsidRPr="00836D10" w14:paraId="77E28F1A" w14:textId="77777777" w:rsidTr="0024757C">
        <w:tc>
          <w:tcPr>
            <w:tcW w:w="5438" w:type="dxa"/>
            <w:vAlign w:val="center"/>
          </w:tcPr>
          <w:p w14:paraId="3FC22722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301" w:type="dxa"/>
            <w:vAlign w:val="center"/>
          </w:tcPr>
          <w:p w14:paraId="166426A2" w14:textId="77777777" w:rsidR="009503FB" w:rsidRPr="00836D10" w:rsidRDefault="009503FB" w:rsidP="0024757C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C00000"/>
                <w:sz w:val="18"/>
                <w:szCs w:val="18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1B2AE22E" w14:textId="77777777" w:rsidR="009503FB" w:rsidRPr="00836D10" w:rsidRDefault="009503FB" w:rsidP="0024757C">
            <w:pPr>
              <w:spacing w:after="0" w:line="360" w:lineRule="auto"/>
              <w:rPr>
                <w:rFonts w:ascii="Arial" w:eastAsia="Times New Roman" w:hAnsi="Arial" w:cs="Arial"/>
                <w:color w:val="C00000"/>
                <w:sz w:val="18"/>
                <w:szCs w:val="18"/>
                <w:lang w:eastAsia="sk-SK"/>
              </w:rPr>
            </w:pPr>
          </w:p>
        </w:tc>
        <w:tc>
          <w:tcPr>
            <w:tcW w:w="1628" w:type="dxa"/>
            <w:vAlign w:val="center"/>
          </w:tcPr>
          <w:p w14:paraId="5733C392" w14:textId="77777777" w:rsidR="009503FB" w:rsidRPr="00836D10" w:rsidRDefault="009503FB" w:rsidP="0024757C">
            <w:pPr>
              <w:spacing w:after="0" w:line="360" w:lineRule="auto"/>
              <w:rPr>
                <w:rFonts w:ascii="Arial" w:eastAsia="Times New Roman" w:hAnsi="Arial" w:cs="Arial"/>
                <w:color w:val="C00000"/>
                <w:sz w:val="18"/>
                <w:szCs w:val="18"/>
                <w:lang w:eastAsia="sk-SK"/>
              </w:rPr>
            </w:pPr>
          </w:p>
        </w:tc>
      </w:tr>
      <w:tr w:rsidR="009503FB" w:rsidRPr="00836D10" w14:paraId="11B0E30C" w14:textId="77777777" w:rsidTr="0024757C">
        <w:tc>
          <w:tcPr>
            <w:tcW w:w="5438" w:type="dxa"/>
            <w:vAlign w:val="center"/>
          </w:tcPr>
          <w:p w14:paraId="4998DB32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301" w:type="dxa"/>
            <w:vAlign w:val="center"/>
          </w:tcPr>
          <w:p w14:paraId="081DE5A8" w14:textId="77777777" w:rsidR="009503FB" w:rsidRPr="00836D10" w:rsidRDefault="009503FB" w:rsidP="0024757C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C00000"/>
                <w:sz w:val="18"/>
                <w:szCs w:val="18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7E00255C" w14:textId="77777777" w:rsidR="009503FB" w:rsidRPr="00836D10" w:rsidRDefault="009503FB" w:rsidP="0024757C">
            <w:pPr>
              <w:spacing w:after="0" w:line="360" w:lineRule="auto"/>
              <w:rPr>
                <w:rFonts w:ascii="Arial" w:eastAsia="Times New Roman" w:hAnsi="Arial" w:cs="Arial"/>
                <w:color w:val="C00000"/>
                <w:sz w:val="18"/>
                <w:szCs w:val="18"/>
                <w:lang w:eastAsia="sk-SK"/>
              </w:rPr>
            </w:pPr>
          </w:p>
        </w:tc>
        <w:tc>
          <w:tcPr>
            <w:tcW w:w="1628" w:type="dxa"/>
            <w:vAlign w:val="center"/>
          </w:tcPr>
          <w:p w14:paraId="66A637A0" w14:textId="77777777" w:rsidR="009503FB" w:rsidRPr="00836D10" w:rsidRDefault="009503FB" w:rsidP="0024757C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C00000"/>
                <w:sz w:val="18"/>
                <w:szCs w:val="18"/>
                <w:lang w:eastAsia="sk-SK"/>
              </w:rPr>
            </w:pPr>
          </w:p>
        </w:tc>
      </w:tr>
    </w:tbl>
    <w:p w14:paraId="4A0308BE" w14:textId="77777777" w:rsidR="009503FB" w:rsidRPr="00836D10" w:rsidRDefault="009503FB" w:rsidP="009503FB">
      <w:pPr>
        <w:spacing w:before="120" w:after="60" w:line="240" w:lineRule="auto"/>
        <w:jc w:val="both"/>
        <w:rPr>
          <w:rFonts w:ascii="Arial" w:eastAsia="Times New Roman" w:hAnsi="Arial" w:cs="Arial"/>
          <w:i/>
          <w:color w:val="C00000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i/>
          <w:color w:val="C00000"/>
          <w:sz w:val="20"/>
          <w:szCs w:val="20"/>
          <w:lang w:eastAsia="sk-SK"/>
        </w:rPr>
        <w:t xml:space="preserve">Metóda úplnej konsolidácie bola použitá pri dcérskych účtovných jednotkách, metóda vlastného imania bola použitá pri pridružených účtovných jednotkách. </w:t>
      </w:r>
    </w:p>
    <w:p w14:paraId="71734281" w14:textId="77777777" w:rsidR="009503FB" w:rsidRPr="00836D10" w:rsidRDefault="009503FB" w:rsidP="009503FB">
      <w:pPr>
        <w:autoSpaceDE w:val="0"/>
        <w:autoSpaceDN w:val="0"/>
        <w:adjustRightInd w:val="0"/>
        <w:spacing w:after="60" w:line="240" w:lineRule="auto"/>
        <w:rPr>
          <w:rFonts w:ascii="Arial" w:eastAsia="Times New Roman" w:hAnsi="Arial" w:cs="Arial"/>
          <w:b/>
          <w:i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i/>
          <w:sz w:val="20"/>
          <w:szCs w:val="20"/>
          <w:lang w:eastAsia="sk-SK"/>
        </w:rPr>
        <w:t>Moment prvej konsolidácie kapitálu :</w:t>
      </w:r>
    </w:p>
    <w:p w14:paraId="6DCB34C3" w14:textId="77777777" w:rsidR="009503FB" w:rsidRPr="00836D10" w:rsidRDefault="009503FB" w:rsidP="009503FB">
      <w:pPr>
        <w:numPr>
          <w:ilvl w:val="0"/>
          <w:numId w:val="1"/>
        </w:numPr>
        <w:tabs>
          <w:tab w:val="num" w:pos="567"/>
        </w:tabs>
        <w:autoSpaceDE w:val="0"/>
        <w:autoSpaceDN w:val="0"/>
        <w:adjustRightInd w:val="0"/>
        <w:spacing w:after="0" w:line="240" w:lineRule="auto"/>
        <w:ind w:left="1441" w:hanging="1157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Pri rozpočtových organizáciách je to deň ich zriadenia. </w:t>
      </w:r>
    </w:p>
    <w:p w14:paraId="27B41E3E" w14:textId="77777777" w:rsidR="009503FB" w:rsidRPr="00836D10" w:rsidRDefault="009503FB" w:rsidP="009503FB">
      <w:pPr>
        <w:numPr>
          <w:ilvl w:val="0"/>
          <w:numId w:val="1"/>
        </w:numPr>
        <w:tabs>
          <w:tab w:val="num" w:pos="567"/>
        </w:tabs>
        <w:autoSpaceDE w:val="0"/>
        <w:autoSpaceDN w:val="0"/>
        <w:adjustRightInd w:val="0"/>
        <w:spacing w:after="0" w:line="240" w:lineRule="auto"/>
        <w:ind w:left="1441" w:hanging="1157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Pri príspevkových  organizáciách je to deň ich zriadenia. </w:t>
      </w:r>
    </w:p>
    <w:p w14:paraId="43F8FEAC" w14:textId="77777777" w:rsidR="009503FB" w:rsidRPr="00836D10" w:rsidRDefault="009503FB" w:rsidP="009503FB">
      <w:pPr>
        <w:numPr>
          <w:ilvl w:val="0"/>
          <w:numId w:val="1"/>
        </w:numPr>
        <w:tabs>
          <w:tab w:val="num" w:pos="567"/>
        </w:tabs>
        <w:autoSpaceDE w:val="0"/>
        <w:autoSpaceDN w:val="0"/>
        <w:adjustRightInd w:val="0"/>
        <w:spacing w:after="0" w:line="240" w:lineRule="auto"/>
        <w:ind w:left="1441" w:hanging="1157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>Pri obchodných spoločnostiach je to deň obstarania podielov.</w:t>
      </w:r>
    </w:p>
    <w:p w14:paraId="424EF7A2" w14:textId="77777777" w:rsidR="009503FB" w:rsidRPr="00836D10" w:rsidRDefault="009503FB" w:rsidP="009503FB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sz w:val="20"/>
          <w:szCs w:val="20"/>
          <w:lang w:eastAsia="sk-SK"/>
        </w:rPr>
      </w:pPr>
    </w:p>
    <w:p w14:paraId="6A7ED1F3" w14:textId="77777777" w:rsidR="009503FB" w:rsidRPr="00836D10" w:rsidRDefault="009503FB" w:rsidP="009503FB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sz w:val="20"/>
          <w:szCs w:val="20"/>
          <w:lang w:eastAsia="sk-SK"/>
        </w:rPr>
      </w:pPr>
    </w:p>
    <w:p w14:paraId="1E4937CA" w14:textId="77777777" w:rsidR="009503FB" w:rsidRPr="00836D10" w:rsidRDefault="009503FB" w:rsidP="009503FB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sz w:val="20"/>
          <w:szCs w:val="20"/>
          <w:lang w:eastAsia="sk-SK"/>
        </w:rPr>
      </w:pPr>
    </w:p>
    <w:p w14:paraId="79EDF20F" w14:textId="77777777" w:rsidR="009503FB" w:rsidRPr="00836D10" w:rsidRDefault="009503FB" w:rsidP="009503FB">
      <w:pPr>
        <w:numPr>
          <w:ilvl w:val="0"/>
          <w:numId w:val="8"/>
        </w:numPr>
        <w:spacing w:before="60" w:after="0" w:line="360" w:lineRule="auto"/>
        <w:jc w:val="both"/>
        <w:rPr>
          <w:rFonts w:ascii="Arial" w:eastAsia="Times New Roman" w:hAnsi="Arial" w:cs="Arial"/>
          <w:lang w:eastAsia="sk-SK"/>
        </w:rPr>
      </w:pPr>
      <w:r w:rsidRPr="00836D10">
        <w:rPr>
          <w:rFonts w:ascii="Arial" w:eastAsia="Times New Roman" w:hAnsi="Arial" w:cs="Arial"/>
          <w:b/>
          <w:lang w:eastAsia="sk-SK"/>
        </w:rPr>
        <w:t>Goodwill/záporný goodwil</w:t>
      </w:r>
    </w:p>
    <w:p w14:paraId="386C13B3" w14:textId="77777777" w:rsidR="009503FB" w:rsidRPr="00836D10" w:rsidRDefault="009503FB" w:rsidP="009503FB">
      <w:pPr>
        <w:spacing w:before="60" w:after="0" w:line="36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>Goodwille v konsolidovanej účtovnej jednotke nevznikol.</w:t>
      </w:r>
    </w:p>
    <w:p w14:paraId="253C8362" w14:textId="77777777" w:rsidR="009503FB" w:rsidRPr="00836D10" w:rsidRDefault="009503FB" w:rsidP="009503FB">
      <w:pPr>
        <w:numPr>
          <w:ilvl w:val="0"/>
          <w:numId w:val="8"/>
        </w:numPr>
        <w:spacing w:before="60" w:after="0" w:line="360" w:lineRule="auto"/>
        <w:jc w:val="both"/>
        <w:rPr>
          <w:rFonts w:ascii="Arial" w:eastAsia="Times New Roman" w:hAnsi="Arial" w:cs="Arial"/>
          <w:b/>
          <w:lang w:eastAsia="sk-SK"/>
        </w:rPr>
      </w:pPr>
      <w:r w:rsidRPr="00836D10">
        <w:rPr>
          <w:rFonts w:ascii="Arial" w:eastAsia="Times New Roman" w:hAnsi="Arial" w:cs="Arial"/>
          <w:b/>
          <w:lang w:eastAsia="sk-SK"/>
        </w:rPr>
        <w:t>Konsolidácia medzivýsledku</w:t>
      </w:r>
    </w:p>
    <w:p w14:paraId="1D8919C6" w14:textId="77777777" w:rsidR="009503FB" w:rsidRPr="00836D10" w:rsidRDefault="009503FB" w:rsidP="009503FB">
      <w:pPr>
        <w:spacing w:before="60"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>Konsolidácia medzivýsledku na úrovni obce Krušovce nebola vykonaná, nakoľko nebol realizovaný žiadny predaj majetku a zásob medzi účtovnými jednotkami KC.</w:t>
      </w:r>
    </w:p>
    <w:p w14:paraId="2FAE8C3C" w14:textId="77777777" w:rsidR="009503FB" w:rsidRPr="00836D10" w:rsidRDefault="009503FB" w:rsidP="009503FB">
      <w:pPr>
        <w:spacing w:after="0" w:line="240" w:lineRule="auto"/>
        <w:rPr>
          <w:rFonts w:ascii="Arial" w:eastAsia="Times New Roman" w:hAnsi="Arial" w:cs="Arial"/>
          <w:b/>
          <w:sz w:val="20"/>
          <w:szCs w:val="20"/>
          <w:lang w:eastAsia="sk-SK"/>
        </w:rPr>
      </w:pPr>
    </w:p>
    <w:p w14:paraId="5646A254" w14:textId="77777777" w:rsidR="009503FB" w:rsidRPr="00836D10" w:rsidRDefault="009503FB" w:rsidP="009503FB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k-SK"/>
        </w:rPr>
      </w:pPr>
    </w:p>
    <w:p w14:paraId="6ECE43C2" w14:textId="77777777" w:rsidR="009503FB" w:rsidRPr="00836D10" w:rsidRDefault="009503FB" w:rsidP="009503FB">
      <w:pPr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  <w:lang w:eastAsia="sk-SK"/>
        </w:rPr>
      </w:pPr>
    </w:p>
    <w:p w14:paraId="7A0A621C" w14:textId="77777777" w:rsidR="009503FB" w:rsidRPr="00836D10" w:rsidRDefault="009503FB" w:rsidP="009503FB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sk-SK"/>
        </w:rPr>
      </w:pPr>
      <w:r w:rsidRPr="00836D10">
        <w:rPr>
          <w:rFonts w:ascii="Arial" w:eastAsia="Times New Roman" w:hAnsi="Arial" w:cs="Arial"/>
          <w:b/>
          <w:sz w:val="24"/>
          <w:szCs w:val="24"/>
          <w:lang w:eastAsia="sk-SK"/>
        </w:rPr>
        <w:t>Čl. III</w:t>
      </w:r>
    </w:p>
    <w:p w14:paraId="7B62B717" w14:textId="77777777" w:rsidR="009503FB" w:rsidRPr="00836D10" w:rsidRDefault="009503FB" w:rsidP="009503FB">
      <w:pPr>
        <w:spacing w:after="0" w:line="360" w:lineRule="auto"/>
        <w:jc w:val="center"/>
        <w:rPr>
          <w:rFonts w:ascii="Arial" w:eastAsia="Times New Roman" w:hAnsi="Arial" w:cs="Arial"/>
          <w:b/>
          <w:sz w:val="24"/>
          <w:szCs w:val="24"/>
          <w:lang w:eastAsia="sk-SK"/>
        </w:rPr>
      </w:pPr>
      <w:r w:rsidRPr="00836D10">
        <w:rPr>
          <w:rFonts w:ascii="Arial" w:eastAsia="Times New Roman" w:hAnsi="Arial" w:cs="Arial"/>
          <w:b/>
          <w:sz w:val="24"/>
          <w:szCs w:val="24"/>
          <w:lang w:eastAsia="sk-SK"/>
        </w:rPr>
        <w:t>Informácie o údajoch aktív a pasív</w:t>
      </w:r>
    </w:p>
    <w:p w14:paraId="1516F55A" w14:textId="77777777" w:rsidR="009503FB" w:rsidRPr="00836D10" w:rsidRDefault="009503FB" w:rsidP="009503FB">
      <w:pPr>
        <w:numPr>
          <w:ilvl w:val="0"/>
          <w:numId w:val="5"/>
        </w:numPr>
        <w:spacing w:after="60" w:line="240" w:lineRule="auto"/>
        <w:rPr>
          <w:rFonts w:ascii="Arial" w:eastAsia="Times New Roman" w:hAnsi="Arial" w:cs="Arial"/>
          <w:b/>
          <w:lang w:eastAsia="sk-SK"/>
        </w:rPr>
      </w:pPr>
      <w:r w:rsidRPr="00836D10">
        <w:rPr>
          <w:rFonts w:ascii="Arial" w:eastAsia="Times New Roman" w:hAnsi="Arial" w:cs="Arial"/>
          <w:b/>
          <w:lang w:eastAsia="sk-SK"/>
        </w:rPr>
        <w:t xml:space="preserve">Údaje po konsolidovanom celku </w:t>
      </w:r>
    </w:p>
    <w:p w14:paraId="2CCF4B3F" w14:textId="77777777" w:rsidR="009503FB" w:rsidRPr="00836D10" w:rsidRDefault="009503FB" w:rsidP="009503FB">
      <w:pPr>
        <w:autoSpaceDE w:val="0"/>
        <w:autoSpaceDN w:val="0"/>
        <w:adjustRightInd w:val="0"/>
        <w:spacing w:before="120" w:after="120" w:line="240" w:lineRule="auto"/>
        <w:jc w:val="both"/>
        <w:rPr>
          <w:rFonts w:ascii="Arial" w:eastAsia="Times New Roman" w:hAnsi="Arial" w:cs="Arial"/>
          <w:iCs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iCs/>
          <w:sz w:val="20"/>
          <w:szCs w:val="20"/>
          <w:lang w:eastAsia="sk-SK"/>
        </w:rPr>
        <w:t xml:space="preserve">Konsolidovaný celok obce Krušovce zahŕňa  1 rozpočtovú organizáciu.  Identifikačné údaje o účtovných jednotkách konsolidovaného celku sú uvedené v tabuľkovej časti </w:t>
      </w:r>
      <w:r w:rsidRPr="00836D10">
        <w:rPr>
          <w:rFonts w:ascii="Arial" w:eastAsia="Times New Roman" w:hAnsi="Arial" w:cs="Arial"/>
          <w:iCs/>
          <w:color w:val="0000CC"/>
          <w:sz w:val="20"/>
          <w:szCs w:val="20"/>
          <w:lang w:eastAsia="sk-SK"/>
        </w:rPr>
        <w:t>(tabuľka č. 1).</w:t>
      </w:r>
    </w:p>
    <w:p w14:paraId="278689A7" w14:textId="77777777" w:rsidR="009503FB" w:rsidRPr="00836D10" w:rsidRDefault="009503FB" w:rsidP="009503FB">
      <w:pPr>
        <w:numPr>
          <w:ilvl w:val="0"/>
          <w:numId w:val="5"/>
        </w:numPr>
        <w:spacing w:before="120" w:after="120" w:line="240" w:lineRule="auto"/>
        <w:rPr>
          <w:rFonts w:ascii="Arial" w:eastAsia="Times New Roman" w:hAnsi="Arial" w:cs="Arial"/>
          <w:b/>
          <w:lang w:eastAsia="sk-SK"/>
        </w:rPr>
      </w:pPr>
      <w:r w:rsidRPr="00836D10">
        <w:rPr>
          <w:rFonts w:ascii="Arial" w:eastAsia="Times New Roman" w:hAnsi="Arial" w:cs="Arial"/>
          <w:b/>
          <w:lang w:eastAsia="sk-SK"/>
        </w:rPr>
        <w:t>Prehľad o pohybe dlhodobého majetku</w:t>
      </w:r>
    </w:p>
    <w:p w14:paraId="6F5B965E" w14:textId="08D0720F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>a</w:t>
      </w:r>
      <w:r w:rsidRPr="00836D10">
        <w:rPr>
          <w:rFonts w:ascii="Arial" w:eastAsia="Times New Roman" w:hAnsi="Arial" w:cs="Arial"/>
          <w:b/>
          <w:sz w:val="20"/>
          <w:szCs w:val="20"/>
          <w:u w:val="single"/>
          <w:lang w:eastAsia="sk-SK"/>
        </w:rPr>
        <w:t>) Prehľad o pohybe dlhodobého nehmotného a dlhodobého hmotného majetku</w:t>
      </w:r>
      <w:r>
        <w:rPr>
          <w:rFonts w:ascii="Arial" w:eastAsia="Times New Roman" w:hAnsi="Arial" w:cs="Arial"/>
          <w:sz w:val="20"/>
          <w:szCs w:val="20"/>
          <w:lang w:eastAsia="sk-SK"/>
        </w:rPr>
        <w:t xml:space="preserve"> od 1. januára 20</w:t>
      </w:r>
      <w:r w:rsidR="00A92047">
        <w:rPr>
          <w:rFonts w:ascii="Arial" w:eastAsia="Times New Roman" w:hAnsi="Arial" w:cs="Arial"/>
          <w:sz w:val="20"/>
          <w:szCs w:val="20"/>
          <w:lang w:eastAsia="sk-SK"/>
        </w:rPr>
        <w:t>2</w:t>
      </w:r>
      <w:r w:rsidR="00131AED">
        <w:rPr>
          <w:rFonts w:ascii="Arial" w:eastAsia="Times New Roman" w:hAnsi="Arial" w:cs="Arial"/>
          <w:sz w:val="20"/>
          <w:szCs w:val="20"/>
          <w:lang w:eastAsia="sk-SK"/>
        </w:rPr>
        <w:t>2</w:t>
      </w:r>
      <w:r>
        <w:rPr>
          <w:rFonts w:ascii="Arial" w:eastAsia="Times New Roman" w:hAnsi="Arial" w:cs="Arial"/>
          <w:sz w:val="20"/>
          <w:szCs w:val="20"/>
          <w:lang w:eastAsia="sk-SK"/>
        </w:rPr>
        <w:t xml:space="preserve"> do 31. decembra 20</w:t>
      </w:r>
      <w:r w:rsidR="00A92047">
        <w:rPr>
          <w:rFonts w:ascii="Arial" w:eastAsia="Times New Roman" w:hAnsi="Arial" w:cs="Arial"/>
          <w:sz w:val="20"/>
          <w:szCs w:val="20"/>
          <w:lang w:eastAsia="sk-SK"/>
        </w:rPr>
        <w:t>2</w:t>
      </w:r>
      <w:r w:rsidR="00131AED">
        <w:rPr>
          <w:rFonts w:ascii="Arial" w:eastAsia="Times New Roman" w:hAnsi="Arial" w:cs="Arial"/>
          <w:sz w:val="20"/>
          <w:szCs w:val="20"/>
          <w:lang w:eastAsia="sk-SK"/>
        </w:rPr>
        <w:t>2</w:t>
      </w: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 je uvedený  v tabuľkovej časti  konsolidovaných poznámok </w:t>
      </w:r>
      <w:r w:rsidRPr="00836D10">
        <w:rPr>
          <w:rFonts w:ascii="Arial" w:eastAsia="Times New Roman" w:hAnsi="Arial" w:cs="Arial"/>
          <w:color w:val="0000CC"/>
          <w:sz w:val="20"/>
          <w:szCs w:val="20"/>
          <w:lang w:eastAsia="sk-SK"/>
        </w:rPr>
        <w:t>(tabuľka č. 2).</w:t>
      </w: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</w:p>
    <w:p w14:paraId="27A49806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7068EC07" w14:textId="77777777" w:rsidR="009503FB" w:rsidRPr="00836D10" w:rsidRDefault="009503FB" w:rsidP="009503FB">
      <w:pPr>
        <w:spacing w:before="60" w:after="0" w:line="240" w:lineRule="auto"/>
        <w:jc w:val="both"/>
        <w:rPr>
          <w:rFonts w:ascii="Arial" w:eastAsia="Times New Roman" w:hAnsi="Arial" w:cs="Arial"/>
          <w:b/>
          <w:sz w:val="20"/>
          <w:szCs w:val="20"/>
          <w:u w:val="single"/>
          <w:lang w:eastAsia="sk-SK"/>
        </w:rPr>
      </w:pP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>b</w:t>
      </w:r>
      <w:r w:rsidRPr="00836D10">
        <w:rPr>
          <w:rFonts w:ascii="Arial" w:eastAsia="Times New Roman" w:hAnsi="Arial" w:cs="Arial"/>
          <w:b/>
          <w:sz w:val="20"/>
          <w:szCs w:val="20"/>
          <w:u w:val="single"/>
          <w:lang w:eastAsia="sk-SK"/>
        </w:rPr>
        <w:t>) spôsob a výška poistenia dlhodobého nehmotného a hmotného majetku</w:t>
      </w:r>
    </w:p>
    <w:p w14:paraId="0433BE2F" w14:textId="77777777" w:rsidR="009503FB" w:rsidRPr="00836D10" w:rsidRDefault="009503FB" w:rsidP="009503FB">
      <w:pPr>
        <w:spacing w:before="60"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9"/>
        <w:gridCol w:w="3148"/>
        <w:gridCol w:w="1785"/>
      </w:tblGrid>
      <w:tr w:rsidR="009503FB" w:rsidRPr="00836D10" w14:paraId="23C20D03" w14:textId="77777777" w:rsidTr="0024757C">
        <w:tc>
          <w:tcPr>
            <w:tcW w:w="2278" w:type="pct"/>
            <w:vAlign w:val="center"/>
          </w:tcPr>
          <w:p w14:paraId="5013CB71" w14:textId="77777777" w:rsidR="009503FB" w:rsidRPr="00836D10" w:rsidRDefault="009503FB" w:rsidP="0024757C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Druh poisteného majetku</w:t>
            </w:r>
          </w:p>
        </w:tc>
        <w:tc>
          <w:tcPr>
            <w:tcW w:w="1737" w:type="pct"/>
            <w:vAlign w:val="center"/>
          </w:tcPr>
          <w:p w14:paraId="22709B00" w14:textId="77777777" w:rsidR="009503FB" w:rsidRPr="00836D10" w:rsidRDefault="009503FB" w:rsidP="0024757C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Spôsob poistenia</w:t>
            </w:r>
          </w:p>
        </w:tc>
        <w:tc>
          <w:tcPr>
            <w:tcW w:w="985" w:type="pct"/>
          </w:tcPr>
          <w:p w14:paraId="54F70685" w14:textId="77777777" w:rsidR="009503FB" w:rsidRPr="00836D10" w:rsidRDefault="009503FB" w:rsidP="0024757C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 xml:space="preserve">Výška poistenia (ročné) </w:t>
            </w:r>
          </w:p>
        </w:tc>
      </w:tr>
      <w:tr w:rsidR="009503FB" w:rsidRPr="00836D10" w14:paraId="5A58F4F9" w14:textId="77777777" w:rsidTr="0024757C">
        <w:tc>
          <w:tcPr>
            <w:tcW w:w="2278" w:type="pct"/>
          </w:tcPr>
          <w:p w14:paraId="6679E6C2" w14:textId="77777777" w:rsidR="009503FB" w:rsidRPr="00836D10" w:rsidRDefault="009503FB" w:rsidP="0024757C">
            <w:pPr>
              <w:spacing w:after="0" w:line="240" w:lineRule="auto"/>
              <w:jc w:val="both"/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737" w:type="pct"/>
          </w:tcPr>
          <w:p w14:paraId="6D9682EE" w14:textId="77777777" w:rsidR="009503FB" w:rsidRPr="00836D10" w:rsidRDefault="009503FB" w:rsidP="0024757C">
            <w:pPr>
              <w:spacing w:after="0" w:line="240" w:lineRule="auto"/>
              <w:jc w:val="both"/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85" w:type="pct"/>
          </w:tcPr>
          <w:p w14:paraId="4229D83A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</w:pPr>
          </w:p>
        </w:tc>
      </w:tr>
    </w:tbl>
    <w:p w14:paraId="21BACE60" w14:textId="77777777" w:rsidR="009503FB" w:rsidRPr="00836D10" w:rsidRDefault="009503FB" w:rsidP="009503FB">
      <w:pPr>
        <w:spacing w:before="120"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sz w:val="20"/>
          <w:szCs w:val="20"/>
          <w:lang w:eastAsia="sk-SK"/>
        </w:rPr>
        <w:t>c</w:t>
      </w: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) </w:t>
      </w:r>
      <w:r w:rsidRPr="00836D10">
        <w:rPr>
          <w:rFonts w:ascii="Arial" w:eastAsia="Times New Roman" w:hAnsi="Arial" w:cs="Arial"/>
          <w:b/>
          <w:sz w:val="20"/>
          <w:szCs w:val="20"/>
          <w:u w:val="single"/>
          <w:lang w:eastAsia="sk-SK"/>
        </w:rPr>
        <w:t>zriadenie záložného práva na dlhodobý nehmotný majetok a dlhodobý hmotný majetok</w:t>
      </w: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 </w:t>
      </w:r>
    </w:p>
    <w:p w14:paraId="168BEB28" w14:textId="77777777" w:rsidR="009503FB" w:rsidRPr="00836D10" w:rsidRDefault="009503FB" w:rsidP="009503FB">
      <w:pPr>
        <w:spacing w:before="60" w:after="0" w:line="240" w:lineRule="auto"/>
        <w:rPr>
          <w:rFonts w:ascii="Arial" w:eastAsia="Times New Roman" w:hAnsi="Arial" w:cs="Arial"/>
          <w:bCs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Cs/>
          <w:sz w:val="20"/>
          <w:szCs w:val="20"/>
          <w:lang w:eastAsia="sk-SK"/>
        </w:rPr>
        <w:t>Záložné právo nie je zriadené na žiadne nehnuteľnosti:</w:t>
      </w:r>
    </w:p>
    <w:p w14:paraId="10C90C71" w14:textId="77777777" w:rsidR="009503FB" w:rsidRPr="00836D10" w:rsidRDefault="009503FB" w:rsidP="009503FB">
      <w:pPr>
        <w:numPr>
          <w:ilvl w:val="0"/>
          <w:numId w:val="6"/>
        </w:numPr>
        <w:spacing w:before="120" w:after="0" w:line="240" w:lineRule="auto"/>
        <w:jc w:val="both"/>
        <w:rPr>
          <w:rFonts w:ascii="Arial" w:eastAsia="Times New Roman" w:hAnsi="Arial" w:cs="Arial"/>
          <w:b/>
          <w:lang w:eastAsia="sk-SK"/>
        </w:rPr>
      </w:pPr>
      <w:r w:rsidRPr="00836D10">
        <w:rPr>
          <w:rFonts w:ascii="Arial" w:eastAsia="Times New Roman" w:hAnsi="Arial" w:cs="Arial"/>
          <w:b/>
          <w:lang w:eastAsia="sk-SK"/>
        </w:rPr>
        <w:t>Prehľad o pohybe dlhodobého finančného majetku</w:t>
      </w:r>
    </w:p>
    <w:p w14:paraId="0BEEF34A" w14:textId="0794084C" w:rsidR="009503FB" w:rsidRPr="00836D10" w:rsidRDefault="009503FB" w:rsidP="009503FB">
      <w:pPr>
        <w:spacing w:before="120"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lastRenderedPageBreak/>
        <w:t>Detailnejšie informácie o dlhodobom finančnom majetku  k 31. decembru 20</w:t>
      </w:r>
      <w:r w:rsidR="00A92047">
        <w:rPr>
          <w:rFonts w:ascii="Arial" w:eastAsia="Times New Roman" w:hAnsi="Arial" w:cs="Arial"/>
          <w:sz w:val="20"/>
          <w:szCs w:val="20"/>
          <w:lang w:eastAsia="sk-SK"/>
        </w:rPr>
        <w:t>2</w:t>
      </w:r>
      <w:r w:rsidR="00131AED">
        <w:rPr>
          <w:rFonts w:ascii="Arial" w:eastAsia="Times New Roman" w:hAnsi="Arial" w:cs="Arial"/>
          <w:sz w:val="20"/>
          <w:szCs w:val="20"/>
          <w:lang w:eastAsia="sk-SK"/>
        </w:rPr>
        <w:t>2</w:t>
      </w: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 sú uvedené v tabuľkovej časti </w:t>
      </w:r>
    </w:p>
    <w:p w14:paraId="68F8261D" w14:textId="77777777" w:rsidR="009503FB" w:rsidRPr="00836D10" w:rsidRDefault="009503FB" w:rsidP="009503FB">
      <w:pPr>
        <w:spacing w:before="120" w:after="0" w:line="240" w:lineRule="auto"/>
        <w:jc w:val="both"/>
        <w:rPr>
          <w:rFonts w:ascii="Arial" w:eastAsia="Times New Roman" w:hAnsi="Arial" w:cs="Arial"/>
          <w:color w:val="0000CC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color w:val="0000CC"/>
          <w:sz w:val="20"/>
          <w:szCs w:val="20"/>
          <w:lang w:eastAsia="sk-SK"/>
        </w:rPr>
        <w:t>(tabuľky č. 2 až č. 6)</w:t>
      </w:r>
    </w:p>
    <w:p w14:paraId="12DB0446" w14:textId="77777777" w:rsidR="009503FB" w:rsidRPr="00836D10" w:rsidRDefault="009503FB" w:rsidP="009503FB">
      <w:pPr>
        <w:spacing w:before="120" w:after="120" w:line="240" w:lineRule="auto"/>
        <w:jc w:val="both"/>
        <w:rPr>
          <w:rFonts w:ascii="Arial" w:eastAsia="Times New Roman" w:hAnsi="Arial" w:cs="Arial"/>
          <w:bCs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Cs/>
          <w:sz w:val="20"/>
          <w:szCs w:val="20"/>
          <w:lang w:eastAsia="sk-SK"/>
        </w:rPr>
        <w:t>Majetkové podiely v iných spoločnostiach (podielové cenné papiere a podiely v dcérskych spoločnostiach a   spoločnostiach s podstatným vplyvom) v € - tabuľka č. 3</w:t>
      </w:r>
    </w:p>
    <w:p w14:paraId="773FADD2" w14:textId="77777777" w:rsidR="009503FB" w:rsidRPr="00836D10" w:rsidRDefault="009503FB" w:rsidP="009503FB">
      <w:pPr>
        <w:spacing w:before="120" w:after="120" w:line="240" w:lineRule="auto"/>
        <w:jc w:val="both"/>
        <w:rPr>
          <w:rFonts w:ascii="Arial" w:eastAsia="Times New Roman" w:hAnsi="Arial" w:cs="Arial"/>
          <w:bCs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Cs/>
          <w:sz w:val="20"/>
          <w:szCs w:val="20"/>
          <w:lang w:eastAsia="sk-SK"/>
        </w:rPr>
        <w:t>Realizovateľné cenné papiere v € - tabuľka č. 4</w:t>
      </w:r>
    </w:p>
    <w:p w14:paraId="60FC3A90" w14:textId="77777777" w:rsidR="009503FB" w:rsidRPr="00836D10" w:rsidRDefault="009503FB" w:rsidP="009503FB">
      <w:pPr>
        <w:spacing w:before="120" w:after="12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Cs/>
          <w:sz w:val="20"/>
          <w:szCs w:val="20"/>
          <w:lang w:eastAsia="sk-SK"/>
        </w:rPr>
        <w:t xml:space="preserve">Dlhové cenné papiere – tabuľka č. 5 </w:t>
      </w:r>
    </w:p>
    <w:p w14:paraId="475F8818" w14:textId="77777777" w:rsidR="009503FB" w:rsidRPr="00836D10" w:rsidRDefault="009503FB" w:rsidP="009503FB">
      <w:pPr>
        <w:spacing w:before="120" w:after="0" w:line="240" w:lineRule="auto"/>
        <w:jc w:val="both"/>
        <w:rPr>
          <w:rFonts w:ascii="Arial" w:eastAsia="Times New Roman" w:hAnsi="Arial" w:cs="Arial"/>
          <w:bCs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Cs/>
          <w:sz w:val="20"/>
          <w:szCs w:val="20"/>
          <w:lang w:eastAsia="sk-SK"/>
        </w:rPr>
        <w:t>Dlhodobé pôžičky (pôžičky účtovnej jednotke v konsolidovanom celku, ostatné pôžičky)</w:t>
      </w:r>
      <w:r w:rsidRPr="00836D10">
        <w:rPr>
          <w:rFonts w:ascii="Arial" w:eastAsia="Times New Roman" w:hAnsi="Arial" w:cs="Arial"/>
          <w:b/>
          <w:bCs/>
          <w:sz w:val="20"/>
          <w:szCs w:val="20"/>
          <w:lang w:eastAsia="sk-SK"/>
        </w:rPr>
        <w:t xml:space="preserve"> – </w:t>
      </w:r>
      <w:r w:rsidRPr="00836D10">
        <w:rPr>
          <w:rFonts w:ascii="Arial" w:eastAsia="Times New Roman" w:hAnsi="Arial" w:cs="Arial"/>
          <w:bCs/>
          <w:sz w:val="20"/>
          <w:szCs w:val="20"/>
          <w:lang w:eastAsia="sk-SK"/>
        </w:rPr>
        <w:t>tabuľka č. 6</w:t>
      </w:r>
    </w:p>
    <w:p w14:paraId="36F4DC22" w14:textId="77777777" w:rsidR="009503FB" w:rsidRPr="00836D10" w:rsidRDefault="009503FB" w:rsidP="009503FB">
      <w:pPr>
        <w:numPr>
          <w:ilvl w:val="0"/>
          <w:numId w:val="6"/>
        </w:numPr>
        <w:spacing w:before="120" w:after="12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>Vývoj opravnej položky k zásobám</w:t>
      </w:r>
    </w:p>
    <w:p w14:paraId="6AADCEE7" w14:textId="3A5CEC2D" w:rsidR="009503FB" w:rsidRPr="00836D10" w:rsidRDefault="009503FB" w:rsidP="009503FB">
      <w:pPr>
        <w:spacing w:before="120" w:after="120" w:line="240" w:lineRule="auto"/>
        <w:ind w:left="3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  <w:r>
        <w:rPr>
          <w:rFonts w:ascii="Arial" w:eastAsia="Times New Roman" w:hAnsi="Arial" w:cs="Arial"/>
          <w:sz w:val="20"/>
          <w:szCs w:val="20"/>
          <w:lang w:eastAsia="sk-SK"/>
        </w:rPr>
        <w:t>Konsolidovaný celok v roku 20</w:t>
      </w:r>
      <w:r w:rsidR="00A92047">
        <w:rPr>
          <w:rFonts w:ascii="Arial" w:eastAsia="Times New Roman" w:hAnsi="Arial" w:cs="Arial"/>
          <w:sz w:val="20"/>
          <w:szCs w:val="20"/>
          <w:lang w:eastAsia="sk-SK"/>
        </w:rPr>
        <w:t>2</w:t>
      </w:r>
      <w:r w:rsidR="00131AED">
        <w:rPr>
          <w:rFonts w:ascii="Arial" w:eastAsia="Times New Roman" w:hAnsi="Arial" w:cs="Arial"/>
          <w:sz w:val="20"/>
          <w:szCs w:val="20"/>
          <w:lang w:eastAsia="sk-SK"/>
        </w:rPr>
        <w:t>2</w:t>
      </w: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 netvoril opravné položky, nebol dôvod.</w:t>
      </w:r>
    </w:p>
    <w:p w14:paraId="28E769DB" w14:textId="77777777" w:rsidR="009503FB" w:rsidRPr="00836D10" w:rsidRDefault="009503FB" w:rsidP="009503FB">
      <w:pPr>
        <w:spacing w:before="120" w:after="120" w:line="240" w:lineRule="auto"/>
        <w:rPr>
          <w:rFonts w:ascii="Arial" w:eastAsia="Times New Roman" w:hAnsi="Arial" w:cs="Arial"/>
          <w:color w:val="0000CC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Vývoj opravnej položky k zásobám je uvedený v tabuľkovej časti  </w:t>
      </w:r>
      <w:r w:rsidRPr="00836D10">
        <w:rPr>
          <w:rFonts w:ascii="Arial" w:eastAsia="Times New Roman" w:hAnsi="Arial" w:cs="Arial"/>
          <w:color w:val="0000CC"/>
          <w:sz w:val="20"/>
          <w:szCs w:val="20"/>
          <w:lang w:eastAsia="sk-SK"/>
        </w:rPr>
        <w:t>(tabuľka č.7)</w:t>
      </w:r>
    </w:p>
    <w:p w14:paraId="50D4CCA7" w14:textId="77777777" w:rsidR="009503FB" w:rsidRPr="00836D10" w:rsidRDefault="009503FB" w:rsidP="009503FB">
      <w:pPr>
        <w:numPr>
          <w:ilvl w:val="0"/>
          <w:numId w:val="6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>Transfery</w:t>
      </w:r>
    </w:p>
    <w:p w14:paraId="0EBBF132" w14:textId="77777777" w:rsidR="009503FB" w:rsidRPr="00836D10" w:rsidRDefault="009503FB" w:rsidP="009503FB">
      <w:pPr>
        <w:spacing w:before="120"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>V rámci zúčtovacích vzťahov medzi subjektmi verejnej správy konsolidovaný celok nevykazuje v aktívach na účte 357 – ostatné zúčtovanie rozpočtu obce a VÚC hodnotu .</w:t>
      </w:r>
    </w:p>
    <w:p w14:paraId="5B20CC6D" w14:textId="77777777" w:rsidR="009503FB" w:rsidRPr="00836D10" w:rsidRDefault="009503FB" w:rsidP="009503FB">
      <w:pPr>
        <w:spacing w:before="120"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>Pohľadávky konsolidovaného celku v €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00"/>
        <w:gridCol w:w="1315"/>
        <w:gridCol w:w="1737"/>
        <w:gridCol w:w="2720"/>
      </w:tblGrid>
      <w:tr w:rsidR="009503FB" w:rsidRPr="00836D10" w14:paraId="62C6BA1C" w14:textId="77777777" w:rsidTr="0024757C">
        <w:trPr>
          <w:trHeight w:val="225"/>
        </w:trPr>
        <w:tc>
          <w:tcPr>
            <w:tcW w:w="3371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44F5375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k-SK"/>
              </w:rPr>
              <w:t>a) významné pohľadávky podľa jednotlivých položiek súvahy v €:</w:t>
            </w:r>
          </w:p>
        </w:tc>
        <w:tc>
          <w:tcPr>
            <w:tcW w:w="16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2416B86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</w:tr>
      <w:tr w:rsidR="009503FB" w:rsidRPr="00836D10" w14:paraId="60D30825" w14:textId="77777777" w:rsidTr="0024757C">
        <w:trPr>
          <w:trHeight w:val="465"/>
        </w:trPr>
        <w:tc>
          <w:tcPr>
            <w:tcW w:w="17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7CDEBA7B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>Pohľadávka</w:t>
            </w:r>
          </w:p>
        </w:tc>
        <w:tc>
          <w:tcPr>
            <w:tcW w:w="6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07A4F99F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>Riadok súvahy</w:t>
            </w:r>
          </w:p>
        </w:tc>
        <w:tc>
          <w:tcPr>
            <w:tcW w:w="92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5F0902D4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 xml:space="preserve">Hodnota pohľadávok </w:t>
            </w:r>
          </w:p>
        </w:tc>
        <w:tc>
          <w:tcPr>
            <w:tcW w:w="16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BE7673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 xml:space="preserve">Opis </w:t>
            </w:r>
          </w:p>
        </w:tc>
      </w:tr>
      <w:tr w:rsidR="009503FB" w:rsidRPr="00836D10" w14:paraId="230AD9E2" w14:textId="77777777" w:rsidTr="0024757C">
        <w:trPr>
          <w:trHeight w:val="165"/>
        </w:trPr>
        <w:tc>
          <w:tcPr>
            <w:tcW w:w="1751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14:paraId="1AEC62B6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>a</w:t>
            </w:r>
          </w:p>
        </w:tc>
        <w:tc>
          <w:tcPr>
            <w:tcW w:w="698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993AFD6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>1</w:t>
            </w:r>
          </w:p>
        </w:tc>
        <w:tc>
          <w:tcPr>
            <w:tcW w:w="922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14:paraId="31CDAF23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>2</w:t>
            </w:r>
          </w:p>
        </w:tc>
        <w:tc>
          <w:tcPr>
            <w:tcW w:w="1629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AC49813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>3</w:t>
            </w:r>
          </w:p>
        </w:tc>
      </w:tr>
      <w:tr w:rsidR="009503FB" w:rsidRPr="00836D10" w14:paraId="7C1E00F3" w14:textId="77777777" w:rsidTr="0024757C">
        <w:trPr>
          <w:trHeight w:val="452"/>
        </w:trPr>
        <w:tc>
          <w:tcPr>
            <w:tcW w:w="1751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</w:tcPr>
          <w:p w14:paraId="725589CA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</w:p>
        </w:tc>
        <w:tc>
          <w:tcPr>
            <w:tcW w:w="698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569410A7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</w:p>
        </w:tc>
        <w:tc>
          <w:tcPr>
            <w:tcW w:w="9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4FC3B1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</w:p>
        </w:tc>
        <w:tc>
          <w:tcPr>
            <w:tcW w:w="1629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54131BCA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</w:p>
        </w:tc>
      </w:tr>
      <w:tr w:rsidR="009503FB" w:rsidRPr="00836D10" w14:paraId="57A47220" w14:textId="77777777" w:rsidTr="0024757C">
        <w:trPr>
          <w:trHeight w:val="335"/>
        </w:trPr>
        <w:tc>
          <w:tcPr>
            <w:tcW w:w="1751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</w:tcPr>
          <w:p w14:paraId="2617720D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</w:p>
        </w:tc>
        <w:tc>
          <w:tcPr>
            <w:tcW w:w="698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6C7F154B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</w:p>
        </w:tc>
        <w:tc>
          <w:tcPr>
            <w:tcW w:w="9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260BD67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</w:p>
        </w:tc>
        <w:tc>
          <w:tcPr>
            <w:tcW w:w="1629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344F0CA2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</w:p>
        </w:tc>
      </w:tr>
      <w:tr w:rsidR="009503FB" w:rsidRPr="00836D10" w14:paraId="1D308710" w14:textId="77777777" w:rsidTr="0024757C">
        <w:trPr>
          <w:trHeight w:val="335"/>
        </w:trPr>
        <w:tc>
          <w:tcPr>
            <w:tcW w:w="1751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</w:tcPr>
          <w:p w14:paraId="5ABB1635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</w:p>
        </w:tc>
        <w:tc>
          <w:tcPr>
            <w:tcW w:w="698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564FCE43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</w:p>
        </w:tc>
        <w:tc>
          <w:tcPr>
            <w:tcW w:w="9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EA8C677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</w:p>
        </w:tc>
        <w:tc>
          <w:tcPr>
            <w:tcW w:w="1629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3BD2B32D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</w:p>
        </w:tc>
      </w:tr>
      <w:tr w:rsidR="009503FB" w:rsidRPr="00836D10" w14:paraId="6A466C91" w14:textId="77777777" w:rsidTr="0024757C">
        <w:trPr>
          <w:trHeight w:val="225"/>
        </w:trPr>
        <w:tc>
          <w:tcPr>
            <w:tcW w:w="17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14:paraId="69BA2FC0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20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20"/>
                <w:lang w:eastAsia="cs-CZ"/>
              </w:rPr>
              <w:t xml:space="preserve">Spolu </w:t>
            </w:r>
          </w:p>
        </w:tc>
        <w:tc>
          <w:tcPr>
            <w:tcW w:w="6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C6C8C5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> </w:t>
            </w:r>
          </w:p>
        </w:tc>
        <w:tc>
          <w:tcPr>
            <w:tcW w:w="922" w:type="pct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3310F63F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20"/>
                <w:lang w:eastAsia="cs-CZ"/>
              </w:rPr>
            </w:pPr>
          </w:p>
        </w:tc>
        <w:tc>
          <w:tcPr>
            <w:tcW w:w="16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C3B012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> </w:t>
            </w:r>
          </w:p>
        </w:tc>
      </w:tr>
    </w:tbl>
    <w:p w14:paraId="2ABFE233" w14:textId="77777777" w:rsidR="009503FB" w:rsidRPr="00836D10" w:rsidRDefault="009503FB" w:rsidP="009503FB">
      <w:pPr>
        <w:spacing w:after="12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</w:p>
    <w:p w14:paraId="1E558B1B" w14:textId="77777777" w:rsidR="009503FB" w:rsidRPr="00836D10" w:rsidRDefault="009503FB" w:rsidP="009503FB">
      <w:pPr>
        <w:spacing w:before="60" w:after="60" w:line="240" w:lineRule="auto"/>
        <w:jc w:val="both"/>
        <w:rPr>
          <w:rFonts w:ascii="Arial" w:eastAsia="Times New Roman" w:hAnsi="Arial" w:cs="Arial"/>
          <w:color w:val="0000FF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color w:val="000000"/>
          <w:sz w:val="20"/>
          <w:szCs w:val="20"/>
          <w:lang w:eastAsia="sk-SK"/>
        </w:rPr>
        <w:t>b) vývoj opravnej položky k pohľadávkam</w:t>
      </w:r>
      <w:r w:rsidRPr="00836D10">
        <w:rPr>
          <w:rFonts w:ascii="Arial" w:eastAsia="Times New Roman" w:hAnsi="Arial" w:cs="Arial"/>
          <w:color w:val="000000"/>
          <w:sz w:val="20"/>
          <w:szCs w:val="20"/>
          <w:lang w:eastAsia="sk-SK"/>
        </w:rPr>
        <w:t xml:space="preserve"> </w:t>
      </w:r>
      <w:r w:rsidRPr="00836D10">
        <w:rPr>
          <w:rFonts w:ascii="Arial" w:eastAsia="Times New Roman" w:hAnsi="Arial" w:cs="Arial"/>
          <w:color w:val="0000FF"/>
          <w:sz w:val="20"/>
          <w:szCs w:val="20"/>
          <w:lang w:eastAsia="sk-SK"/>
        </w:rPr>
        <w:t>(tabuľka č. 8)</w:t>
      </w:r>
    </w:p>
    <w:p w14:paraId="52C656B6" w14:textId="77777777" w:rsidR="009503FB" w:rsidRPr="00836D10" w:rsidRDefault="009503FB" w:rsidP="009503FB">
      <w:pPr>
        <w:spacing w:before="60" w:after="6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>K pochybným a nedobytným pohľadávkam, kde existuje riziko nevymožiteľnosti, bola vytvorená opravná položka.</w:t>
      </w:r>
    </w:p>
    <w:p w14:paraId="1DF95E09" w14:textId="77777777" w:rsidR="009503FB" w:rsidRPr="00836D10" w:rsidRDefault="009503FB" w:rsidP="009503FB">
      <w:pPr>
        <w:spacing w:after="0" w:line="240" w:lineRule="auto"/>
        <w:ind w:left="426" w:hanging="426"/>
        <w:jc w:val="both"/>
        <w:rPr>
          <w:rFonts w:ascii="Arial" w:eastAsia="Times New Roman" w:hAnsi="Arial" w:cs="Arial"/>
          <w:bCs/>
          <w:sz w:val="20"/>
          <w:szCs w:val="18"/>
          <w:lang w:eastAsia="sk-SK"/>
        </w:rPr>
      </w:pPr>
      <w:r w:rsidRPr="00836D10">
        <w:rPr>
          <w:rFonts w:ascii="Arial" w:eastAsia="Times New Roman" w:hAnsi="Arial" w:cs="Arial"/>
          <w:bCs/>
          <w:sz w:val="20"/>
          <w:szCs w:val="18"/>
          <w:lang w:eastAsia="sk-SK"/>
        </w:rPr>
        <w:t xml:space="preserve">Opis dôvodov tvorby, zníženia a zrušenia opravných položiek k pohľadávkam </w:t>
      </w:r>
    </w:p>
    <w:p w14:paraId="0299318D" w14:textId="77777777" w:rsidR="009503FB" w:rsidRPr="00836D10" w:rsidRDefault="009503FB" w:rsidP="009503FB">
      <w:pPr>
        <w:spacing w:after="0" w:line="240" w:lineRule="auto"/>
        <w:ind w:left="426" w:hanging="426"/>
        <w:jc w:val="both"/>
        <w:rPr>
          <w:rFonts w:ascii="Arial" w:eastAsia="Times New Roman" w:hAnsi="Arial" w:cs="Arial"/>
          <w:bCs/>
          <w:sz w:val="20"/>
          <w:szCs w:val="18"/>
          <w:lang w:eastAsia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0"/>
        <w:gridCol w:w="1850"/>
        <w:gridCol w:w="4382"/>
      </w:tblGrid>
      <w:tr w:rsidR="009503FB" w:rsidRPr="00836D10" w14:paraId="1B969807" w14:textId="77777777" w:rsidTr="0024757C">
        <w:tc>
          <w:tcPr>
            <w:tcW w:w="1561" w:type="pct"/>
          </w:tcPr>
          <w:p w14:paraId="4A0E9D21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  <w:t xml:space="preserve">Pohľadávka </w:t>
            </w:r>
          </w:p>
        </w:tc>
        <w:tc>
          <w:tcPr>
            <w:tcW w:w="1021" w:type="pct"/>
          </w:tcPr>
          <w:p w14:paraId="2DAEC998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  <w:t xml:space="preserve">Suma OP </w:t>
            </w:r>
          </w:p>
        </w:tc>
        <w:tc>
          <w:tcPr>
            <w:tcW w:w="2418" w:type="pct"/>
          </w:tcPr>
          <w:p w14:paraId="25788517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  <w:t>Dôvod tvorby, zníženia a zrušenia OP</w:t>
            </w:r>
          </w:p>
        </w:tc>
      </w:tr>
      <w:tr w:rsidR="009503FB" w:rsidRPr="00836D10" w14:paraId="656FB60E" w14:textId="77777777" w:rsidTr="0024757C">
        <w:tc>
          <w:tcPr>
            <w:tcW w:w="1561" w:type="pct"/>
          </w:tcPr>
          <w:p w14:paraId="7B5301C2" w14:textId="4A0989D1" w:rsidR="009503FB" w:rsidRPr="00836D10" w:rsidRDefault="009503FB" w:rsidP="0024757C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021" w:type="pct"/>
          </w:tcPr>
          <w:p w14:paraId="3A7758AD" w14:textId="585B84FC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418" w:type="pct"/>
          </w:tcPr>
          <w:p w14:paraId="0F91BF97" w14:textId="19DD42E2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9503FB" w:rsidRPr="00836D10" w14:paraId="7FBDE0D1" w14:textId="77777777" w:rsidTr="0024757C">
        <w:tc>
          <w:tcPr>
            <w:tcW w:w="1561" w:type="pct"/>
          </w:tcPr>
          <w:p w14:paraId="09A82BC1" w14:textId="6D6FC60D" w:rsidR="009503FB" w:rsidRPr="00836D10" w:rsidRDefault="009503FB" w:rsidP="0024757C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021" w:type="pct"/>
          </w:tcPr>
          <w:p w14:paraId="13A33779" w14:textId="6DC303A5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418" w:type="pct"/>
          </w:tcPr>
          <w:p w14:paraId="7793E4CF" w14:textId="6AF901B2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</w:tbl>
    <w:p w14:paraId="3266A970" w14:textId="77777777" w:rsidR="009503FB" w:rsidRPr="00836D10" w:rsidRDefault="009503FB" w:rsidP="009503FB">
      <w:pPr>
        <w:spacing w:before="120" w:after="120" w:line="240" w:lineRule="auto"/>
        <w:rPr>
          <w:rFonts w:ascii="Arial" w:eastAsia="Times New Roman" w:hAnsi="Arial" w:cs="Arial"/>
          <w:sz w:val="14"/>
          <w:szCs w:val="20"/>
          <w:lang w:eastAsia="sk-SK"/>
        </w:rPr>
      </w:pPr>
    </w:p>
    <w:p w14:paraId="277EFCBD" w14:textId="77777777" w:rsidR="009503FB" w:rsidRPr="00836D10" w:rsidRDefault="009503FB" w:rsidP="009503FB">
      <w:pPr>
        <w:spacing w:before="120" w:after="120" w:line="240" w:lineRule="auto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color w:val="000000"/>
          <w:sz w:val="20"/>
          <w:szCs w:val="20"/>
          <w:lang w:eastAsia="sk-SK"/>
        </w:rPr>
        <w:t>c) pohľadávky podľa doby splatnosti a podľa zostatkovej doby splatnosti</w:t>
      </w:r>
      <w:r w:rsidRPr="00836D10">
        <w:rPr>
          <w:rFonts w:ascii="Arial" w:eastAsia="Times New Roman" w:hAnsi="Arial" w:cs="Arial"/>
          <w:color w:val="000000"/>
          <w:sz w:val="20"/>
          <w:szCs w:val="20"/>
          <w:lang w:eastAsia="sk-SK"/>
        </w:rPr>
        <w:t xml:space="preserve"> </w:t>
      </w:r>
    </w:p>
    <w:p w14:paraId="4DB2AA56" w14:textId="77777777" w:rsidR="009503FB" w:rsidRPr="00836D10" w:rsidRDefault="009503FB" w:rsidP="009503FB">
      <w:pPr>
        <w:spacing w:before="120" w:after="120" w:line="240" w:lineRule="auto"/>
        <w:rPr>
          <w:rFonts w:ascii="Arial" w:eastAsia="Times New Roman" w:hAnsi="Arial" w:cs="Arial"/>
          <w:color w:val="0000CC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color w:val="000000"/>
          <w:sz w:val="20"/>
          <w:szCs w:val="20"/>
          <w:lang w:eastAsia="sk-SK"/>
        </w:rPr>
        <w:t xml:space="preserve"> </w:t>
      </w: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Prehľad pohľadávok z hľadiska ich vekovej štruktúry a z hľadiska splatnosti je uvedený v tabuľkovej prílohe  konsolidovaných poznámok </w:t>
      </w:r>
      <w:r w:rsidRPr="00836D10">
        <w:rPr>
          <w:rFonts w:ascii="Arial" w:eastAsia="Times New Roman" w:hAnsi="Arial" w:cs="Arial"/>
          <w:color w:val="0000CC"/>
          <w:sz w:val="20"/>
          <w:szCs w:val="20"/>
          <w:lang w:eastAsia="sk-SK"/>
        </w:rPr>
        <w:t>(tabuľka č. 9)</w:t>
      </w:r>
    </w:p>
    <w:tbl>
      <w:tblPr>
        <w:tblW w:w="4816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17"/>
        <w:gridCol w:w="1391"/>
        <w:gridCol w:w="1721"/>
      </w:tblGrid>
      <w:tr w:rsidR="009503FB" w:rsidRPr="00836D10" w14:paraId="62B96E75" w14:textId="77777777" w:rsidTr="00CF6094">
        <w:trPr>
          <w:trHeight w:val="1080"/>
        </w:trPr>
        <w:tc>
          <w:tcPr>
            <w:tcW w:w="32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3D909D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  <w:t>Pohľadávky podľa doby splatnosti brutto</w:t>
            </w:r>
          </w:p>
        </w:tc>
        <w:tc>
          <w:tcPr>
            <w:tcW w:w="797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E1BC0B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  <w:t xml:space="preserve">Zostatok k 31.12. bežného účtovného obdobia </w:t>
            </w:r>
          </w:p>
        </w:tc>
        <w:tc>
          <w:tcPr>
            <w:tcW w:w="986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F79FC8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  <w:t>Zostatok ku 31.12. bezprostredne predchádzajúceho účtovného obdobia</w:t>
            </w:r>
          </w:p>
        </w:tc>
      </w:tr>
      <w:tr w:rsidR="009503FB" w:rsidRPr="00836D10" w14:paraId="3F072536" w14:textId="77777777" w:rsidTr="00CF6094">
        <w:trPr>
          <w:trHeight w:val="165"/>
        </w:trPr>
        <w:tc>
          <w:tcPr>
            <w:tcW w:w="3217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14:paraId="7ECF5E2F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4"/>
                <w:szCs w:val="14"/>
                <w:lang w:eastAsia="cs-CZ"/>
              </w:rPr>
              <w:t>a</w:t>
            </w:r>
          </w:p>
        </w:tc>
        <w:tc>
          <w:tcPr>
            <w:tcW w:w="79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45D2F8D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4"/>
                <w:szCs w:val="14"/>
                <w:lang w:eastAsia="cs-CZ"/>
              </w:rPr>
              <w:t>1</w:t>
            </w:r>
          </w:p>
        </w:tc>
        <w:tc>
          <w:tcPr>
            <w:tcW w:w="98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5F62571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4"/>
                <w:szCs w:val="14"/>
                <w:lang w:eastAsia="cs-CZ"/>
              </w:rPr>
              <w:t>2</w:t>
            </w:r>
          </w:p>
        </w:tc>
      </w:tr>
      <w:tr w:rsidR="009503FB" w:rsidRPr="00836D10" w14:paraId="669D1BFE" w14:textId="77777777" w:rsidTr="00CF6094">
        <w:trPr>
          <w:trHeight w:val="525"/>
        </w:trPr>
        <w:tc>
          <w:tcPr>
            <w:tcW w:w="3217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14:paraId="102B5532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20"/>
                <w:szCs w:val="18"/>
                <w:lang w:eastAsia="cs-CZ"/>
              </w:rPr>
              <w:t>Pohľadávky v lehote splatnosti</w:t>
            </w:r>
            <w:r w:rsidRPr="00836D10">
              <w:rPr>
                <w:rFonts w:ascii="Arial" w:eastAsia="Times New Roman" w:hAnsi="Arial" w:cs="Arial"/>
                <w:sz w:val="20"/>
                <w:szCs w:val="18"/>
                <w:lang w:eastAsia="cs-CZ"/>
              </w:rPr>
              <w:br/>
              <w:t>z toho:</w:t>
            </w:r>
          </w:p>
        </w:tc>
        <w:tc>
          <w:tcPr>
            <w:tcW w:w="797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9702B10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986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F310518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131AED" w:rsidRPr="00836D10" w14:paraId="228ACC9E" w14:textId="77777777" w:rsidTr="00CF6094">
        <w:trPr>
          <w:trHeight w:val="525"/>
        </w:trPr>
        <w:tc>
          <w:tcPr>
            <w:tcW w:w="3217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14:paraId="3447DAE8" w14:textId="77777777" w:rsidR="00131AED" w:rsidRPr="00836D10" w:rsidRDefault="00131AED" w:rsidP="00131AED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Pohľadávky so zostatkovou dobou splatnosti do jedného roka vrátane</w:t>
            </w:r>
          </w:p>
        </w:tc>
        <w:tc>
          <w:tcPr>
            <w:tcW w:w="797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3A5C4E2" w14:textId="6DEE9ABA" w:rsidR="00131AED" w:rsidRPr="00836D10" w:rsidRDefault="00131AED" w:rsidP="00131AE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22132,57</w:t>
            </w:r>
          </w:p>
        </w:tc>
        <w:tc>
          <w:tcPr>
            <w:tcW w:w="986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97EDA55" w14:textId="70C38758" w:rsidR="00131AED" w:rsidRPr="00836D10" w:rsidRDefault="00131AED" w:rsidP="00131AE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11124,01</w:t>
            </w:r>
          </w:p>
        </w:tc>
      </w:tr>
      <w:tr w:rsidR="00131AED" w:rsidRPr="00836D10" w14:paraId="360FF41B" w14:textId="77777777" w:rsidTr="00CF6094">
        <w:trPr>
          <w:trHeight w:val="371"/>
        </w:trPr>
        <w:tc>
          <w:tcPr>
            <w:tcW w:w="32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1D885CA" w14:textId="77777777" w:rsidR="00131AED" w:rsidRPr="00836D10" w:rsidRDefault="00131AED" w:rsidP="00131AED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Pohľadávky po lehote splatnosti</w:t>
            </w:r>
          </w:p>
        </w:tc>
        <w:tc>
          <w:tcPr>
            <w:tcW w:w="79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A917FA9" w14:textId="06DEE2C0" w:rsidR="00131AED" w:rsidRPr="00836D10" w:rsidRDefault="00131AED" w:rsidP="00131AE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9917,49</w:t>
            </w:r>
          </w:p>
        </w:tc>
        <w:tc>
          <w:tcPr>
            <w:tcW w:w="986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ADB31BD" w14:textId="182C3601" w:rsidR="00131AED" w:rsidRPr="00836D10" w:rsidRDefault="00131AED" w:rsidP="00131AE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9804,74</w:t>
            </w:r>
          </w:p>
        </w:tc>
      </w:tr>
      <w:tr w:rsidR="00131AED" w:rsidRPr="00836D10" w14:paraId="4384EDA1" w14:textId="77777777" w:rsidTr="00CF6094">
        <w:trPr>
          <w:trHeight w:val="308"/>
        </w:trPr>
        <w:tc>
          <w:tcPr>
            <w:tcW w:w="3217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1D147E7C" w14:textId="77777777" w:rsidR="00131AED" w:rsidRPr="00836D10" w:rsidRDefault="00131AED" w:rsidP="00131AE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Spolu </w:t>
            </w:r>
          </w:p>
        </w:tc>
        <w:tc>
          <w:tcPr>
            <w:tcW w:w="79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6452A3F" w14:textId="72BB67ED" w:rsidR="00131AED" w:rsidRPr="00836D10" w:rsidRDefault="00131AED" w:rsidP="00131AED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32050,06</w:t>
            </w:r>
          </w:p>
        </w:tc>
        <w:tc>
          <w:tcPr>
            <w:tcW w:w="98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6728C81" w14:textId="732081BA" w:rsidR="00131AED" w:rsidRPr="00836D10" w:rsidRDefault="00131AED" w:rsidP="00131AED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20928,75</w:t>
            </w:r>
          </w:p>
        </w:tc>
      </w:tr>
    </w:tbl>
    <w:p w14:paraId="5D9D1F3D" w14:textId="77777777"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sz w:val="20"/>
          <w:szCs w:val="18"/>
          <w:lang w:eastAsia="cs-CZ"/>
        </w:rPr>
      </w:pPr>
    </w:p>
    <w:p w14:paraId="6FC45A9F" w14:textId="77777777" w:rsidR="009503FB" w:rsidRPr="00836D10" w:rsidRDefault="009503FB" w:rsidP="009503FB">
      <w:pPr>
        <w:numPr>
          <w:ilvl w:val="0"/>
          <w:numId w:val="10"/>
        </w:numPr>
        <w:spacing w:after="0" w:line="240" w:lineRule="auto"/>
        <w:ind w:left="284" w:hanging="284"/>
        <w:jc w:val="both"/>
        <w:rPr>
          <w:rFonts w:ascii="Arial" w:eastAsia="Times New Roman" w:hAnsi="Arial" w:cs="Arial"/>
          <w:bCs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bCs/>
          <w:sz w:val="20"/>
          <w:szCs w:val="20"/>
          <w:lang w:eastAsia="sk-SK"/>
        </w:rPr>
        <w:t>pohľadávky, na ktoré sa zriadilo</w:t>
      </w:r>
      <w:r w:rsidRPr="00836D10">
        <w:rPr>
          <w:rFonts w:ascii="Arial" w:eastAsia="Times New Roman" w:hAnsi="Arial" w:cs="Arial"/>
          <w:bCs/>
          <w:sz w:val="20"/>
          <w:szCs w:val="20"/>
          <w:lang w:eastAsia="sk-SK"/>
        </w:rPr>
        <w:t xml:space="preserve"> </w:t>
      </w:r>
      <w:r w:rsidRPr="00836D10">
        <w:rPr>
          <w:rFonts w:ascii="Arial" w:eastAsia="Times New Roman" w:hAnsi="Arial" w:cs="Arial"/>
          <w:b/>
          <w:bCs/>
          <w:sz w:val="20"/>
          <w:szCs w:val="20"/>
          <w:lang w:eastAsia="sk-SK"/>
        </w:rPr>
        <w:t>záložné právo</w:t>
      </w:r>
      <w:r w:rsidRPr="00836D10">
        <w:rPr>
          <w:rFonts w:ascii="Arial" w:eastAsia="Times New Roman" w:hAnsi="Arial" w:cs="Arial"/>
          <w:bCs/>
          <w:sz w:val="20"/>
          <w:szCs w:val="20"/>
          <w:lang w:eastAsia="sk-SK"/>
        </w:rPr>
        <w:t xml:space="preserve"> a výška pohľadávok, pri ktorých má účtovná jednotka </w:t>
      </w:r>
      <w:r w:rsidRPr="00836D10">
        <w:rPr>
          <w:rFonts w:ascii="Arial" w:eastAsia="Times New Roman" w:hAnsi="Arial" w:cs="Arial"/>
          <w:b/>
          <w:bCs/>
          <w:sz w:val="20"/>
          <w:szCs w:val="20"/>
          <w:lang w:eastAsia="sk-SK"/>
        </w:rPr>
        <w:t>obmedzené právo s nimi nakladať</w:t>
      </w:r>
      <w:r w:rsidRPr="00836D10">
        <w:rPr>
          <w:rFonts w:ascii="Arial" w:eastAsia="Times New Roman" w:hAnsi="Arial" w:cs="Arial"/>
          <w:bCs/>
          <w:sz w:val="20"/>
          <w:szCs w:val="20"/>
          <w:lang w:eastAsia="sk-SK"/>
        </w:rPr>
        <w:t xml:space="preserve"> </w:t>
      </w:r>
    </w:p>
    <w:p w14:paraId="5AD58271" w14:textId="77777777" w:rsidR="009503FB" w:rsidRPr="00836D10" w:rsidRDefault="009503FB" w:rsidP="009503FB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5040"/>
      </w:tblGrid>
      <w:tr w:rsidR="009503FB" w:rsidRPr="00836D10" w14:paraId="509417E5" w14:textId="77777777" w:rsidTr="0024757C">
        <w:tc>
          <w:tcPr>
            <w:tcW w:w="5220" w:type="dxa"/>
          </w:tcPr>
          <w:p w14:paraId="4BFA0C7B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 xml:space="preserve">Druh pohľadávok </w:t>
            </w:r>
          </w:p>
        </w:tc>
        <w:tc>
          <w:tcPr>
            <w:tcW w:w="5040" w:type="dxa"/>
          </w:tcPr>
          <w:p w14:paraId="52BDA5F2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 xml:space="preserve">Hodnota pohľadávok </w:t>
            </w:r>
          </w:p>
        </w:tc>
      </w:tr>
      <w:tr w:rsidR="009503FB" w:rsidRPr="00836D10" w14:paraId="746AA447" w14:textId="77777777" w:rsidTr="0024757C">
        <w:tc>
          <w:tcPr>
            <w:tcW w:w="5220" w:type="dxa"/>
          </w:tcPr>
          <w:p w14:paraId="5C658402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Hodnota pohľadávok, na ktoré sa zriadilo </w:t>
            </w:r>
          </w:p>
          <w:p w14:paraId="3D861612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záložné právo</w:t>
            </w:r>
          </w:p>
        </w:tc>
        <w:tc>
          <w:tcPr>
            <w:tcW w:w="5040" w:type="dxa"/>
          </w:tcPr>
          <w:p w14:paraId="5C09861B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  <w:tr w:rsidR="009503FB" w:rsidRPr="00836D10" w14:paraId="23F9674A" w14:textId="77777777" w:rsidTr="0024757C">
        <w:tc>
          <w:tcPr>
            <w:tcW w:w="5220" w:type="dxa"/>
          </w:tcPr>
          <w:p w14:paraId="3A2D3C44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Hodnota pohľadávok pri ktorých je obmedzené </w:t>
            </w:r>
          </w:p>
          <w:p w14:paraId="746DDBEF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právo s nimi nakladať </w:t>
            </w:r>
          </w:p>
        </w:tc>
        <w:tc>
          <w:tcPr>
            <w:tcW w:w="5040" w:type="dxa"/>
          </w:tcPr>
          <w:p w14:paraId="359B5ADC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</w:tbl>
    <w:p w14:paraId="31FC52A8" w14:textId="77777777"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sz w:val="20"/>
          <w:szCs w:val="18"/>
          <w:lang w:eastAsia="cs-CZ"/>
        </w:rPr>
      </w:pPr>
    </w:p>
    <w:p w14:paraId="37FBC987" w14:textId="77777777"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 </w:t>
      </w:r>
    </w:p>
    <w:p w14:paraId="516F195B" w14:textId="77777777" w:rsidR="009503FB" w:rsidRPr="00836D10" w:rsidRDefault="009503FB" w:rsidP="009503FB">
      <w:pPr>
        <w:numPr>
          <w:ilvl w:val="0"/>
          <w:numId w:val="6"/>
        </w:numPr>
        <w:spacing w:before="120" w:after="120" w:line="240" w:lineRule="auto"/>
        <w:jc w:val="both"/>
        <w:rPr>
          <w:rFonts w:ascii="Arial" w:eastAsia="Times New Roman" w:hAnsi="Arial" w:cs="Arial"/>
          <w:b/>
          <w:lang w:eastAsia="sk-SK"/>
        </w:rPr>
      </w:pPr>
      <w:r w:rsidRPr="00836D10">
        <w:rPr>
          <w:rFonts w:ascii="Arial" w:eastAsia="Times New Roman" w:hAnsi="Arial" w:cs="Arial"/>
          <w:b/>
          <w:lang w:eastAsia="sk-SK"/>
        </w:rPr>
        <w:t xml:space="preserve">Časové rozlíšenie aktív </w:t>
      </w:r>
    </w:p>
    <w:p w14:paraId="2E2CA5AE" w14:textId="77777777" w:rsidR="009503FB" w:rsidRPr="00836D10" w:rsidRDefault="009503FB" w:rsidP="009503FB">
      <w:pPr>
        <w:spacing w:before="120" w:after="120" w:line="240" w:lineRule="auto"/>
        <w:ind w:left="3"/>
        <w:jc w:val="both"/>
        <w:rPr>
          <w:rFonts w:ascii="Arial" w:eastAsia="Times New Roman" w:hAnsi="Arial" w:cs="Arial"/>
          <w:color w:val="0000CC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a) Náklady budúcich období </w:t>
      </w:r>
      <w:r w:rsidRPr="00836D10">
        <w:rPr>
          <w:rFonts w:ascii="Arial" w:eastAsia="Times New Roman" w:hAnsi="Arial" w:cs="Arial"/>
          <w:color w:val="0000CC"/>
          <w:sz w:val="20"/>
          <w:szCs w:val="20"/>
          <w:lang w:eastAsia="sk-SK"/>
        </w:rPr>
        <w:t>(tabuľka č. 10)</w:t>
      </w:r>
    </w:p>
    <w:tbl>
      <w:tblPr>
        <w:tblW w:w="703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40"/>
        <w:gridCol w:w="1360"/>
        <w:gridCol w:w="1435"/>
      </w:tblGrid>
      <w:tr w:rsidR="009503FB" w:rsidRPr="00836D10" w14:paraId="570925E3" w14:textId="77777777" w:rsidTr="0024757C">
        <w:trPr>
          <w:trHeight w:val="300"/>
        </w:trPr>
        <w:tc>
          <w:tcPr>
            <w:tcW w:w="42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DCD417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Názov časového rozlíšenia</w:t>
            </w:r>
          </w:p>
        </w:tc>
        <w:tc>
          <w:tcPr>
            <w:tcW w:w="1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0FC11B99" w14:textId="757CD160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  k 31.12. 20</w:t>
            </w:r>
            <w:r w:rsidR="00A9204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2</w:t>
            </w:r>
            <w:r w:rsidR="00131AED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2</w:t>
            </w:r>
          </w:p>
        </w:tc>
        <w:tc>
          <w:tcPr>
            <w:tcW w:w="14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7E4C7A9F" w14:textId="36E1AB84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 k 31.12. 20</w:t>
            </w:r>
            <w:r w:rsidR="00CF6094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2</w:t>
            </w:r>
            <w:r w:rsidR="00131AED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1</w:t>
            </w:r>
          </w:p>
        </w:tc>
      </w:tr>
      <w:tr w:rsidR="009503FB" w:rsidRPr="00836D10" w14:paraId="3F6A7763" w14:textId="77777777" w:rsidTr="0024757C">
        <w:trPr>
          <w:trHeight w:val="207"/>
        </w:trPr>
        <w:tc>
          <w:tcPr>
            <w:tcW w:w="42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4FF66AF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3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25130CA9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4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66D97500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9503FB" w:rsidRPr="00836D10" w14:paraId="7C7B408D" w14:textId="77777777" w:rsidTr="0024757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72EA80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Náklady budúcich období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D9B3307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015735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 </w:t>
            </w:r>
          </w:p>
        </w:tc>
      </w:tr>
      <w:tr w:rsidR="009503FB" w:rsidRPr="00836D10" w14:paraId="6BA73E50" w14:textId="77777777" w:rsidTr="0024757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68592F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nájomné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323293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DCAE45A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9503FB" w:rsidRPr="00836D10" w14:paraId="76E43A47" w14:textId="77777777" w:rsidTr="0024757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A0E84EB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predplatné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A0DD69A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FEECABB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9503FB" w:rsidRPr="00836D10" w14:paraId="789D5E3A" w14:textId="77777777" w:rsidTr="0024757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C9CA789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poistné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0D4026C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6D9FEF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131AED" w:rsidRPr="00836D10" w14:paraId="14CCEE7A" w14:textId="77777777" w:rsidTr="0024757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834BF12" w14:textId="77777777" w:rsidR="00131AED" w:rsidRPr="00836D10" w:rsidRDefault="00131AED" w:rsidP="00131AED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ostatné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A92F3E0" w14:textId="4B06D502" w:rsidR="00131AED" w:rsidRPr="00836D10" w:rsidRDefault="00131AED" w:rsidP="00131AE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2189,47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A2A626" w14:textId="58D813C3" w:rsidR="00131AED" w:rsidRPr="00836D10" w:rsidRDefault="00131AED" w:rsidP="00131AE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1830,72</w:t>
            </w:r>
          </w:p>
        </w:tc>
      </w:tr>
      <w:tr w:rsidR="00131AED" w:rsidRPr="00836D10" w14:paraId="38ED41FD" w14:textId="77777777" w:rsidTr="0024757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4E57CAA" w14:textId="77777777" w:rsidR="00131AED" w:rsidRPr="00836D10" w:rsidRDefault="00131AED" w:rsidP="00131AE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2EC3E07" w14:textId="757BF055" w:rsidR="00131AED" w:rsidRPr="00836D10" w:rsidRDefault="00131AED" w:rsidP="00131AED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2189,47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C147C30" w14:textId="747AFE2C" w:rsidR="00131AED" w:rsidRPr="00836D10" w:rsidRDefault="00131AED" w:rsidP="00131AED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1830,72</w:t>
            </w:r>
          </w:p>
        </w:tc>
      </w:tr>
    </w:tbl>
    <w:p w14:paraId="010946D4" w14:textId="77777777"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5BEEE42B" w14:textId="77777777"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76B42574" w14:textId="77777777" w:rsidR="009503FB" w:rsidRPr="00836D10" w:rsidRDefault="009503FB" w:rsidP="009503FB">
      <w:pPr>
        <w:spacing w:after="0" w:line="240" w:lineRule="auto"/>
        <w:ind w:left="3"/>
        <w:jc w:val="both"/>
        <w:rPr>
          <w:rFonts w:ascii="Arial" w:eastAsia="Times New Roman" w:hAnsi="Arial" w:cs="Arial"/>
          <w:color w:val="0000CC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b) Príjmy budúcich období </w:t>
      </w:r>
      <w:r w:rsidRPr="00836D10">
        <w:rPr>
          <w:rFonts w:ascii="Arial" w:eastAsia="Times New Roman" w:hAnsi="Arial" w:cs="Arial"/>
          <w:color w:val="0000CC"/>
          <w:sz w:val="20"/>
          <w:szCs w:val="20"/>
          <w:lang w:eastAsia="sk-SK"/>
        </w:rPr>
        <w:t>(tabuľka č. 11)</w:t>
      </w:r>
    </w:p>
    <w:p w14:paraId="780DC4A7" w14:textId="77777777" w:rsidR="009503FB" w:rsidRPr="00836D10" w:rsidRDefault="009503FB" w:rsidP="009503FB">
      <w:pPr>
        <w:spacing w:after="0" w:line="240" w:lineRule="auto"/>
        <w:ind w:left="3"/>
        <w:jc w:val="both"/>
        <w:rPr>
          <w:rFonts w:ascii="Arial" w:eastAsia="Times New Roman" w:hAnsi="Arial" w:cs="Arial"/>
          <w:color w:val="0000CC"/>
          <w:sz w:val="20"/>
          <w:szCs w:val="20"/>
          <w:lang w:eastAsia="sk-SK"/>
        </w:rPr>
      </w:pPr>
    </w:p>
    <w:tbl>
      <w:tblPr>
        <w:tblW w:w="7120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40"/>
        <w:gridCol w:w="1445"/>
        <w:gridCol w:w="1435"/>
      </w:tblGrid>
      <w:tr w:rsidR="009503FB" w:rsidRPr="00836D10" w14:paraId="6914174F" w14:textId="77777777" w:rsidTr="00131AED">
        <w:trPr>
          <w:trHeight w:val="300"/>
        </w:trPr>
        <w:tc>
          <w:tcPr>
            <w:tcW w:w="42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33E4210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Názov časového rozlíšenia</w:t>
            </w:r>
          </w:p>
        </w:tc>
        <w:tc>
          <w:tcPr>
            <w:tcW w:w="144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46794258" w14:textId="10C0F55E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 xml:space="preserve">  k 31.12. 20</w:t>
            </w:r>
            <w:r w:rsidR="00A9204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2</w:t>
            </w:r>
            <w:r w:rsidR="00131AED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34F2FE57" w14:textId="547914E9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 xml:space="preserve"> k 31.12. 20</w:t>
            </w:r>
            <w:r w:rsidR="00CF6094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2</w:t>
            </w:r>
            <w:r w:rsidR="00131AED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1</w:t>
            </w:r>
          </w:p>
        </w:tc>
      </w:tr>
      <w:tr w:rsidR="009503FB" w:rsidRPr="00836D10" w14:paraId="59AB6B78" w14:textId="77777777" w:rsidTr="00131AED">
        <w:trPr>
          <w:trHeight w:val="230"/>
        </w:trPr>
        <w:tc>
          <w:tcPr>
            <w:tcW w:w="42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2CF2B62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44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20C027D8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4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6C549C3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9503FB" w:rsidRPr="00836D10" w14:paraId="3581CA0C" w14:textId="77777777" w:rsidTr="00131AED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046CC30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Náklady budúcich období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7140F00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904A5E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9503FB" w:rsidRPr="00836D10" w14:paraId="42545C23" w14:textId="77777777" w:rsidTr="00131AED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F30F64A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nájomné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4655D1C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B1C80C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9503FB" w:rsidRPr="00836D10" w14:paraId="2B5B25F8" w14:textId="77777777" w:rsidTr="00131AED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95F7425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poistné plnenie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DF78995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65E050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9503FB" w:rsidRPr="00836D10" w14:paraId="5744F0E5" w14:textId="77777777" w:rsidTr="00131AED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CC6AD1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ostatné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72AB7F4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CDFF84A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9503FB" w:rsidRPr="00836D10" w14:paraId="3607558B" w14:textId="77777777" w:rsidTr="00131AED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ADA5C02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0871E5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D064EBC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</w:tr>
    </w:tbl>
    <w:p w14:paraId="526987C4" w14:textId="77777777" w:rsidR="009503FB" w:rsidRPr="00836D10" w:rsidRDefault="009503FB" w:rsidP="009503FB">
      <w:pPr>
        <w:spacing w:after="0" w:line="240" w:lineRule="auto"/>
        <w:ind w:left="3"/>
        <w:jc w:val="both"/>
        <w:rPr>
          <w:rFonts w:ascii="Arial" w:eastAsia="Times New Roman" w:hAnsi="Arial" w:cs="Arial"/>
          <w:color w:val="0000CC"/>
          <w:sz w:val="20"/>
          <w:szCs w:val="20"/>
          <w:lang w:eastAsia="sk-SK"/>
        </w:rPr>
      </w:pPr>
    </w:p>
    <w:p w14:paraId="358A54FA" w14:textId="77777777" w:rsidR="009503FB" w:rsidRPr="00836D10" w:rsidRDefault="009503FB" w:rsidP="009503FB">
      <w:pPr>
        <w:spacing w:after="0" w:line="240" w:lineRule="auto"/>
        <w:ind w:left="3"/>
        <w:jc w:val="both"/>
        <w:rPr>
          <w:rFonts w:ascii="Arial" w:eastAsia="Times New Roman" w:hAnsi="Arial" w:cs="Arial"/>
          <w:color w:val="0000CC"/>
          <w:sz w:val="20"/>
          <w:szCs w:val="20"/>
          <w:lang w:eastAsia="sk-SK"/>
        </w:rPr>
      </w:pPr>
    </w:p>
    <w:p w14:paraId="16EACE71" w14:textId="77777777" w:rsidR="009503FB" w:rsidRPr="00836D10" w:rsidRDefault="009503FB" w:rsidP="009503FB">
      <w:pPr>
        <w:spacing w:after="0" w:line="240" w:lineRule="auto"/>
        <w:ind w:left="3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</w:p>
    <w:p w14:paraId="48FE93CD" w14:textId="77777777" w:rsidR="009503FB" w:rsidRPr="00836D10" w:rsidRDefault="009503FB" w:rsidP="009503FB">
      <w:pPr>
        <w:numPr>
          <w:ilvl w:val="0"/>
          <w:numId w:val="9"/>
        </w:numPr>
        <w:spacing w:after="0" w:line="240" w:lineRule="auto"/>
        <w:jc w:val="both"/>
        <w:rPr>
          <w:rFonts w:ascii="Arial" w:eastAsia="Times New Roman" w:hAnsi="Arial" w:cs="Arial"/>
          <w:b/>
          <w:lang w:eastAsia="sk-SK"/>
        </w:rPr>
      </w:pPr>
      <w:r w:rsidRPr="00836D10">
        <w:rPr>
          <w:rFonts w:ascii="Arial" w:eastAsia="Times New Roman" w:hAnsi="Arial" w:cs="Arial"/>
          <w:b/>
          <w:lang w:eastAsia="sk-SK"/>
        </w:rPr>
        <w:t xml:space="preserve">Vlastné imanie </w:t>
      </w:r>
    </w:p>
    <w:p w14:paraId="6978F5A3" w14:textId="77777777"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b/>
          <w:lang w:eastAsia="sk-SK"/>
        </w:rPr>
      </w:pPr>
    </w:p>
    <w:p w14:paraId="60746A12" w14:textId="2AA53239"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color w:val="0000CC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Prehľad o pohybe vlastného imania konsolidovaného celku </w:t>
      </w:r>
      <w:r w:rsidRPr="00836D10">
        <w:rPr>
          <w:rFonts w:ascii="Arial" w:eastAsia="Times New Roman" w:hAnsi="Arial" w:cs="Arial"/>
          <w:i/>
          <w:sz w:val="20"/>
          <w:szCs w:val="20"/>
          <w:lang w:eastAsia="sk-SK"/>
        </w:rPr>
        <w:t>obce Krušovce</w:t>
      </w:r>
      <w:r>
        <w:rPr>
          <w:rFonts w:ascii="Arial" w:eastAsia="Times New Roman" w:hAnsi="Arial" w:cs="Arial"/>
          <w:sz w:val="20"/>
          <w:szCs w:val="20"/>
          <w:lang w:eastAsia="sk-SK"/>
        </w:rPr>
        <w:t xml:space="preserve"> od 1. januára 2</w:t>
      </w:r>
      <w:r w:rsidR="0024757C">
        <w:rPr>
          <w:rFonts w:ascii="Arial" w:eastAsia="Times New Roman" w:hAnsi="Arial" w:cs="Arial"/>
          <w:sz w:val="20"/>
          <w:szCs w:val="20"/>
          <w:lang w:eastAsia="sk-SK"/>
        </w:rPr>
        <w:t>0</w:t>
      </w:r>
      <w:r w:rsidR="00A92047">
        <w:rPr>
          <w:rFonts w:ascii="Arial" w:eastAsia="Times New Roman" w:hAnsi="Arial" w:cs="Arial"/>
          <w:sz w:val="20"/>
          <w:szCs w:val="20"/>
          <w:lang w:eastAsia="sk-SK"/>
        </w:rPr>
        <w:t>2</w:t>
      </w:r>
      <w:r w:rsidR="005B2C0E">
        <w:rPr>
          <w:rFonts w:ascii="Arial" w:eastAsia="Times New Roman" w:hAnsi="Arial" w:cs="Arial"/>
          <w:sz w:val="20"/>
          <w:szCs w:val="20"/>
          <w:lang w:eastAsia="sk-SK"/>
        </w:rPr>
        <w:t>2</w:t>
      </w:r>
      <w:r>
        <w:rPr>
          <w:rFonts w:ascii="Arial" w:eastAsia="Times New Roman" w:hAnsi="Arial" w:cs="Arial"/>
          <w:sz w:val="20"/>
          <w:szCs w:val="20"/>
          <w:lang w:eastAsia="sk-SK"/>
        </w:rPr>
        <w:t xml:space="preserve"> do 31. decembra 20</w:t>
      </w:r>
      <w:r w:rsidR="00827D2A">
        <w:rPr>
          <w:rFonts w:ascii="Arial" w:eastAsia="Times New Roman" w:hAnsi="Arial" w:cs="Arial"/>
          <w:sz w:val="20"/>
          <w:szCs w:val="20"/>
          <w:lang w:eastAsia="sk-SK"/>
        </w:rPr>
        <w:t>2</w:t>
      </w:r>
      <w:r w:rsidR="005B2C0E">
        <w:rPr>
          <w:rFonts w:ascii="Arial" w:eastAsia="Times New Roman" w:hAnsi="Arial" w:cs="Arial"/>
          <w:sz w:val="20"/>
          <w:szCs w:val="20"/>
          <w:lang w:eastAsia="sk-SK"/>
        </w:rPr>
        <w:t>2</w:t>
      </w: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 je uvedený v tabuľkovej prílohe konsolidovaných poznámok – </w:t>
      </w:r>
      <w:r w:rsidRPr="00836D10">
        <w:rPr>
          <w:rFonts w:ascii="Arial" w:eastAsia="Times New Roman" w:hAnsi="Arial" w:cs="Arial"/>
          <w:color w:val="0000CC"/>
          <w:sz w:val="20"/>
          <w:szCs w:val="20"/>
          <w:lang w:eastAsia="sk-SK"/>
        </w:rPr>
        <w:t>tabuľka č. 12.</w:t>
      </w:r>
    </w:p>
    <w:p w14:paraId="6D16180B" w14:textId="77777777"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03A5403B" w14:textId="77777777"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i/>
          <w:color w:val="C00000"/>
          <w:sz w:val="20"/>
          <w:szCs w:val="20"/>
          <w:lang w:eastAsia="sk-SK"/>
        </w:rPr>
      </w:pPr>
    </w:p>
    <w:p w14:paraId="759DD000" w14:textId="77777777"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b/>
          <w:lang w:eastAsia="sk-SK"/>
        </w:rPr>
      </w:pPr>
    </w:p>
    <w:tbl>
      <w:tblPr>
        <w:tblW w:w="10099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0"/>
        <w:gridCol w:w="1360"/>
        <w:gridCol w:w="1144"/>
        <w:gridCol w:w="1220"/>
        <w:gridCol w:w="1175"/>
        <w:gridCol w:w="1440"/>
      </w:tblGrid>
      <w:tr w:rsidR="009503FB" w:rsidRPr="00836D10" w14:paraId="663F77F0" w14:textId="77777777" w:rsidTr="0024757C">
        <w:trPr>
          <w:trHeight w:val="424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2419586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 xml:space="preserve">Názov položky  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120387" w14:textId="6C29276B" w:rsidR="009503FB" w:rsidRPr="00836D10" w:rsidRDefault="009503FB" w:rsidP="0024757C">
            <w:pPr>
              <w:spacing w:after="0" w:line="240" w:lineRule="auto"/>
              <w:ind w:left="3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k 31.12. 20</w:t>
            </w:r>
            <w:r w:rsidR="00CF6094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2</w:t>
            </w:r>
            <w:r w:rsidR="005B2C0E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1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1E47AD" w14:textId="77777777" w:rsidR="009503FB" w:rsidRPr="00836D10" w:rsidRDefault="009503FB" w:rsidP="0024757C">
            <w:pPr>
              <w:spacing w:after="0" w:line="240" w:lineRule="auto"/>
              <w:ind w:left="3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 xml:space="preserve"> Zvýšenie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B0BECB" w14:textId="77777777" w:rsidR="009503FB" w:rsidRPr="00836D10" w:rsidRDefault="009503FB" w:rsidP="0024757C">
            <w:pPr>
              <w:spacing w:after="0" w:line="240" w:lineRule="auto"/>
              <w:ind w:left="3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 xml:space="preserve">  Zníženie </w:t>
            </w:r>
          </w:p>
        </w:tc>
        <w:tc>
          <w:tcPr>
            <w:tcW w:w="11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9450D4" w14:textId="77777777" w:rsidR="009503FB" w:rsidRPr="00836D10" w:rsidRDefault="009503FB" w:rsidP="0024757C">
            <w:pPr>
              <w:spacing w:after="0" w:line="240" w:lineRule="auto"/>
              <w:ind w:left="3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Presun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EDC230" w14:textId="2B9C482F" w:rsidR="009503FB" w:rsidRPr="00836D10" w:rsidRDefault="009503FB" w:rsidP="0024757C">
            <w:pPr>
              <w:spacing w:after="0" w:line="240" w:lineRule="auto"/>
              <w:ind w:left="3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k 31.12. 20</w:t>
            </w:r>
            <w:r w:rsidR="00827D2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2</w:t>
            </w:r>
            <w:r w:rsidR="005B2C0E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2</w:t>
            </w:r>
          </w:p>
        </w:tc>
      </w:tr>
      <w:tr w:rsidR="009503FB" w:rsidRPr="00836D10" w14:paraId="28E0D489" w14:textId="77777777" w:rsidTr="0024757C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E91D7D" w14:textId="77777777" w:rsidR="009503FB" w:rsidRPr="00836D10" w:rsidRDefault="009503FB" w:rsidP="0024757C">
            <w:pPr>
              <w:spacing w:after="0" w:line="240" w:lineRule="auto"/>
              <w:ind w:left="3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Oceňovacie rozdiely z precenenia majetku a záväzkov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91CFC15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7FF89E5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59EEFC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31F663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C620B1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9503FB" w:rsidRPr="00836D10" w14:paraId="266F6764" w14:textId="77777777" w:rsidTr="0024757C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4464205" w14:textId="77777777" w:rsidR="009503FB" w:rsidRPr="00836D10" w:rsidRDefault="009503FB" w:rsidP="0024757C">
            <w:pPr>
              <w:spacing w:after="0" w:line="240" w:lineRule="auto"/>
              <w:ind w:left="3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Oceňovacie rozdiely z kapitálových účastín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5F97C7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4E7E97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A5B43C5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A43990A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E52B826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9503FB" w:rsidRPr="00836D10" w14:paraId="49630B19" w14:textId="77777777" w:rsidTr="0024757C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ADE3C26" w14:textId="77777777" w:rsidR="009503FB" w:rsidRPr="00836D10" w:rsidRDefault="009503FB" w:rsidP="0024757C">
            <w:pPr>
              <w:spacing w:after="0" w:line="240" w:lineRule="auto"/>
              <w:ind w:left="3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Zákonný rezervný fond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AB648F5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E19BFF7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CE61BDA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2C77216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705B15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9503FB" w:rsidRPr="00836D10" w14:paraId="534C265E" w14:textId="77777777" w:rsidTr="0024757C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7ADA016" w14:textId="77777777" w:rsidR="009503FB" w:rsidRPr="00836D10" w:rsidRDefault="009503FB" w:rsidP="0024757C">
            <w:pPr>
              <w:spacing w:after="0" w:line="240" w:lineRule="auto"/>
              <w:ind w:left="3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Ostatné fondy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AE35C4F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592754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A46992E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6F677C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9E1B792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B2C0E" w:rsidRPr="00836D10" w14:paraId="7014DE25" w14:textId="77777777" w:rsidTr="0024757C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68D0AF" w14:textId="77777777" w:rsidR="005B2C0E" w:rsidRPr="00836D10" w:rsidRDefault="005B2C0E" w:rsidP="005B2C0E">
            <w:pPr>
              <w:spacing w:after="0" w:line="240" w:lineRule="auto"/>
              <w:ind w:left="3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Nevysporiadaný výsledok hospodárenia minulých rokov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F1A945A" w14:textId="3C2B21C9" w:rsidR="005B2C0E" w:rsidRPr="00836D10" w:rsidRDefault="005B2C0E" w:rsidP="005B2C0E">
            <w:pPr>
              <w:spacing w:after="0" w:line="240" w:lineRule="auto"/>
              <w:ind w:left="3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2 810 588,97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9BA252C" w14:textId="58B33EFE" w:rsidR="005B2C0E" w:rsidRPr="00836D10" w:rsidRDefault="005B2C0E" w:rsidP="005B2C0E">
            <w:pPr>
              <w:spacing w:after="0" w:line="240" w:lineRule="auto"/>
              <w:ind w:left="3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30F927" w14:textId="6F8469D1" w:rsidR="005B2C0E" w:rsidRPr="00836D10" w:rsidRDefault="005B2C0E" w:rsidP="005B2C0E">
            <w:pPr>
              <w:spacing w:after="0" w:line="240" w:lineRule="auto"/>
              <w:ind w:left="3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D323C9" w14:textId="77777777" w:rsidR="005B2C0E" w:rsidRPr="00836D10" w:rsidRDefault="005B2C0E" w:rsidP="005B2C0E">
            <w:pPr>
              <w:spacing w:after="0" w:line="240" w:lineRule="auto"/>
              <w:ind w:left="3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910AEF5" w14:textId="3EA5C98C" w:rsidR="005B2C0E" w:rsidRPr="00836D10" w:rsidRDefault="005B2C0E" w:rsidP="005B2C0E">
            <w:pPr>
              <w:spacing w:after="0" w:line="240" w:lineRule="auto"/>
              <w:ind w:left="3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2907334,93</w:t>
            </w:r>
          </w:p>
        </w:tc>
      </w:tr>
      <w:tr w:rsidR="005B2C0E" w:rsidRPr="00836D10" w14:paraId="7816325A" w14:textId="77777777" w:rsidTr="0024757C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B9B15EB" w14:textId="77777777" w:rsidR="005B2C0E" w:rsidRPr="00836D10" w:rsidRDefault="005B2C0E" w:rsidP="005B2C0E">
            <w:pPr>
              <w:spacing w:after="0" w:line="240" w:lineRule="auto"/>
              <w:ind w:left="3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Výsledok hospodárenia za účtovné obdobie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A4C88A" w14:textId="5DBBF21C" w:rsidR="005B2C0E" w:rsidRPr="00836D10" w:rsidRDefault="005B2C0E" w:rsidP="005B2C0E">
            <w:pPr>
              <w:spacing w:after="0" w:line="240" w:lineRule="auto"/>
              <w:ind w:left="3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118 512,54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7AE2CD3" w14:textId="65BA9D2F" w:rsidR="005B2C0E" w:rsidRPr="00836D10" w:rsidRDefault="005B2C0E" w:rsidP="005B2C0E">
            <w:pPr>
              <w:spacing w:after="0" w:line="240" w:lineRule="auto"/>
              <w:ind w:left="3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64777,17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FFA7A8F" w14:textId="4CCDC4EE" w:rsidR="005B2C0E" w:rsidRPr="00836D10" w:rsidRDefault="005B2C0E" w:rsidP="005B2C0E">
            <w:pPr>
              <w:spacing w:after="0" w:line="240" w:lineRule="auto"/>
              <w:ind w:left="3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73CACF8" w14:textId="1A2547DC" w:rsidR="005B2C0E" w:rsidRPr="00836D10" w:rsidRDefault="005B2C0E" w:rsidP="005B2C0E">
            <w:pPr>
              <w:spacing w:after="0" w:line="240" w:lineRule="auto"/>
              <w:ind w:left="3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-118512,54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DC48B05" w14:textId="7756D3B2" w:rsidR="005B2C0E" w:rsidRPr="00836D10" w:rsidRDefault="005B2C0E" w:rsidP="005B2C0E">
            <w:pPr>
              <w:spacing w:after="0" w:line="240" w:lineRule="auto"/>
              <w:ind w:left="3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64777,17</w:t>
            </w:r>
          </w:p>
        </w:tc>
      </w:tr>
      <w:tr w:rsidR="005B2C0E" w:rsidRPr="00836D10" w14:paraId="0032E8EC" w14:textId="77777777" w:rsidTr="0024757C">
        <w:trPr>
          <w:trHeight w:val="300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96AA7F" w14:textId="77777777" w:rsidR="005B2C0E" w:rsidRPr="00836D10" w:rsidRDefault="005B2C0E" w:rsidP="005B2C0E">
            <w:pPr>
              <w:spacing w:after="0" w:line="240" w:lineRule="auto"/>
              <w:ind w:left="3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Spolu vlastné imanie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D179118" w14:textId="0E441110" w:rsidR="005B2C0E" w:rsidRPr="00836D10" w:rsidRDefault="005B2C0E" w:rsidP="005B2C0E">
            <w:pPr>
              <w:spacing w:after="0" w:line="240" w:lineRule="auto"/>
              <w:ind w:left="3"/>
              <w:jc w:val="right"/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  <w:t>2 929 101,51</w:t>
            </w:r>
          </w:p>
        </w:tc>
        <w:tc>
          <w:tcPr>
            <w:tcW w:w="11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262014" w14:textId="420CC02F" w:rsidR="005B2C0E" w:rsidRPr="00836D10" w:rsidRDefault="005B2C0E" w:rsidP="005B2C0E">
            <w:pPr>
              <w:spacing w:after="0" w:line="240" w:lineRule="auto"/>
              <w:ind w:left="3"/>
              <w:jc w:val="right"/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DA9A1B8" w14:textId="77777777" w:rsidR="005B2C0E" w:rsidRPr="00836D10" w:rsidRDefault="005B2C0E" w:rsidP="005B2C0E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1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ADCC76" w14:textId="77777777" w:rsidR="005B2C0E" w:rsidRPr="00836D10" w:rsidRDefault="005B2C0E" w:rsidP="005B2C0E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989A2B0" w14:textId="7A351509" w:rsidR="005B2C0E" w:rsidRPr="00836D10" w:rsidRDefault="005B2C0E" w:rsidP="005B2C0E">
            <w:pPr>
              <w:spacing w:after="0" w:line="240" w:lineRule="auto"/>
              <w:ind w:left="3"/>
              <w:jc w:val="right"/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  <w:t>2972112,10</w:t>
            </w:r>
          </w:p>
        </w:tc>
      </w:tr>
    </w:tbl>
    <w:p w14:paraId="3C1E54F1" w14:textId="77777777" w:rsidR="009503FB" w:rsidRPr="00836D10" w:rsidRDefault="009503FB" w:rsidP="009503FB">
      <w:pPr>
        <w:spacing w:after="0" w:line="240" w:lineRule="auto"/>
        <w:ind w:left="3"/>
        <w:jc w:val="both"/>
        <w:rPr>
          <w:rFonts w:ascii="Arial" w:eastAsia="Times New Roman" w:hAnsi="Arial" w:cs="Arial"/>
          <w:sz w:val="20"/>
          <w:szCs w:val="20"/>
          <w:u w:val="single"/>
          <w:lang w:eastAsia="sk-SK"/>
        </w:rPr>
      </w:pPr>
    </w:p>
    <w:p w14:paraId="72AD65A9" w14:textId="77777777" w:rsidR="009503FB" w:rsidRPr="00836D10" w:rsidRDefault="009503FB" w:rsidP="009503FB">
      <w:pPr>
        <w:spacing w:before="60"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0121F0E5" w14:textId="77777777" w:rsidR="009503FB" w:rsidRPr="00836D10" w:rsidRDefault="009503FB" w:rsidP="009503FB">
      <w:pPr>
        <w:spacing w:before="60" w:after="0" w:line="240" w:lineRule="auto"/>
        <w:jc w:val="both"/>
        <w:rPr>
          <w:rFonts w:ascii="Arial" w:eastAsia="Times New Roman" w:hAnsi="Arial" w:cs="Arial"/>
          <w:b/>
          <w:sz w:val="20"/>
          <w:szCs w:val="20"/>
          <w:u w:val="single"/>
          <w:lang w:eastAsia="sk-SK"/>
        </w:rPr>
      </w:pPr>
      <w:r w:rsidRPr="00836D10">
        <w:rPr>
          <w:rFonts w:ascii="Arial" w:eastAsia="Times New Roman" w:hAnsi="Arial" w:cs="Arial"/>
          <w:b/>
          <w:sz w:val="20"/>
          <w:szCs w:val="20"/>
          <w:u w:val="single"/>
          <w:lang w:eastAsia="sk-SK"/>
        </w:rPr>
        <w:t>Opravy minulých období:</w:t>
      </w:r>
    </w:p>
    <w:p w14:paraId="77BF54C2" w14:textId="1D52A0FC" w:rsidR="009503FB" w:rsidRPr="00836D10" w:rsidRDefault="009503FB" w:rsidP="00704C8D">
      <w:pPr>
        <w:spacing w:before="60"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Obec </w:t>
      </w:r>
      <w:r w:rsidR="00704C8D">
        <w:rPr>
          <w:rFonts w:ascii="Arial" w:eastAsia="Times New Roman" w:hAnsi="Arial" w:cs="Arial"/>
          <w:sz w:val="20"/>
          <w:szCs w:val="20"/>
          <w:lang w:eastAsia="sk-SK"/>
        </w:rPr>
        <w:t>ne</w:t>
      </w:r>
      <w:r w:rsidRPr="00836D10">
        <w:rPr>
          <w:rFonts w:ascii="Arial" w:eastAsia="Times New Roman" w:hAnsi="Arial" w:cs="Arial"/>
          <w:sz w:val="20"/>
          <w:szCs w:val="20"/>
          <w:lang w:eastAsia="sk-SK"/>
        </w:rPr>
        <w:t>účtovala o významných opravách minulých období</w:t>
      </w:r>
      <w:r w:rsidR="00E865F7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</w:p>
    <w:p w14:paraId="022380C4" w14:textId="77777777" w:rsidR="009503FB" w:rsidRPr="00836D10" w:rsidRDefault="009503FB" w:rsidP="009503FB">
      <w:pPr>
        <w:spacing w:after="0" w:line="240" w:lineRule="auto"/>
        <w:ind w:left="3"/>
        <w:jc w:val="both"/>
        <w:rPr>
          <w:rFonts w:ascii="Arial" w:eastAsia="Times New Roman" w:hAnsi="Arial" w:cs="Arial"/>
          <w:sz w:val="20"/>
          <w:szCs w:val="20"/>
          <w:u w:val="single"/>
          <w:lang w:eastAsia="sk-SK"/>
        </w:rPr>
      </w:pPr>
    </w:p>
    <w:p w14:paraId="270F98D3" w14:textId="77777777" w:rsidR="009503FB" w:rsidRPr="00836D10" w:rsidRDefault="009503FB" w:rsidP="009503FB">
      <w:pPr>
        <w:numPr>
          <w:ilvl w:val="0"/>
          <w:numId w:val="9"/>
        </w:numPr>
        <w:spacing w:after="0" w:line="240" w:lineRule="auto"/>
        <w:jc w:val="both"/>
        <w:rPr>
          <w:rFonts w:ascii="Arial" w:eastAsia="Times New Roman" w:hAnsi="Arial" w:cs="Arial"/>
          <w:b/>
          <w:lang w:eastAsia="sk-SK"/>
        </w:rPr>
      </w:pPr>
      <w:r w:rsidRPr="00836D10">
        <w:rPr>
          <w:rFonts w:ascii="Arial" w:eastAsia="Times New Roman" w:hAnsi="Arial" w:cs="Arial"/>
          <w:b/>
          <w:lang w:eastAsia="sk-SK"/>
        </w:rPr>
        <w:t>Rezervy</w:t>
      </w:r>
    </w:p>
    <w:p w14:paraId="1C66A448" w14:textId="77777777"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28B92F88" w14:textId="4CDB707B"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color w:val="0000CC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>Prehľad rezerv konsolidovaného celku v členení na zákonné a ostatné, dlhodobé</w:t>
      </w:r>
      <w:r>
        <w:rPr>
          <w:rFonts w:ascii="Arial" w:eastAsia="Times New Roman" w:hAnsi="Arial" w:cs="Arial"/>
          <w:sz w:val="20"/>
          <w:szCs w:val="20"/>
          <w:lang w:eastAsia="sk-SK"/>
        </w:rPr>
        <w:t xml:space="preserve"> a krátkodobé od 1. januára 20</w:t>
      </w:r>
      <w:r w:rsidR="00CC7947">
        <w:rPr>
          <w:rFonts w:ascii="Arial" w:eastAsia="Times New Roman" w:hAnsi="Arial" w:cs="Arial"/>
          <w:sz w:val="20"/>
          <w:szCs w:val="20"/>
          <w:lang w:eastAsia="sk-SK"/>
        </w:rPr>
        <w:t>2</w:t>
      </w:r>
      <w:r w:rsidR="005B2C0E">
        <w:rPr>
          <w:rFonts w:ascii="Arial" w:eastAsia="Times New Roman" w:hAnsi="Arial" w:cs="Arial"/>
          <w:sz w:val="20"/>
          <w:szCs w:val="20"/>
          <w:lang w:eastAsia="sk-SK"/>
        </w:rPr>
        <w:t>2</w:t>
      </w:r>
      <w:r>
        <w:rPr>
          <w:rFonts w:ascii="Arial" w:eastAsia="Times New Roman" w:hAnsi="Arial" w:cs="Arial"/>
          <w:sz w:val="20"/>
          <w:szCs w:val="20"/>
          <w:lang w:eastAsia="sk-SK"/>
        </w:rPr>
        <w:t xml:space="preserve"> do 31. decembra 20</w:t>
      </w:r>
      <w:r w:rsidR="00CC7947">
        <w:rPr>
          <w:rFonts w:ascii="Arial" w:eastAsia="Times New Roman" w:hAnsi="Arial" w:cs="Arial"/>
          <w:sz w:val="20"/>
          <w:szCs w:val="20"/>
          <w:lang w:eastAsia="sk-SK"/>
        </w:rPr>
        <w:t>2</w:t>
      </w:r>
      <w:r w:rsidR="005B2C0E">
        <w:rPr>
          <w:rFonts w:ascii="Arial" w:eastAsia="Times New Roman" w:hAnsi="Arial" w:cs="Arial"/>
          <w:sz w:val="20"/>
          <w:szCs w:val="20"/>
          <w:lang w:eastAsia="sk-SK"/>
        </w:rPr>
        <w:t>2</w:t>
      </w: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 je uvedený v tabuľkovej prílohe konsolidovaných poznámok – </w:t>
      </w:r>
      <w:r w:rsidRPr="00836D10">
        <w:rPr>
          <w:rFonts w:ascii="Arial" w:eastAsia="Times New Roman" w:hAnsi="Arial" w:cs="Arial"/>
          <w:color w:val="0000CC"/>
          <w:sz w:val="20"/>
          <w:szCs w:val="20"/>
          <w:lang w:eastAsia="sk-SK"/>
        </w:rPr>
        <w:t>tabuľky č.13 a 14</w:t>
      </w:r>
    </w:p>
    <w:p w14:paraId="636131EC" w14:textId="77777777"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22C50972" w14:textId="77777777" w:rsidR="009503FB" w:rsidRPr="00836D10" w:rsidRDefault="009503FB" w:rsidP="009503FB">
      <w:pPr>
        <w:spacing w:before="60" w:after="0" w:line="240" w:lineRule="auto"/>
        <w:jc w:val="both"/>
        <w:rPr>
          <w:rFonts w:ascii="Arial" w:eastAsia="Times New Roman" w:hAnsi="Arial" w:cs="Arial"/>
          <w:i/>
          <w:color w:val="000000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i/>
          <w:color w:val="000000"/>
          <w:sz w:val="20"/>
          <w:szCs w:val="20"/>
          <w:lang w:eastAsia="sk-SK"/>
        </w:rPr>
        <w:t xml:space="preserve">b) </w:t>
      </w:r>
      <w:r w:rsidRPr="00836D10">
        <w:rPr>
          <w:rFonts w:ascii="Arial" w:eastAsia="Times New Roman" w:hAnsi="Arial" w:cs="Arial"/>
          <w:i/>
          <w:color w:val="000000"/>
          <w:sz w:val="20"/>
          <w:szCs w:val="20"/>
          <w:u w:val="single"/>
          <w:lang w:eastAsia="sk-SK"/>
        </w:rPr>
        <w:t>rezervy krátkodobé rezervy</w:t>
      </w:r>
      <w:r w:rsidRPr="00836D10">
        <w:rPr>
          <w:rFonts w:ascii="Arial" w:eastAsia="Times New Roman" w:hAnsi="Arial" w:cs="Arial"/>
          <w:i/>
          <w:color w:val="000000"/>
          <w:sz w:val="20"/>
          <w:szCs w:val="20"/>
          <w:lang w:eastAsia="sk-SK"/>
        </w:rPr>
        <w:t xml:space="preserve"> </w:t>
      </w:r>
    </w:p>
    <w:p w14:paraId="7C0824AA" w14:textId="77777777" w:rsidR="009503FB" w:rsidRPr="00836D10" w:rsidRDefault="009503FB" w:rsidP="009503FB">
      <w:pPr>
        <w:spacing w:before="60" w:after="0" w:line="240" w:lineRule="auto"/>
        <w:jc w:val="both"/>
        <w:rPr>
          <w:rFonts w:ascii="Arial" w:eastAsia="Times New Roman" w:hAnsi="Arial" w:cs="Arial"/>
          <w:i/>
          <w:color w:val="000000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i/>
          <w:color w:val="000000"/>
          <w:sz w:val="20"/>
          <w:szCs w:val="20"/>
          <w:lang w:eastAsia="sk-SK"/>
        </w:rPr>
        <w:t>Obec tvorila ostatné krátkodobé rezervy na auditorské služby</w:t>
      </w:r>
    </w:p>
    <w:p w14:paraId="5F738E2F" w14:textId="77777777"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</w:p>
    <w:p w14:paraId="6F2287CC" w14:textId="77777777"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1AC09E70" w14:textId="77777777"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>V celkovej výške rezerv sú vykázané aj tieto rezervy voči ostatným účtovným jednotkám súhrnného celku:</w:t>
      </w:r>
    </w:p>
    <w:p w14:paraId="6A8AF5F1" w14:textId="77777777" w:rsidR="009503FB" w:rsidRPr="00836D10" w:rsidRDefault="009503FB" w:rsidP="009503FB">
      <w:pPr>
        <w:spacing w:after="0" w:line="240" w:lineRule="auto"/>
        <w:ind w:left="426"/>
        <w:jc w:val="both"/>
        <w:rPr>
          <w:rFonts w:ascii="Arial" w:eastAsia="Times New Roman" w:hAnsi="Arial" w:cs="Arial"/>
          <w:color w:val="FF0000"/>
          <w:sz w:val="20"/>
          <w:szCs w:val="20"/>
          <w:lang w:eastAsia="sk-SK"/>
        </w:rPr>
      </w:pPr>
    </w:p>
    <w:tbl>
      <w:tblPr>
        <w:tblW w:w="8788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5"/>
        <w:gridCol w:w="2694"/>
        <w:gridCol w:w="2409"/>
      </w:tblGrid>
      <w:tr w:rsidR="009503FB" w:rsidRPr="00836D10" w14:paraId="1CD6D246" w14:textId="77777777" w:rsidTr="0024757C">
        <w:tc>
          <w:tcPr>
            <w:tcW w:w="3685" w:type="dxa"/>
            <w:vAlign w:val="center"/>
          </w:tcPr>
          <w:p w14:paraId="700A14C9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Popis rezervy</w:t>
            </w:r>
          </w:p>
        </w:tc>
        <w:tc>
          <w:tcPr>
            <w:tcW w:w="2694" w:type="dxa"/>
            <w:vAlign w:val="center"/>
          </w:tcPr>
          <w:p w14:paraId="4DCC54FC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Vytvorené voči účtovnej jednotke</w:t>
            </w:r>
          </w:p>
        </w:tc>
        <w:tc>
          <w:tcPr>
            <w:tcW w:w="2409" w:type="dxa"/>
          </w:tcPr>
          <w:p w14:paraId="32E52C07" w14:textId="0653C565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Stav k 31. decembru 20</w:t>
            </w:r>
            <w:r w:rsidR="00CC7947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2</w:t>
            </w:r>
            <w:r w:rsidR="005B2C0E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2</w:t>
            </w:r>
          </w:p>
        </w:tc>
      </w:tr>
      <w:tr w:rsidR="009503FB" w:rsidRPr="00836D10" w14:paraId="3D096E1D" w14:textId="77777777" w:rsidTr="0024757C">
        <w:tc>
          <w:tcPr>
            <w:tcW w:w="3685" w:type="dxa"/>
          </w:tcPr>
          <w:p w14:paraId="784D9713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694" w:type="dxa"/>
          </w:tcPr>
          <w:p w14:paraId="53A9B753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</w:tcPr>
          <w:p w14:paraId="30EADC12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9503FB" w:rsidRPr="00836D10" w14:paraId="0D0B5B6A" w14:textId="77777777" w:rsidTr="0024757C">
        <w:tc>
          <w:tcPr>
            <w:tcW w:w="3685" w:type="dxa"/>
          </w:tcPr>
          <w:p w14:paraId="2DD224A1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694" w:type="dxa"/>
          </w:tcPr>
          <w:p w14:paraId="71D40303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</w:tcPr>
          <w:p w14:paraId="6D8471B7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9503FB" w:rsidRPr="00836D10" w14:paraId="67807EB2" w14:textId="77777777" w:rsidTr="0024757C">
        <w:tc>
          <w:tcPr>
            <w:tcW w:w="3685" w:type="dxa"/>
          </w:tcPr>
          <w:p w14:paraId="07BEB493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i/>
                <w:sz w:val="20"/>
                <w:szCs w:val="20"/>
                <w:lang w:eastAsia="sk-SK"/>
              </w:rPr>
            </w:pPr>
          </w:p>
        </w:tc>
        <w:tc>
          <w:tcPr>
            <w:tcW w:w="2694" w:type="dxa"/>
          </w:tcPr>
          <w:p w14:paraId="3A220E52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</w:tcPr>
          <w:p w14:paraId="478C2BFE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9503FB" w:rsidRPr="00836D10" w14:paraId="2839FA29" w14:textId="77777777" w:rsidTr="0024757C">
        <w:tc>
          <w:tcPr>
            <w:tcW w:w="3685" w:type="dxa"/>
          </w:tcPr>
          <w:p w14:paraId="4789612F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2694" w:type="dxa"/>
          </w:tcPr>
          <w:p w14:paraId="7C621ED6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</w:tcPr>
          <w:p w14:paraId="5B4604FB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</w:pPr>
          </w:p>
        </w:tc>
      </w:tr>
    </w:tbl>
    <w:p w14:paraId="533EBCBA" w14:textId="77777777" w:rsidR="009503FB" w:rsidRPr="00836D10" w:rsidRDefault="009503FB" w:rsidP="009503FB">
      <w:pPr>
        <w:spacing w:after="0" w:line="240" w:lineRule="auto"/>
        <w:ind w:left="3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28DB1080" w14:textId="77777777" w:rsidR="009503FB" w:rsidRPr="00836D10" w:rsidRDefault="009503FB" w:rsidP="009503FB">
      <w:pPr>
        <w:spacing w:after="0" w:line="240" w:lineRule="auto"/>
        <w:ind w:left="3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7714CBAC" w14:textId="77777777" w:rsidR="009503FB" w:rsidRPr="00836D10" w:rsidRDefault="009503FB" w:rsidP="009503FB">
      <w:pPr>
        <w:numPr>
          <w:ilvl w:val="0"/>
          <w:numId w:val="9"/>
        </w:numPr>
        <w:spacing w:before="60" w:after="6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lang w:eastAsia="sk-SK"/>
        </w:rPr>
        <w:t>Záväzky</w:t>
      </w: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</w:p>
    <w:p w14:paraId="73D68921" w14:textId="77777777" w:rsidR="009503FB" w:rsidRPr="00836D10" w:rsidRDefault="009503FB" w:rsidP="009503FB">
      <w:pPr>
        <w:spacing w:before="60" w:after="6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0857BCBD" w14:textId="77777777" w:rsidR="009503FB" w:rsidRPr="00836D10" w:rsidRDefault="009503FB" w:rsidP="009503FB">
      <w:pPr>
        <w:spacing w:before="120" w:after="120" w:line="240" w:lineRule="auto"/>
        <w:jc w:val="both"/>
        <w:rPr>
          <w:rFonts w:ascii="Arial" w:eastAsia="Times New Roman" w:hAnsi="Arial" w:cs="Arial"/>
          <w:color w:val="0000CC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color w:val="000000"/>
          <w:sz w:val="20"/>
          <w:szCs w:val="20"/>
          <w:lang w:eastAsia="sk-SK"/>
        </w:rPr>
        <w:t xml:space="preserve">Prehľad záväzkov z hľadiska ich vekovej štruktúry a podľa doby splatnosti je uvedený v tabuľkovej časti </w:t>
      </w:r>
      <w:r w:rsidRPr="00836D10">
        <w:rPr>
          <w:rFonts w:ascii="Arial" w:eastAsia="Times New Roman" w:hAnsi="Arial" w:cs="Arial"/>
          <w:color w:val="0000CC"/>
          <w:sz w:val="20"/>
          <w:szCs w:val="20"/>
          <w:lang w:eastAsia="sk-SK"/>
        </w:rPr>
        <w:t>(tabuľka č. 15).</w:t>
      </w:r>
    </w:p>
    <w:p w14:paraId="28F05AFB" w14:textId="77777777" w:rsidR="009503FB" w:rsidRPr="00836D10" w:rsidRDefault="009503FB" w:rsidP="009503FB">
      <w:pPr>
        <w:spacing w:before="120" w:after="120" w:line="240" w:lineRule="auto"/>
        <w:jc w:val="both"/>
        <w:rPr>
          <w:rFonts w:ascii="Arial" w:eastAsia="Times New Roman" w:hAnsi="Arial" w:cs="Arial"/>
          <w:i/>
          <w:color w:val="000000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i/>
          <w:color w:val="000000"/>
          <w:sz w:val="20"/>
          <w:szCs w:val="20"/>
          <w:lang w:eastAsia="sk-SK"/>
        </w:rPr>
        <w:t>Ostatné dlhodobé záväzky- úvery zo ŠFRB (v  €) – obec Krušovce nemá.</w:t>
      </w:r>
    </w:p>
    <w:tbl>
      <w:tblPr>
        <w:tblW w:w="97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0"/>
        <w:gridCol w:w="1440"/>
        <w:gridCol w:w="1407"/>
        <w:gridCol w:w="4414"/>
      </w:tblGrid>
      <w:tr w:rsidR="009503FB" w:rsidRPr="00836D10" w14:paraId="24B96C35" w14:textId="77777777" w:rsidTr="0024757C">
        <w:tc>
          <w:tcPr>
            <w:tcW w:w="2520" w:type="dxa"/>
            <w:shd w:val="clear" w:color="auto" w:fill="auto"/>
            <w:vAlign w:val="center"/>
          </w:tcPr>
          <w:p w14:paraId="27DF0B21" w14:textId="77777777" w:rsidR="009503FB" w:rsidRPr="00836D10" w:rsidRDefault="009503FB" w:rsidP="0024757C">
            <w:pPr>
              <w:spacing w:before="120" w:after="12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1440" w:type="dxa"/>
            <w:shd w:val="clear" w:color="auto" w:fill="auto"/>
          </w:tcPr>
          <w:p w14:paraId="32BAB074" w14:textId="77777777" w:rsidR="009503FB" w:rsidRPr="00836D10" w:rsidRDefault="009503FB" w:rsidP="0024757C">
            <w:pPr>
              <w:spacing w:before="120" w:after="12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Výška</w:t>
            </w:r>
          </w:p>
          <w:p w14:paraId="3F102636" w14:textId="62A33D59" w:rsidR="009503FB" w:rsidRPr="00836D10" w:rsidRDefault="009503FB" w:rsidP="0024757C">
            <w:pPr>
              <w:spacing w:before="120" w:after="12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k 31.12.20</w:t>
            </w:r>
            <w:r w:rsidR="00CC7947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2</w:t>
            </w:r>
            <w:r w:rsidR="005B2C0E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07" w:type="dxa"/>
            <w:shd w:val="clear" w:color="auto" w:fill="auto"/>
          </w:tcPr>
          <w:p w14:paraId="6996B7D0" w14:textId="77777777" w:rsidR="009503FB" w:rsidRPr="00836D10" w:rsidRDefault="009503FB" w:rsidP="0024757C">
            <w:pPr>
              <w:spacing w:before="120" w:after="12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 xml:space="preserve">Výška </w:t>
            </w:r>
          </w:p>
          <w:p w14:paraId="56168A5E" w14:textId="552EE200" w:rsidR="009503FB" w:rsidRPr="00836D10" w:rsidRDefault="009503FB" w:rsidP="0024757C">
            <w:pPr>
              <w:spacing w:before="120" w:after="12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k 31.12.20</w:t>
            </w:r>
            <w:r w:rsidR="00FB47C0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2</w:t>
            </w:r>
            <w:r w:rsidR="005B2C0E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4414" w:type="dxa"/>
            <w:shd w:val="clear" w:color="auto" w:fill="auto"/>
            <w:vAlign w:val="center"/>
          </w:tcPr>
          <w:p w14:paraId="39C70FE4" w14:textId="77777777" w:rsidR="009503FB" w:rsidRPr="00836D10" w:rsidRDefault="009503FB" w:rsidP="0024757C">
            <w:pPr>
              <w:spacing w:before="120" w:after="12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Opis</w:t>
            </w:r>
          </w:p>
        </w:tc>
      </w:tr>
      <w:tr w:rsidR="009503FB" w:rsidRPr="00836D10" w14:paraId="0D0D55A2" w14:textId="77777777" w:rsidTr="0024757C">
        <w:trPr>
          <w:trHeight w:val="584"/>
        </w:trPr>
        <w:tc>
          <w:tcPr>
            <w:tcW w:w="2520" w:type="dxa"/>
            <w:shd w:val="clear" w:color="auto" w:fill="auto"/>
          </w:tcPr>
          <w:p w14:paraId="7878E094" w14:textId="77777777" w:rsidR="009503FB" w:rsidRPr="00836D10" w:rsidRDefault="009503FB" w:rsidP="0024757C">
            <w:pPr>
              <w:spacing w:before="120" w:after="12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40" w:type="dxa"/>
            <w:shd w:val="clear" w:color="auto" w:fill="auto"/>
          </w:tcPr>
          <w:p w14:paraId="504C77DD" w14:textId="77777777" w:rsidR="009503FB" w:rsidRPr="00836D10" w:rsidRDefault="009503FB" w:rsidP="0024757C">
            <w:pPr>
              <w:spacing w:before="120" w:after="12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07" w:type="dxa"/>
            <w:shd w:val="clear" w:color="auto" w:fill="auto"/>
          </w:tcPr>
          <w:p w14:paraId="209F3AEB" w14:textId="77777777" w:rsidR="009503FB" w:rsidRPr="00836D10" w:rsidRDefault="009503FB" w:rsidP="0024757C">
            <w:pPr>
              <w:spacing w:before="120" w:after="12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414" w:type="dxa"/>
            <w:shd w:val="clear" w:color="auto" w:fill="auto"/>
          </w:tcPr>
          <w:p w14:paraId="17A416DA" w14:textId="77777777" w:rsidR="009503FB" w:rsidRPr="00836D10" w:rsidRDefault="009503FB" w:rsidP="0024757C">
            <w:pPr>
              <w:spacing w:before="120" w:after="12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.</w:t>
            </w:r>
          </w:p>
        </w:tc>
      </w:tr>
      <w:tr w:rsidR="009503FB" w:rsidRPr="00836D10" w14:paraId="562A3EC6" w14:textId="77777777" w:rsidTr="0024757C">
        <w:tc>
          <w:tcPr>
            <w:tcW w:w="2520" w:type="dxa"/>
            <w:shd w:val="clear" w:color="auto" w:fill="auto"/>
          </w:tcPr>
          <w:p w14:paraId="539AD050" w14:textId="77777777" w:rsidR="009503FB" w:rsidRPr="00836D10" w:rsidRDefault="009503FB" w:rsidP="0024757C">
            <w:pPr>
              <w:spacing w:before="120" w:after="12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40" w:type="dxa"/>
            <w:shd w:val="clear" w:color="auto" w:fill="auto"/>
          </w:tcPr>
          <w:p w14:paraId="75366A32" w14:textId="77777777" w:rsidR="009503FB" w:rsidRPr="00836D10" w:rsidRDefault="009503FB" w:rsidP="0024757C">
            <w:pPr>
              <w:spacing w:before="120" w:after="12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07" w:type="dxa"/>
            <w:shd w:val="clear" w:color="auto" w:fill="auto"/>
          </w:tcPr>
          <w:p w14:paraId="4394F7E6" w14:textId="77777777" w:rsidR="009503FB" w:rsidRPr="00836D10" w:rsidRDefault="009503FB" w:rsidP="0024757C">
            <w:pPr>
              <w:spacing w:before="120" w:after="12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414" w:type="dxa"/>
            <w:shd w:val="clear" w:color="auto" w:fill="auto"/>
          </w:tcPr>
          <w:p w14:paraId="44F71695" w14:textId="77777777" w:rsidR="009503FB" w:rsidRPr="00836D10" w:rsidRDefault="009503FB" w:rsidP="0024757C">
            <w:pPr>
              <w:spacing w:before="120" w:after="12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.</w:t>
            </w:r>
          </w:p>
        </w:tc>
      </w:tr>
      <w:tr w:rsidR="009503FB" w:rsidRPr="00836D10" w14:paraId="7184631D" w14:textId="77777777" w:rsidTr="0024757C">
        <w:tc>
          <w:tcPr>
            <w:tcW w:w="2520" w:type="dxa"/>
            <w:shd w:val="clear" w:color="auto" w:fill="auto"/>
          </w:tcPr>
          <w:p w14:paraId="2DB71A4E" w14:textId="77777777" w:rsidR="009503FB" w:rsidRPr="00836D10" w:rsidRDefault="009503FB" w:rsidP="0024757C">
            <w:pPr>
              <w:spacing w:before="120" w:after="12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40" w:type="dxa"/>
            <w:shd w:val="clear" w:color="auto" w:fill="auto"/>
          </w:tcPr>
          <w:p w14:paraId="6478FD26" w14:textId="77777777" w:rsidR="009503FB" w:rsidRPr="00836D10" w:rsidRDefault="009503FB" w:rsidP="0024757C">
            <w:pPr>
              <w:spacing w:before="120" w:after="12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07" w:type="dxa"/>
            <w:shd w:val="clear" w:color="auto" w:fill="auto"/>
          </w:tcPr>
          <w:p w14:paraId="10947A57" w14:textId="77777777" w:rsidR="009503FB" w:rsidRPr="00836D10" w:rsidRDefault="009503FB" w:rsidP="0024757C">
            <w:pPr>
              <w:spacing w:before="120" w:after="12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414" w:type="dxa"/>
            <w:shd w:val="clear" w:color="auto" w:fill="auto"/>
          </w:tcPr>
          <w:p w14:paraId="2B2625C9" w14:textId="77777777" w:rsidR="009503FB" w:rsidRPr="00836D10" w:rsidRDefault="009503FB" w:rsidP="0024757C">
            <w:pPr>
              <w:spacing w:before="120" w:after="12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</w:tbl>
    <w:p w14:paraId="7EDB3A3B" w14:textId="77777777" w:rsidR="009503FB" w:rsidRPr="00836D10" w:rsidRDefault="009503FB" w:rsidP="009503FB">
      <w:pPr>
        <w:spacing w:before="120" w:after="12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</w:p>
    <w:p w14:paraId="3B55DC73" w14:textId="77777777" w:rsidR="009503FB" w:rsidRPr="00836D10" w:rsidRDefault="009503FB" w:rsidP="009503FB">
      <w:pPr>
        <w:spacing w:before="120" w:after="12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color w:val="000000"/>
          <w:sz w:val="20"/>
          <w:szCs w:val="20"/>
          <w:lang w:eastAsia="sk-SK"/>
        </w:rPr>
        <w:t>Záväzky po lehote splatnosti obec Krušovce nemá.</w:t>
      </w:r>
    </w:p>
    <w:p w14:paraId="67F6FAB9" w14:textId="77777777" w:rsidR="009503FB" w:rsidRPr="00836D10" w:rsidRDefault="009503FB" w:rsidP="009503FB">
      <w:pPr>
        <w:spacing w:before="120" w:after="120" w:line="240" w:lineRule="auto"/>
        <w:jc w:val="both"/>
        <w:rPr>
          <w:rFonts w:ascii="Arial" w:eastAsia="Times New Roman" w:hAnsi="Arial" w:cs="Arial"/>
          <w:i/>
          <w:color w:val="000000"/>
          <w:sz w:val="20"/>
          <w:szCs w:val="20"/>
          <w:lang w:eastAsia="sk-SK"/>
        </w:rPr>
      </w:pPr>
    </w:p>
    <w:p w14:paraId="08FD67F9" w14:textId="77777777" w:rsidR="009503FB" w:rsidRPr="00836D10" w:rsidRDefault="009503FB" w:rsidP="009503FB">
      <w:pPr>
        <w:numPr>
          <w:ilvl w:val="0"/>
          <w:numId w:val="9"/>
        </w:numPr>
        <w:spacing w:before="120" w:after="120" w:line="240" w:lineRule="auto"/>
        <w:jc w:val="both"/>
        <w:rPr>
          <w:rFonts w:ascii="Arial" w:eastAsia="Times New Roman" w:hAnsi="Arial" w:cs="Arial"/>
          <w:b/>
          <w:lang w:eastAsia="sk-SK"/>
        </w:rPr>
      </w:pPr>
      <w:r w:rsidRPr="00836D10">
        <w:rPr>
          <w:rFonts w:ascii="Arial" w:eastAsia="Times New Roman" w:hAnsi="Arial" w:cs="Arial"/>
          <w:b/>
          <w:lang w:eastAsia="sk-SK"/>
        </w:rPr>
        <w:t xml:space="preserve">Bankové úvery </w:t>
      </w:r>
    </w:p>
    <w:p w14:paraId="7C8A69FC" w14:textId="77777777"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b/>
          <w:bCs/>
          <w:color w:val="000000"/>
          <w:sz w:val="20"/>
          <w:szCs w:val="18"/>
          <w:lang w:eastAsia="sk-SK"/>
        </w:rPr>
      </w:pPr>
      <w:r w:rsidRPr="00836D10">
        <w:rPr>
          <w:rFonts w:ascii="Arial" w:eastAsia="Times New Roman" w:hAnsi="Arial" w:cs="Arial"/>
          <w:b/>
          <w:bCs/>
          <w:color w:val="000000"/>
          <w:sz w:val="20"/>
          <w:szCs w:val="18"/>
          <w:lang w:eastAsia="sk-SK"/>
        </w:rPr>
        <w:t>a) dlhodobé bankové úvery a krátkodobé bankové úvery</w:t>
      </w:r>
    </w:p>
    <w:p w14:paraId="6510E108" w14:textId="77777777"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b/>
          <w:bCs/>
          <w:color w:val="000000"/>
          <w:sz w:val="20"/>
          <w:szCs w:val="18"/>
          <w:lang w:eastAsia="sk-SK"/>
        </w:rPr>
      </w:pPr>
    </w:p>
    <w:p w14:paraId="5395CCBE" w14:textId="7735488E"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bCs/>
          <w:color w:val="000000"/>
          <w:sz w:val="18"/>
          <w:szCs w:val="18"/>
          <w:lang w:eastAsia="sk-SK"/>
        </w:rPr>
      </w:pPr>
      <w:r w:rsidRPr="00836D10">
        <w:rPr>
          <w:rFonts w:ascii="Arial" w:eastAsia="Times New Roman" w:hAnsi="Arial" w:cs="Arial"/>
          <w:bCs/>
          <w:color w:val="000000"/>
          <w:sz w:val="18"/>
          <w:szCs w:val="18"/>
          <w:lang w:eastAsia="sk-SK"/>
        </w:rPr>
        <w:t>Prehľad o ban</w:t>
      </w:r>
      <w:r>
        <w:rPr>
          <w:rFonts w:ascii="Arial" w:eastAsia="Times New Roman" w:hAnsi="Arial" w:cs="Arial"/>
          <w:bCs/>
          <w:color w:val="000000"/>
          <w:sz w:val="18"/>
          <w:szCs w:val="18"/>
          <w:lang w:eastAsia="sk-SK"/>
        </w:rPr>
        <w:t>kových úveroch Obce k 31.12.20</w:t>
      </w:r>
      <w:r w:rsidR="00CC7947">
        <w:rPr>
          <w:rFonts w:ascii="Arial" w:eastAsia="Times New Roman" w:hAnsi="Arial" w:cs="Arial"/>
          <w:bCs/>
          <w:color w:val="000000"/>
          <w:sz w:val="18"/>
          <w:szCs w:val="18"/>
          <w:lang w:eastAsia="sk-SK"/>
        </w:rPr>
        <w:t>2</w:t>
      </w:r>
      <w:r w:rsidR="005B2C0E">
        <w:rPr>
          <w:rFonts w:ascii="Arial" w:eastAsia="Times New Roman" w:hAnsi="Arial" w:cs="Arial"/>
          <w:bCs/>
          <w:color w:val="000000"/>
          <w:sz w:val="18"/>
          <w:szCs w:val="18"/>
          <w:lang w:eastAsia="sk-SK"/>
        </w:rPr>
        <w:t>2</w:t>
      </w:r>
      <w:r w:rsidRPr="00836D10">
        <w:rPr>
          <w:rFonts w:ascii="Arial" w:eastAsia="Times New Roman" w:hAnsi="Arial" w:cs="Arial"/>
          <w:bCs/>
          <w:color w:val="000000"/>
          <w:sz w:val="18"/>
          <w:szCs w:val="18"/>
          <w:lang w:eastAsia="sk-SK"/>
        </w:rPr>
        <w:t xml:space="preserve"> s uvedením podrobných informácií je uvedený v tabuľkovej časti </w:t>
      </w:r>
    </w:p>
    <w:p w14:paraId="34DC70E3" w14:textId="77777777"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bCs/>
          <w:color w:val="0000CC"/>
          <w:sz w:val="18"/>
          <w:szCs w:val="18"/>
          <w:lang w:eastAsia="sk-SK"/>
        </w:rPr>
      </w:pPr>
      <w:r w:rsidRPr="00836D10">
        <w:rPr>
          <w:rFonts w:ascii="Arial" w:eastAsia="Times New Roman" w:hAnsi="Arial" w:cs="Arial"/>
          <w:bCs/>
          <w:color w:val="0000CC"/>
          <w:sz w:val="18"/>
          <w:szCs w:val="18"/>
          <w:lang w:eastAsia="sk-SK"/>
        </w:rPr>
        <w:t xml:space="preserve">(tabuľka č. 16). </w:t>
      </w:r>
    </w:p>
    <w:p w14:paraId="07E38278" w14:textId="77777777"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bCs/>
          <w:color w:val="FF0000"/>
          <w:sz w:val="20"/>
          <w:szCs w:val="18"/>
          <w:lang w:eastAsia="sk-SK"/>
        </w:rPr>
      </w:pPr>
    </w:p>
    <w:p w14:paraId="3E10EC71" w14:textId="77777777" w:rsidR="009503FB" w:rsidRPr="00836D10" w:rsidRDefault="009503FB" w:rsidP="009503FB">
      <w:pPr>
        <w:spacing w:before="120"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color w:val="000000"/>
          <w:sz w:val="20"/>
          <w:szCs w:val="20"/>
          <w:lang w:eastAsia="sk-SK"/>
        </w:rPr>
        <w:t>b) popis zabezpečenia dlhodobého bankového alebo krátkodobého úveru</w:t>
      </w:r>
      <w:r w:rsidRPr="00836D10">
        <w:rPr>
          <w:rFonts w:ascii="Arial" w:eastAsia="Times New Roman" w:hAnsi="Arial" w:cs="Arial"/>
          <w:color w:val="000000"/>
          <w:sz w:val="20"/>
          <w:szCs w:val="20"/>
          <w:lang w:eastAsia="sk-SK"/>
        </w:rPr>
        <w:t xml:space="preserve"> </w:t>
      </w:r>
    </w:p>
    <w:p w14:paraId="2A4B8365" w14:textId="77777777" w:rsidR="009503FB" w:rsidRDefault="009503FB" w:rsidP="009503FB">
      <w:pPr>
        <w:spacing w:before="120"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</w:p>
    <w:p w14:paraId="2DFC7317" w14:textId="77777777" w:rsidR="009503FB" w:rsidRDefault="009503FB" w:rsidP="009503FB">
      <w:pPr>
        <w:spacing w:before="120"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</w:p>
    <w:p w14:paraId="48D7F213" w14:textId="77777777" w:rsidR="00E865F7" w:rsidRPr="00836D10" w:rsidRDefault="00E865F7" w:rsidP="009503FB">
      <w:pPr>
        <w:spacing w:before="120"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</w:p>
    <w:p w14:paraId="1F6EB000" w14:textId="77777777" w:rsidR="009503FB" w:rsidRPr="00836D10" w:rsidRDefault="009503FB" w:rsidP="009503FB">
      <w:pPr>
        <w:numPr>
          <w:ilvl w:val="0"/>
          <w:numId w:val="9"/>
        </w:numPr>
        <w:spacing w:before="120" w:after="120" w:line="240" w:lineRule="auto"/>
        <w:jc w:val="both"/>
        <w:rPr>
          <w:rFonts w:ascii="Arial" w:eastAsia="Times New Roman" w:hAnsi="Arial" w:cs="Arial"/>
          <w:b/>
          <w:lang w:eastAsia="sk-SK"/>
        </w:rPr>
      </w:pPr>
      <w:r w:rsidRPr="00836D10">
        <w:rPr>
          <w:rFonts w:ascii="Arial" w:eastAsia="Times New Roman" w:hAnsi="Arial" w:cs="Arial"/>
          <w:b/>
          <w:lang w:eastAsia="sk-SK"/>
        </w:rPr>
        <w:t>Časové rozlíšenie  pasív</w:t>
      </w:r>
    </w:p>
    <w:p w14:paraId="7462B575" w14:textId="77777777" w:rsidR="009503FB" w:rsidRPr="00836D10" w:rsidRDefault="009503FB" w:rsidP="009503FB">
      <w:pPr>
        <w:spacing w:before="120" w:after="12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a) Prehľad výdavkov budúcich období </w:t>
      </w: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je uvedený v tabuľkovej časti – </w:t>
      </w:r>
      <w:r w:rsidRPr="00836D10">
        <w:rPr>
          <w:rFonts w:ascii="Arial" w:eastAsia="Times New Roman" w:hAnsi="Arial" w:cs="Arial"/>
          <w:color w:val="0000CC"/>
          <w:sz w:val="20"/>
          <w:szCs w:val="20"/>
          <w:lang w:eastAsia="sk-SK"/>
        </w:rPr>
        <w:t>tabuľka č. 17</w:t>
      </w: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</w:p>
    <w:p w14:paraId="09D831F5" w14:textId="77777777" w:rsidR="009503FB" w:rsidRPr="00836D10" w:rsidRDefault="009503FB" w:rsidP="009503FB">
      <w:pPr>
        <w:spacing w:before="120" w:after="12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46013F92" w14:textId="77777777" w:rsidR="009503FB" w:rsidRPr="00836D10" w:rsidRDefault="009503FB" w:rsidP="009503FB">
      <w:pPr>
        <w:spacing w:before="120" w:after="120" w:line="240" w:lineRule="auto"/>
        <w:jc w:val="both"/>
        <w:rPr>
          <w:rFonts w:ascii="Arial" w:eastAsia="Times New Roman" w:hAnsi="Arial" w:cs="Arial"/>
          <w:color w:val="0000CC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>b) Prehľad výnosov budúcich obdob</w:t>
      </w: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í je uvedený v tabuľkovej časti – </w:t>
      </w:r>
      <w:r w:rsidRPr="00836D10">
        <w:rPr>
          <w:rFonts w:ascii="Arial" w:eastAsia="Times New Roman" w:hAnsi="Arial" w:cs="Arial"/>
          <w:color w:val="0000CC"/>
          <w:sz w:val="20"/>
          <w:szCs w:val="20"/>
          <w:lang w:eastAsia="sk-SK"/>
        </w:rPr>
        <w:t xml:space="preserve">tabuľka č. 18 </w:t>
      </w:r>
    </w:p>
    <w:p w14:paraId="38F0AD64" w14:textId="77777777" w:rsidR="009503FB" w:rsidRPr="00836D10" w:rsidRDefault="009503FB" w:rsidP="009503FB">
      <w:pPr>
        <w:spacing w:before="120" w:after="12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tbl>
      <w:tblPr>
        <w:tblW w:w="685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40"/>
        <w:gridCol w:w="1360"/>
        <w:gridCol w:w="1555"/>
      </w:tblGrid>
      <w:tr w:rsidR="009503FB" w:rsidRPr="00836D10" w14:paraId="0CF8DFC6" w14:textId="77777777" w:rsidTr="0024757C">
        <w:trPr>
          <w:trHeight w:val="300"/>
        </w:trPr>
        <w:tc>
          <w:tcPr>
            <w:tcW w:w="39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3897A5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Názov časového rozlíšenia</w:t>
            </w:r>
          </w:p>
        </w:tc>
        <w:tc>
          <w:tcPr>
            <w:tcW w:w="1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1E3EE8" w14:textId="31BC7CF0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 k 31.12. 20</w:t>
            </w:r>
            <w:r w:rsidR="00CC794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2</w:t>
            </w:r>
            <w:r w:rsidR="005B2C0E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2</w:t>
            </w:r>
          </w:p>
        </w:tc>
        <w:tc>
          <w:tcPr>
            <w:tcW w:w="15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5FF2F8" w14:textId="4071B7C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 k 31.12. 20</w:t>
            </w:r>
            <w:r w:rsidR="00FB47C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2</w:t>
            </w:r>
            <w:r w:rsidR="005B2C0E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1</w:t>
            </w:r>
          </w:p>
        </w:tc>
      </w:tr>
      <w:tr w:rsidR="009503FB" w:rsidRPr="00836D10" w14:paraId="17EAB715" w14:textId="77777777" w:rsidTr="0024757C">
        <w:trPr>
          <w:trHeight w:val="207"/>
        </w:trPr>
        <w:tc>
          <w:tcPr>
            <w:tcW w:w="39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AD73F0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3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45A332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9262F1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9503FB" w:rsidRPr="00836D10" w14:paraId="52740859" w14:textId="77777777" w:rsidTr="0024757C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7E5A1A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Výnosy budúcich období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4535722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429C53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 </w:t>
            </w:r>
          </w:p>
        </w:tc>
      </w:tr>
      <w:tr w:rsidR="009503FB" w:rsidRPr="00836D10" w14:paraId="7FA77277" w14:textId="77777777" w:rsidTr="0024757C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8712343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 nájomné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628E84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B023B3D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9503FB" w:rsidRPr="00836D10" w14:paraId="27031FAD" w14:textId="77777777" w:rsidTr="0024757C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5DF413B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 výnosy z budúceho odvodu príjmov RO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D653F7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9601B45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9503FB" w:rsidRPr="00836D10" w14:paraId="5A22478F" w14:textId="77777777" w:rsidTr="0024757C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DE3021F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 z kapitálových transferov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8D523AC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3C6511B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9503FB" w:rsidRPr="00836D10" w14:paraId="6860EF7A" w14:textId="77777777" w:rsidTr="0024757C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200F1D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 poplatok za hracie automaty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8F0C765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1E2AE8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A44A80" w:rsidRPr="00836D10" w14:paraId="1BC437BA" w14:textId="77777777" w:rsidTr="0024757C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9D01C6B" w14:textId="77777777" w:rsidR="00A44A80" w:rsidRPr="00836D10" w:rsidRDefault="00A44A80" w:rsidP="00A44A8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 ostatné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FDF33CC" w14:textId="7420FAD3" w:rsidR="00A44A80" w:rsidRPr="00836D10" w:rsidRDefault="00A44A80" w:rsidP="00A44A8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390 600,82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0D30DC5" w14:textId="744263EB" w:rsidR="00A44A80" w:rsidRPr="00836D10" w:rsidRDefault="00A44A80" w:rsidP="00A44A8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432 073,62</w:t>
            </w:r>
          </w:p>
        </w:tc>
      </w:tr>
      <w:tr w:rsidR="00A44A80" w:rsidRPr="00836D10" w14:paraId="04DDBBD9" w14:textId="77777777" w:rsidTr="0024757C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19AA965" w14:textId="77777777" w:rsidR="00A44A80" w:rsidRPr="00836D10" w:rsidRDefault="00A44A80" w:rsidP="00A44A8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56164D4" w14:textId="30435548" w:rsidR="00A44A80" w:rsidRPr="00836D10" w:rsidRDefault="00A44A80" w:rsidP="00A44A80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390 600,82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465EA63" w14:textId="320013C0" w:rsidR="00A44A80" w:rsidRPr="00836D10" w:rsidRDefault="00A44A80" w:rsidP="00A44A80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432 073,62</w:t>
            </w:r>
          </w:p>
        </w:tc>
      </w:tr>
      <w:tr w:rsidR="00A44A80" w:rsidRPr="00836D10" w14:paraId="38196587" w14:textId="77777777" w:rsidTr="0024757C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7C2C41" w14:textId="77777777" w:rsidR="00A44A80" w:rsidRPr="00836D10" w:rsidRDefault="00A44A80" w:rsidP="00A44A8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Výdavky budúcich období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BBA8AD6" w14:textId="77777777" w:rsidR="00A44A80" w:rsidRPr="00836D10" w:rsidRDefault="00A44A80" w:rsidP="00A44A8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E6D09AE" w14:textId="77777777" w:rsidR="00A44A80" w:rsidRPr="00836D10" w:rsidRDefault="00A44A80" w:rsidP="00A44A8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A44A80" w:rsidRPr="00836D10" w14:paraId="6063FD38" w14:textId="77777777" w:rsidTr="0024757C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58B5B3" w14:textId="77777777" w:rsidR="00A44A80" w:rsidRPr="00836D10" w:rsidRDefault="00A44A80" w:rsidP="00A44A8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 nájomné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33F5CB6" w14:textId="77777777" w:rsidR="00A44A80" w:rsidRPr="00836D10" w:rsidRDefault="00A44A80" w:rsidP="00A44A8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D46CF0" w14:textId="77777777" w:rsidR="00A44A80" w:rsidRPr="00836D10" w:rsidRDefault="00A44A80" w:rsidP="00A44A8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A44A80" w:rsidRPr="00836D10" w14:paraId="5D964DAC" w14:textId="77777777" w:rsidTr="0024757C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F62981" w14:textId="77777777" w:rsidR="00A44A80" w:rsidRPr="00836D10" w:rsidRDefault="00A44A80" w:rsidP="00A44A8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 ostatné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CA323BC" w14:textId="77777777" w:rsidR="00A44A80" w:rsidRPr="00836D10" w:rsidRDefault="00A44A80" w:rsidP="00A44A8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9ED675" w14:textId="77777777" w:rsidR="00A44A80" w:rsidRPr="00836D10" w:rsidRDefault="00A44A80" w:rsidP="00A44A8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A44A80" w:rsidRPr="00836D10" w14:paraId="100518CA" w14:textId="77777777" w:rsidTr="0024757C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A2EB365" w14:textId="77777777" w:rsidR="00A44A80" w:rsidRPr="00836D10" w:rsidRDefault="00A44A80" w:rsidP="00A44A8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CA529D2" w14:textId="77777777" w:rsidR="00A44A80" w:rsidRPr="00836D10" w:rsidRDefault="00A44A80" w:rsidP="00A44A80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4227FF" w14:textId="77777777" w:rsidR="00A44A80" w:rsidRPr="00836D10" w:rsidRDefault="00A44A80" w:rsidP="00A44A80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</w:tbl>
    <w:p w14:paraId="2E94A4DF" w14:textId="77777777" w:rsidR="009503FB" w:rsidRPr="00836D10" w:rsidRDefault="009503FB" w:rsidP="009503FB">
      <w:pPr>
        <w:spacing w:before="60" w:after="60" w:line="240" w:lineRule="auto"/>
        <w:rPr>
          <w:rFonts w:ascii="Arial" w:eastAsia="Times New Roman" w:hAnsi="Arial" w:cs="Arial"/>
          <w:b/>
          <w:sz w:val="20"/>
          <w:szCs w:val="20"/>
          <w:u w:val="single"/>
          <w:lang w:eastAsia="sk-SK"/>
        </w:rPr>
      </w:pPr>
    </w:p>
    <w:p w14:paraId="1785CE4A" w14:textId="77777777" w:rsidR="009503FB" w:rsidRPr="00836D10" w:rsidRDefault="009503FB" w:rsidP="009503FB">
      <w:pPr>
        <w:spacing w:before="60" w:after="60" w:line="240" w:lineRule="auto"/>
        <w:rPr>
          <w:rFonts w:ascii="Arial" w:eastAsia="Times New Roman" w:hAnsi="Arial" w:cs="Arial"/>
          <w:b/>
          <w:sz w:val="20"/>
          <w:szCs w:val="20"/>
          <w:lang w:eastAsia="sk-SK"/>
        </w:rPr>
      </w:pPr>
    </w:p>
    <w:p w14:paraId="0347A71B" w14:textId="77777777" w:rsidR="009503FB" w:rsidRPr="00836D10" w:rsidRDefault="009503FB" w:rsidP="009503FB">
      <w:pPr>
        <w:numPr>
          <w:ilvl w:val="0"/>
          <w:numId w:val="9"/>
        </w:numPr>
        <w:spacing w:before="60" w:after="60" w:line="240" w:lineRule="auto"/>
        <w:rPr>
          <w:rFonts w:ascii="Arial" w:eastAsia="Times New Roman" w:hAnsi="Arial" w:cs="Arial"/>
          <w:b/>
          <w:lang w:eastAsia="sk-SK"/>
        </w:rPr>
      </w:pPr>
      <w:r w:rsidRPr="00836D10">
        <w:rPr>
          <w:rFonts w:ascii="Arial" w:eastAsia="Times New Roman" w:hAnsi="Arial" w:cs="Arial"/>
          <w:b/>
          <w:lang w:eastAsia="sk-SK"/>
        </w:rPr>
        <w:t>Náklady konsolidovaného celku</w:t>
      </w:r>
    </w:p>
    <w:p w14:paraId="6EE26F74" w14:textId="77777777" w:rsidR="009503FB" w:rsidRPr="00836D10" w:rsidRDefault="009503FB" w:rsidP="009503FB">
      <w:pPr>
        <w:spacing w:before="60" w:after="60" w:line="240" w:lineRule="auto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a)  Náklady na služby </w:t>
      </w:r>
    </w:p>
    <w:p w14:paraId="7FDA9B44" w14:textId="77777777" w:rsidR="009503FB" w:rsidRPr="00836D10" w:rsidRDefault="009503FB" w:rsidP="009503FB">
      <w:pPr>
        <w:spacing w:after="0" w:line="240" w:lineRule="auto"/>
        <w:rPr>
          <w:rFonts w:ascii="Arial" w:eastAsia="Times New Roman" w:hAnsi="Arial" w:cs="Arial"/>
          <w:color w:val="0000CC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     Detailný rozpis významných nákladov na služby je uvedený v tabuľkovej časti – </w:t>
      </w:r>
      <w:r w:rsidRPr="00836D10">
        <w:rPr>
          <w:rFonts w:ascii="Arial" w:eastAsia="Times New Roman" w:hAnsi="Arial" w:cs="Arial"/>
          <w:color w:val="0000CC"/>
          <w:sz w:val="20"/>
          <w:szCs w:val="20"/>
          <w:lang w:eastAsia="sk-SK"/>
        </w:rPr>
        <w:t>tabuľka č. 19</w:t>
      </w:r>
    </w:p>
    <w:p w14:paraId="008386A7" w14:textId="77777777" w:rsidR="009503FB" w:rsidRPr="0049755B" w:rsidRDefault="009503FB" w:rsidP="009503FB">
      <w:pPr>
        <w:spacing w:after="0" w:line="240" w:lineRule="auto"/>
        <w:rPr>
          <w:rFonts w:ascii="Arial" w:eastAsia="Times New Roman" w:hAnsi="Arial" w:cs="Arial"/>
          <w:i/>
          <w:color w:val="C00000"/>
          <w:sz w:val="20"/>
          <w:szCs w:val="20"/>
          <w:lang w:eastAsia="sk-SK"/>
        </w:rPr>
      </w:pPr>
      <w:r>
        <w:rPr>
          <w:rFonts w:ascii="Arial" w:eastAsia="Times New Roman" w:hAnsi="Arial" w:cs="Arial"/>
          <w:i/>
          <w:color w:val="C00000"/>
          <w:sz w:val="20"/>
          <w:szCs w:val="20"/>
          <w:lang w:eastAsia="sk-SK"/>
        </w:rPr>
        <w:t xml:space="preserve">     </w:t>
      </w: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     </w:t>
      </w:r>
    </w:p>
    <w:p w14:paraId="50D16D63" w14:textId="77777777" w:rsidR="009503FB" w:rsidRPr="00836D10" w:rsidRDefault="009503FB" w:rsidP="009503FB">
      <w:pPr>
        <w:spacing w:before="60" w:after="60" w:line="240" w:lineRule="auto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>b) Ostatné náklady na prevádzkovú činnosť v €</w:t>
      </w:r>
    </w:p>
    <w:p w14:paraId="0D5E5C11" w14:textId="77777777" w:rsidR="009503FB" w:rsidRPr="00836D10" w:rsidRDefault="009503FB" w:rsidP="009503FB">
      <w:pPr>
        <w:spacing w:after="0" w:line="240" w:lineRule="auto"/>
        <w:rPr>
          <w:rFonts w:ascii="Arial" w:eastAsia="Times New Roman" w:hAnsi="Arial" w:cs="Arial"/>
          <w:color w:val="0000CC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    </w:t>
      </w: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Detailný rozpis významných nákladov na služby je uvedený v tabuľkovej časti – </w:t>
      </w:r>
      <w:r w:rsidRPr="00836D10">
        <w:rPr>
          <w:rFonts w:ascii="Arial" w:eastAsia="Times New Roman" w:hAnsi="Arial" w:cs="Arial"/>
          <w:color w:val="0000CC"/>
          <w:sz w:val="20"/>
          <w:szCs w:val="20"/>
          <w:lang w:eastAsia="sk-SK"/>
        </w:rPr>
        <w:t>tabuľka č. 20</w:t>
      </w:r>
    </w:p>
    <w:p w14:paraId="77FEA2BB" w14:textId="77777777" w:rsidR="009503FB" w:rsidRPr="00836D10" w:rsidRDefault="009503FB" w:rsidP="009503FB">
      <w:pPr>
        <w:spacing w:after="0" w:line="240" w:lineRule="auto"/>
        <w:rPr>
          <w:rFonts w:ascii="Arial" w:eastAsia="Times New Roman" w:hAnsi="Arial" w:cs="Arial"/>
          <w:b/>
          <w:sz w:val="20"/>
          <w:szCs w:val="20"/>
          <w:lang w:eastAsia="sk-SK"/>
        </w:rPr>
      </w:pPr>
    </w:p>
    <w:p w14:paraId="7EB5E6BA" w14:textId="77777777" w:rsidR="009503FB" w:rsidRPr="00836D10" w:rsidRDefault="009503FB" w:rsidP="009503FB">
      <w:pPr>
        <w:spacing w:before="120"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c) Ostatné finančné náklady </w:t>
      </w:r>
    </w:p>
    <w:p w14:paraId="23616515" w14:textId="77777777" w:rsidR="009503FB" w:rsidRDefault="009503FB" w:rsidP="009503FB">
      <w:pPr>
        <w:spacing w:before="120" w:after="0" w:line="240" w:lineRule="auto"/>
        <w:jc w:val="both"/>
        <w:rPr>
          <w:rFonts w:ascii="Arial" w:eastAsia="Times New Roman" w:hAnsi="Arial" w:cs="Arial"/>
          <w:color w:val="0000CC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    </w:t>
      </w: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Detailný rozpis významných nákladov na služby je uvedený v tabuľkovej časti – </w:t>
      </w:r>
      <w:r w:rsidRPr="00836D10">
        <w:rPr>
          <w:rFonts w:ascii="Arial" w:eastAsia="Times New Roman" w:hAnsi="Arial" w:cs="Arial"/>
          <w:color w:val="0000CC"/>
          <w:sz w:val="20"/>
          <w:szCs w:val="20"/>
          <w:lang w:eastAsia="sk-SK"/>
        </w:rPr>
        <w:t>tabuľka č. 21</w:t>
      </w:r>
    </w:p>
    <w:p w14:paraId="6A6FA5AD" w14:textId="77777777" w:rsidR="009503FB" w:rsidRPr="00836D10" w:rsidRDefault="009503FB" w:rsidP="009503FB">
      <w:pPr>
        <w:spacing w:before="120" w:after="0" w:line="240" w:lineRule="auto"/>
        <w:jc w:val="both"/>
        <w:rPr>
          <w:rFonts w:ascii="Arial" w:eastAsia="Times New Roman" w:hAnsi="Arial" w:cs="Arial"/>
          <w:color w:val="0000CC"/>
          <w:sz w:val="20"/>
          <w:szCs w:val="20"/>
          <w:lang w:eastAsia="sk-SK"/>
        </w:rPr>
      </w:pPr>
    </w:p>
    <w:p w14:paraId="5833CFE3" w14:textId="77777777" w:rsidR="009503FB" w:rsidRPr="00836D10" w:rsidRDefault="009503FB" w:rsidP="009503FB">
      <w:pPr>
        <w:numPr>
          <w:ilvl w:val="0"/>
          <w:numId w:val="9"/>
        </w:numPr>
        <w:spacing w:before="60" w:after="60" w:line="240" w:lineRule="auto"/>
        <w:rPr>
          <w:rFonts w:ascii="Arial" w:eastAsia="Times New Roman" w:hAnsi="Arial" w:cs="Arial"/>
          <w:b/>
          <w:lang w:eastAsia="sk-SK"/>
        </w:rPr>
      </w:pPr>
      <w:r w:rsidRPr="00836D10">
        <w:rPr>
          <w:rFonts w:ascii="Arial" w:eastAsia="Times New Roman" w:hAnsi="Arial" w:cs="Arial"/>
          <w:b/>
          <w:lang w:eastAsia="sk-SK"/>
        </w:rPr>
        <w:t>Výnosy konsolidovaného celku</w:t>
      </w:r>
    </w:p>
    <w:p w14:paraId="56BB22D6" w14:textId="77777777" w:rsidR="009503FB" w:rsidRPr="00836D10" w:rsidRDefault="009503FB" w:rsidP="009503FB">
      <w:pPr>
        <w:spacing w:before="60" w:after="60" w:line="240" w:lineRule="auto"/>
        <w:rPr>
          <w:rFonts w:ascii="Arial" w:eastAsia="Times New Roman" w:hAnsi="Arial" w:cs="Arial"/>
          <w:b/>
          <w:sz w:val="18"/>
          <w:szCs w:val="18"/>
          <w:lang w:eastAsia="sk-SK"/>
        </w:rPr>
      </w:pPr>
    </w:p>
    <w:p w14:paraId="643450BE" w14:textId="77777777" w:rsidR="009503FB" w:rsidRPr="00836D10" w:rsidRDefault="009503FB" w:rsidP="009503FB">
      <w:pPr>
        <w:spacing w:before="60" w:after="60" w:line="240" w:lineRule="auto"/>
        <w:rPr>
          <w:rFonts w:ascii="Arial" w:eastAsia="Times New Roman" w:hAnsi="Arial" w:cs="Arial"/>
          <w:b/>
          <w:sz w:val="18"/>
          <w:szCs w:val="18"/>
          <w:lang w:eastAsia="sk-SK"/>
        </w:rPr>
      </w:pPr>
      <w:r w:rsidRPr="00836D10">
        <w:rPr>
          <w:rFonts w:ascii="Arial" w:eastAsia="Times New Roman" w:hAnsi="Arial" w:cs="Arial"/>
          <w:b/>
          <w:sz w:val="18"/>
          <w:szCs w:val="18"/>
          <w:lang w:eastAsia="sk-SK"/>
        </w:rPr>
        <w:t>Ostatné výnosy na prevádzkovú činnosť v €</w:t>
      </w:r>
    </w:p>
    <w:tbl>
      <w:tblPr>
        <w:tblW w:w="9410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40"/>
        <w:gridCol w:w="1360"/>
        <w:gridCol w:w="1370"/>
        <w:gridCol w:w="1220"/>
        <w:gridCol w:w="1220"/>
      </w:tblGrid>
      <w:tr w:rsidR="009503FB" w:rsidRPr="00836D10" w14:paraId="72F3BACF" w14:textId="77777777" w:rsidTr="0024757C">
        <w:trPr>
          <w:trHeight w:val="384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0A8388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popis výnosov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64D193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Hlavná činnosť</w:t>
            </w: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C8ADB8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Podnikateľská činnosť</w:t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BD6A53" w14:textId="7A497FED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k 31.12. 20</w:t>
            </w:r>
            <w:r w:rsidR="00CC794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2</w:t>
            </w:r>
            <w:r w:rsidR="00A44A8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2</w:t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A4BD01" w14:textId="36C246FB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k 31.12. 20</w:t>
            </w:r>
            <w:r w:rsidR="00FB47C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2</w:t>
            </w:r>
            <w:r w:rsidR="00A44A8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1</w:t>
            </w:r>
          </w:p>
        </w:tc>
      </w:tr>
      <w:tr w:rsidR="009503FB" w:rsidRPr="00836D10" w14:paraId="39CA09FE" w14:textId="77777777" w:rsidTr="0024757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52832D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Dobropisy, refundácie nákladov minulého účtovného obdobia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7EFF14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0CA923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C17BC2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7B5855C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  <w:tr w:rsidR="009503FB" w:rsidRPr="00836D10" w14:paraId="1F55DF74" w14:textId="77777777" w:rsidTr="0024757C">
        <w:trPr>
          <w:trHeight w:val="159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6EE1A83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Výnosy z prenájmu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7BC0C5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9F33B5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8FA769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91615FA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  <w:tr w:rsidR="009503FB" w:rsidRPr="00836D10" w14:paraId="73AB8C37" w14:textId="77777777" w:rsidTr="0024757C">
        <w:trPr>
          <w:trHeight w:val="115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6A317E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Poistné plnenia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F98C22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81DAA2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AD2A01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E314832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  <w:tr w:rsidR="009503FB" w:rsidRPr="00836D10" w14:paraId="13754AD1" w14:textId="77777777" w:rsidTr="0024757C">
        <w:trPr>
          <w:trHeight w:val="265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2F031C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Inventúrne prebytky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96F6A8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814853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C061F5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07AD61F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  <w:tr w:rsidR="00A44A80" w:rsidRPr="00836D10" w14:paraId="46427C0D" w14:textId="77777777" w:rsidTr="0024757C">
        <w:trPr>
          <w:trHeight w:val="137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5C3E874" w14:textId="77777777" w:rsidR="00A44A80" w:rsidRPr="00836D10" w:rsidRDefault="00A44A80" w:rsidP="00A44A8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Ostatné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B96A48" w14:textId="21929BC0" w:rsidR="00A44A80" w:rsidRPr="00836D10" w:rsidRDefault="00A44A80" w:rsidP="00A44A8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12 627,87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2F1237" w14:textId="77777777" w:rsidR="00A44A80" w:rsidRPr="00836D10" w:rsidRDefault="00A44A80" w:rsidP="00A44A8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DA9B74" w14:textId="48C51B3E" w:rsidR="00A44A80" w:rsidRPr="00836D10" w:rsidRDefault="00A44A80" w:rsidP="00A44A8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12 627,87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C8A71F4" w14:textId="14A152B6" w:rsidR="00A44A80" w:rsidRPr="00836D10" w:rsidRDefault="00A44A80" w:rsidP="00A44A8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17 516,97</w:t>
            </w:r>
          </w:p>
        </w:tc>
      </w:tr>
      <w:tr w:rsidR="00A44A80" w:rsidRPr="00836D10" w14:paraId="7AD60D15" w14:textId="77777777" w:rsidTr="0024757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F9DD377" w14:textId="77777777" w:rsidR="00A44A80" w:rsidRPr="00836D10" w:rsidRDefault="00A44A80" w:rsidP="00A44A8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C666C7" w14:textId="3F7DF410" w:rsidR="00A44A80" w:rsidRPr="00836D10" w:rsidRDefault="00A44A80" w:rsidP="00A44A8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12 627,87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61C586" w14:textId="77777777" w:rsidR="00A44A80" w:rsidRPr="00836D10" w:rsidRDefault="00A44A80" w:rsidP="00A44A8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E3685F" w14:textId="10FECEA3" w:rsidR="00A44A80" w:rsidRPr="00836D10" w:rsidRDefault="00A44A80" w:rsidP="00A44A8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12 627,87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627AAF3" w14:textId="0BEEDE0C" w:rsidR="00A44A80" w:rsidRPr="00836D10" w:rsidRDefault="00A44A80" w:rsidP="00A44A8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17 516,97</w:t>
            </w:r>
          </w:p>
        </w:tc>
      </w:tr>
    </w:tbl>
    <w:p w14:paraId="00C0D28C" w14:textId="77777777" w:rsidR="009503FB" w:rsidRPr="00836D10" w:rsidRDefault="009503FB" w:rsidP="009503FB">
      <w:pPr>
        <w:spacing w:before="60" w:after="60" w:line="240" w:lineRule="auto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>Kurzové zisky v €</w:t>
      </w:r>
    </w:p>
    <w:tbl>
      <w:tblPr>
        <w:tblW w:w="9410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40"/>
        <w:gridCol w:w="1360"/>
        <w:gridCol w:w="1370"/>
        <w:gridCol w:w="1220"/>
        <w:gridCol w:w="1220"/>
      </w:tblGrid>
      <w:tr w:rsidR="009503FB" w:rsidRPr="00836D10" w14:paraId="74E4EBF9" w14:textId="77777777" w:rsidTr="0024757C">
        <w:trPr>
          <w:trHeight w:val="394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</w:tcPr>
          <w:p w14:paraId="0059F857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98CCEB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Hlavná činnosť</w:t>
            </w: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FA11E5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Podnikateľská činnosť</w:t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8D6D4F" w14:textId="23334E58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  k 31.12. 20</w:t>
            </w:r>
            <w:r w:rsidR="00CC794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2</w:t>
            </w:r>
            <w:r w:rsidR="00A44A8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2</w:t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A757EC" w14:textId="04D2D106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k 31.12. 20</w:t>
            </w:r>
            <w:r w:rsidR="00FB47C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2</w:t>
            </w:r>
            <w:r w:rsidR="00A44A8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1</w:t>
            </w:r>
          </w:p>
        </w:tc>
      </w:tr>
      <w:tr w:rsidR="009503FB" w:rsidRPr="00836D10" w14:paraId="1F89DA25" w14:textId="77777777" w:rsidTr="0024757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D3D9763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Realizované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EE5620C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0EF18DD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999A18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2B97353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9503FB" w:rsidRPr="00836D10" w14:paraId="2D9FE645" w14:textId="77777777" w:rsidTr="0024757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82909E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lastRenderedPageBreak/>
              <w:t>Nerealizované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9F2B957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FBD246F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2B8A65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F6916E3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9503FB" w:rsidRPr="00836D10" w14:paraId="11BCC069" w14:textId="77777777" w:rsidTr="0024757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A51BCCE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CC51F93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592418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CA7075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848F3C6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</w:tbl>
    <w:p w14:paraId="112E2895" w14:textId="77777777" w:rsidR="009503FB" w:rsidRPr="00836D10" w:rsidRDefault="009503FB" w:rsidP="009503FB">
      <w:pPr>
        <w:spacing w:before="120" w:after="120" w:line="240" w:lineRule="auto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Výnosy z finančného majetku v € </w:t>
      </w:r>
    </w:p>
    <w:tbl>
      <w:tblPr>
        <w:tblW w:w="9410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40"/>
        <w:gridCol w:w="1360"/>
        <w:gridCol w:w="1370"/>
        <w:gridCol w:w="1220"/>
        <w:gridCol w:w="1220"/>
      </w:tblGrid>
      <w:tr w:rsidR="009503FB" w:rsidRPr="00836D10" w14:paraId="20035042" w14:textId="77777777" w:rsidTr="0024757C">
        <w:trPr>
          <w:trHeight w:val="613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</w:tcPr>
          <w:p w14:paraId="32D78497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0671FF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Hlavná činnosť</w:t>
            </w: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4FEEA5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Podnikateľská činnosť</w:t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8313D1" w14:textId="51DED55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  k 31.12. 20</w:t>
            </w:r>
            <w:r w:rsidR="00CC794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2</w:t>
            </w:r>
            <w:r w:rsidR="00A44A8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2</w:t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9C3DFF" w14:textId="03E76E89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k 31.12. 20</w:t>
            </w:r>
            <w:r w:rsidR="00FB47C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2</w:t>
            </w:r>
            <w:r w:rsidR="00A44A8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1</w:t>
            </w:r>
          </w:p>
        </w:tc>
      </w:tr>
      <w:tr w:rsidR="009503FB" w:rsidRPr="00836D10" w14:paraId="27DFD3FD" w14:textId="77777777" w:rsidTr="0024757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A2AA7AE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Tržby z predaja cenných papierov a podielov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6F7E6D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D51E89F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A561179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2E93695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9503FB" w:rsidRPr="00836D10" w14:paraId="5E322DE1" w14:textId="77777777" w:rsidTr="0024757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D44CED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B980CE4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337D25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954A0BA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EA6C074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</w:tbl>
    <w:p w14:paraId="461707CD" w14:textId="77777777" w:rsidR="009503FB" w:rsidRPr="00836D10" w:rsidRDefault="009503FB" w:rsidP="009503FB">
      <w:pPr>
        <w:spacing w:after="0" w:line="240" w:lineRule="auto"/>
        <w:rPr>
          <w:rFonts w:ascii="Arial" w:eastAsia="Times New Roman" w:hAnsi="Arial" w:cs="Arial"/>
          <w:b/>
          <w:sz w:val="18"/>
          <w:szCs w:val="18"/>
          <w:lang w:eastAsia="sk-SK"/>
        </w:rPr>
      </w:pPr>
    </w:p>
    <w:p w14:paraId="7C930EFF" w14:textId="77777777" w:rsidR="009503FB" w:rsidRPr="00836D10" w:rsidRDefault="009503FB" w:rsidP="009503FB">
      <w:pPr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  <w:lang w:eastAsia="sk-SK"/>
        </w:rPr>
      </w:pPr>
    </w:p>
    <w:p w14:paraId="30B35070" w14:textId="77777777" w:rsidR="009503FB" w:rsidRPr="00836D10" w:rsidRDefault="009503FB" w:rsidP="009503FB">
      <w:pPr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  <w:lang w:eastAsia="sk-SK"/>
        </w:rPr>
      </w:pPr>
    </w:p>
    <w:p w14:paraId="6A219FA4" w14:textId="77777777" w:rsidR="009503FB" w:rsidRPr="00836D10" w:rsidRDefault="009503FB" w:rsidP="009503FB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sk-SK"/>
        </w:rPr>
      </w:pPr>
      <w:r w:rsidRPr="00836D10">
        <w:rPr>
          <w:rFonts w:ascii="Arial" w:eastAsia="Times New Roman" w:hAnsi="Arial" w:cs="Arial"/>
          <w:b/>
          <w:sz w:val="24"/>
          <w:szCs w:val="24"/>
          <w:lang w:eastAsia="sk-SK"/>
        </w:rPr>
        <w:t xml:space="preserve">Čl. IV. </w:t>
      </w:r>
    </w:p>
    <w:p w14:paraId="26F6574F" w14:textId="77777777" w:rsidR="009503FB" w:rsidRPr="00836D10" w:rsidRDefault="009503FB" w:rsidP="009503FB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sk-SK"/>
        </w:rPr>
      </w:pPr>
      <w:r w:rsidRPr="00836D10">
        <w:rPr>
          <w:rFonts w:ascii="Arial" w:eastAsia="Times New Roman" w:hAnsi="Arial" w:cs="Arial"/>
          <w:b/>
          <w:sz w:val="24"/>
          <w:szCs w:val="24"/>
          <w:lang w:eastAsia="sk-SK"/>
        </w:rPr>
        <w:t>Informácie o iných aktívach a iných pasívach</w:t>
      </w:r>
    </w:p>
    <w:p w14:paraId="5380276C" w14:textId="77777777" w:rsidR="009503FB" w:rsidRPr="00836D10" w:rsidRDefault="009503FB" w:rsidP="009503FB">
      <w:pPr>
        <w:spacing w:after="0" w:line="360" w:lineRule="auto"/>
        <w:rPr>
          <w:rFonts w:ascii="Arial" w:eastAsia="Times New Roman" w:hAnsi="Arial" w:cs="Arial"/>
          <w:b/>
          <w:sz w:val="24"/>
          <w:szCs w:val="24"/>
          <w:lang w:eastAsia="sk-SK"/>
        </w:rPr>
      </w:pPr>
    </w:p>
    <w:p w14:paraId="76753D23" w14:textId="77777777" w:rsidR="009503FB" w:rsidRPr="00836D10" w:rsidRDefault="009503FB" w:rsidP="009503FB">
      <w:pPr>
        <w:numPr>
          <w:ilvl w:val="0"/>
          <w:numId w:val="2"/>
        </w:numPr>
        <w:spacing w:after="0" w:line="240" w:lineRule="auto"/>
        <w:ind w:left="360" w:hanging="360"/>
        <w:jc w:val="both"/>
        <w:rPr>
          <w:rFonts w:ascii="Arial" w:eastAsia="Times New Roman" w:hAnsi="Arial" w:cs="Arial"/>
          <w:b/>
          <w:lang w:eastAsia="sk-SK"/>
        </w:rPr>
      </w:pPr>
      <w:r w:rsidRPr="00836D10">
        <w:rPr>
          <w:rFonts w:ascii="Arial" w:eastAsia="Times New Roman" w:hAnsi="Arial" w:cs="Arial"/>
          <w:b/>
          <w:lang w:eastAsia="sk-SK"/>
        </w:rPr>
        <w:t xml:space="preserve">Iné aktíva a iné pasíva </w:t>
      </w:r>
    </w:p>
    <w:p w14:paraId="0AB75EEE" w14:textId="77777777"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color w:val="0000CC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Informácie o iných aktívach a iných pasívach sú uvedené v tabuľkovej časti – </w:t>
      </w:r>
      <w:r w:rsidRPr="00836D10">
        <w:rPr>
          <w:rFonts w:ascii="Arial" w:eastAsia="Times New Roman" w:hAnsi="Arial" w:cs="Arial"/>
          <w:color w:val="0000CC"/>
          <w:sz w:val="20"/>
          <w:szCs w:val="20"/>
          <w:lang w:eastAsia="sk-SK"/>
        </w:rPr>
        <w:t xml:space="preserve">tabuľka č.23  </w:t>
      </w:r>
    </w:p>
    <w:p w14:paraId="37C183A3" w14:textId="77777777" w:rsidR="009503FB" w:rsidRPr="00836D10" w:rsidRDefault="009503FB" w:rsidP="009503FB">
      <w:pPr>
        <w:numPr>
          <w:ilvl w:val="0"/>
          <w:numId w:val="3"/>
        </w:numPr>
        <w:tabs>
          <w:tab w:val="left" w:pos="360"/>
        </w:tabs>
        <w:spacing w:before="120" w:after="0" w:line="240" w:lineRule="auto"/>
        <w:ind w:left="357" w:hanging="357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>Prípadné ďalšie záväzky</w:t>
      </w:r>
    </w:p>
    <w:p w14:paraId="15E3E061" w14:textId="77777777" w:rsidR="009503FB" w:rsidRPr="00836D10" w:rsidRDefault="009503FB" w:rsidP="009503FB">
      <w:pPr>
        <w:tabs>
          <w:tab w:val="left" w:pos="360"/>
        </w:tabs>
        <w:spacing w:after="0" w:line="240" w:lineRule="auto"/>
        <w:ind w:left="357"/>
        <w:jc w:val="both"/>
        <w:rPr>
          <w:rFonts w:ascii="Arial" w:eastAsia="Times New Roman" w:hAnsi="Arial" w:cs="Arial"/>
          <w:sz w:val="20"/>
          <w:szCs w:val="20"/>
          <w:highlight w:val="green"/>
          <w:lang w:eastAsia="sk-SK"/>
        </w:rPr>
      </w:pPr>
    </w:p>
    <w:p w14:paraId="6223ACBF" w14:textId="77777777" w:rsidR="009503FB" w:rsidRPr="00836D10" w:rsidRDefault="009503FB" w:rsidP="009503FB">
      <w:pPr>
        <w:tabs>
          <w:tab w:val="left" w:pos="360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>Konsolidovaný celok obec Krušovce nemá prípadné ďalšie záväzky, ktoré sa nesledujú v bežnom účtovníctve a neuvádzajú sa v súvahe:</w:t>
      </w:r>
    </w:p>
    <w:p w14:paraId="0DA70E7B" w14:textId="77777777" w:rsidR="009503FB" w:rsidRPr="00836D10" w:rsidRDefault="009503FB" w:rsidP="009503FB">
      <w:pPr>
        <w:tabs>
          <w:tab w:val="left" w:pos="360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5CE33828" w14:textId="77777777" w:rsidR="009503FB" w:rsidRPr="00836D10" w:rsidRDefault="009503FB" w:rsidP="009503FB">
      <w:pPr>
        <w:tabs>
          <w:tab w:val="left" w:pos="360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>- poskytnuté záruky tretím stranám</w:t>
      </w:r>
    </w:p>
    <w:p w14:paraId="13EE4E92" w14:textId="77777777" w:rsidR="009503FB" w:rsidRPr="00836D10" w:rsidRDefault="009503FB" w:rsidP="009503FB">
      <w:pPr>
        <w:tabs>
          <w:tab w:val="left" w:pos="360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>- poskytnuté ručenia</w:t>
      </w:r>
    </w:p>
    <w:p w14:paraId="3848EA11" w14:textId="77777777" w:rsidR="009503FB" w:rsidRPr="00836D10" w:rsidRDefault="009503FB" w:rsidP="009503FB">
      <w:pPr>
        <w:tabs>
          <w:tab w:val="left" w:pos="360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- existujúce a hroziace súdne spory </w:t>
      </w:r>
    </w:p>
    <w:p w14:paraId="60485C66" w14:textId="77777777" w:rsidR="009503FB" w:rsidRPr="00836D10" w:rsidRDefault="009503FB" w:rsidP="009503FB">
      <w:pPr>
        <w:tabs>
          <w:tab w:val="left" w:pos="360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530DA72B" w14:textId="77777777" w:rsidR="009503FB" w:rsidRPr="00836D10" w:rsidRDefault="009503FB" w:rsidP="009503FB">
      <w:pPr>
        <w:numPr>
          <w:ilvl w:val="0"/>
          <w:numId w:val="3"/>
        </w:numPr>
        <w:tabs>
          <w:tab w:val="left" w:pos="360"/>
        </w:tabs>
        <w:spacing w:after="0" w:line="240" w:lineRule="auto"/>
        <w:ind w:left="360"/>
        <w:jc w:val="both"/>
        <w:rPr>
          <w:rFonts w:ascii="Arial" w:eastAsia="Times New Roman" w:hAnsi="Arial" w:cs="Arial"/>
          <w:color w:val="0000CC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Zoznam nehnuteľných kultúrnych pamiatok spravovaných účtovnou jednotkou – </w:t>
      </w:r>
      <w:r w:rsidRPr="00836D10">
        <w:rPr>
          <w:rFonts w:ascii="Arial" w:eastAsia="Times New Roman" w:hAnsi="Arial" w:cs="Arial"/>
          <w:color w:val="0000CC"/>
          <w:sz w:val="20"/>
          <w:szCs w:val="20"/>
          <w:lang w:eastAsia="sk-SK"/>
        </w:rPr>
        <w:t>tabuľka č. 24</w:t>
      </w:r>
    </w:p>
    <w:p w14:paraId="4DD30EF6" w14:textId="77777777" w:rsidR="009503FB" w:rsidRPr="00836D10" w:rsidRDefault="009503FB" w:rsidP="009503FB">
      <w:pPr>
        <w:tabs>
          <w:tab w:val="left" w:pos="360"/>
        </w:tabs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</w:p>
    <w:p w14:paraId="34F1D440" w14:textId="77777777" w:rsidR="009503FB" w:rsidRPr="00836D10" w:rsidRDefault="009503FB" w:rsidP="009503FB">
      <w:pPr>
        <w:tabs>
          <w:tab w:val="left" w:pos="360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0"/>
        <w:gridCol w:w="5400"/>
        <w:gridCol w:w="2700"/>
      </w:tblGrid>
      <w:tr w:rsidR="009503FB" w:rsidRPr="00836D10" w14:paraId="4B7C3EA7" w14:textId="77777777" w:rsidTr="0024757C">
        <w:tc>
          <w:tcPr>
            <w:tcW w:w="1980" w:type="dxa"/>
            <w:vAlign w:val="center"/>
          </w:tcPr>
          <w:p w14:paraId="3C686FC5" w14:textId="77777777" w:rsidR="009503FB" w:rsidRPr="00836D10" w:rsidRDefault="009503FB" w:rsidP="0024757C">
            <w:pPr>
              <w:spacing w:before="40" w:after="4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Inv. číslo</w:t>
            </w:r>
          </w:p>
        </w:tc>
        <w:tc>
          <w:tcPr>
            <w:tcW w:w="5400" w:type="dxa"/>
            <w:vAlign w:val="center"/>
          </w:tcPr>
          <w:p w14:paraId="0D94AE36" w14:textId="77777777" w:rsidR="009503FB" w:rsidRPr="00836D10" w:rsidRDefault="009503FB" w:rsidP="0024757C">
            <w:pPr>
              <w:spacing w:before="40" w:after="4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Nehnuteľná kultúrna pamiatka</w:t>
            </w:r>
          </w:p>
        </w:tc>
        <w:tc>
          <w:tcPr>
            <w:tcW w:w="2700" w:type="dxa"/>
            <w:vAlign w:val="center"/>
          </w:tcPr>
          <w:p w14:paraId="1BEC18B3" w14:textId="77777777" w:rsidR="009503FB" w:rsidRPr="00836D10" w:rsidRDefault="009503FB" w:rsidP="0024757C">
            <w:pPr>
              <w:spacing w:before="40" w:after="4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Hodnota celkom</w:t>
            </w:r>
          </w:p>
        </w:tc>
      </w:tr>
      <w:tr w:rsidR="009503FB" w:rsidRPr="00836D10" w14:paraId="73CDCB9F" w14:textId="77777777" w:rsidTr="0024757C">
        <w:tc>
          <w:tcPr>
            <w:tcW w:w="1980" w:type="dxa"/>
          </w:tcPr>
          <w:p w14:paraId="787C6C46" w14:textId="77777777" w:rsidR="009503FB" w:rsidRPr="00836D10" w:rsidRDefault="009503FB" w:rsidP="0024757C">
            <w:pPr>
              <w:spacing w:before="40" w:after="4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400" w:type="dxa"/>
          </w:tcPr>
          <w:p w14:paraId="5852B0F0" w14:textId="77777777" w:rsidR="009503FB" w:rsidRPr="00836D10" w:rsidRDefault="009503FB" w:rsidP="0024757C">
            <w:pPr>
              <w:spacing w:before="40" w:after="4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700" w:type="dxa"/>
          </w:tcPr>
          <w:p w14:paraId="775ADC99" w14:textId="77777777" w:rsidR="009503FB" w:rsidRPr="00836D10" w:rsidRDefault="009503FB" w:rsidP="0024757C">
            <w:pPr>
              <w:spacing w:before="40" w:after="4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</w:tbl>
    <w:p w14:paraId="39097E49" w14:textId="77777777" w:rsidR="009503FB" w:rsidRPr="00836D10" w:rsidRDefault="009503FB" w:rsidP="009503FB">
      <w:pPr>
        <w:tabs>
          <w:tab w:val="left" w:pos="360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highlight w:val="green"/>
          <w:lang w:eastAsia="sk-SK"/>
        </w:rPr>
      </w:pPr>
    </w:p>
    <w:p w14:paraId="3C3E832C" w14:textId="77777777" w:rsidR="009503FB" w:rsidRPr="00836D10" w:rsidRDefault="009503FB" w:rsidP="009503FB">
      <w:pPr>
        <w:numPr>
          <w:ilvl w:val="0"/>
          <w:numId w:val="3"/>
        </w:numPr>
        <w:tabs>
          <w:tab w:val="left" w:pos="360"/>
        </w:tabs>
        <w:spacing w:after="0" w:line="360" w:lineRule="auto"/>
        <w:ind w:left="360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Ostatné finančné povinnosti </w:t>
      </w:r>
    </w:p>
    <w:p w14:paraId="453B01DB" w14:textId="77777777" w:rsidR="009503FB" w:rsidRPr="00836D10" w:rsidRDefault="009503FB" w:rsidP="009503FB">
      <w:pPr>
        <w:spacing w:after="0" w:line="360" w:lineRule="auto"/>
        <w:rPr>
          <w:rFonts w:ascii="Arial" w:eastAsia="Times New Roman" w:hAnsi="Arial" w:cs="Arial"/>
          <w:i/>
          <w:color w:val="C00000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      </w:t>
      </w:r>
    </w:p>
    <w:p w14:paraId="03C3045B" w14:textId="77777777" w:rsidR="009503FB" w:rsidRPr="00836D10" w:rsidRDefault="009503FB" w:rsidP="009503FB">
      <w:pPr>
        <w:tabs>
          <w:tab w:val="left" w:pos="4671"/>
          <w:tab w:val="center" w:pos="5102"/>
        </w:tabs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Čl. V. </w:t>
      </w:r>
    </w:p>
    <w:p w14:paraId="6B8AC9B5" w14:textId="77777777" w:rsidR="009503FB" w:rsidRPr="00836D10" w:rsidRDefault="009503FB" w:rsidP="009503FB">
      <w:pPr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>SKUTOČNOSTI, KTORÉ NASTALI PO DNI,</w:t>
      </w:r>
    </w:p>
    <w:p w14:paraId="46691CDD" w14:textId="77777777" w:rsidR="009503FB" w:rsidRPr="00836D10" w:rsidRDefault="009503FB" w:rsidP="009503FB">
      <w:pPr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>KU KTORÉMU SA ZOSTAVUJE ÚČTOVNÁ ZÁVIERKA, DO DŇA JEJ ZOSTAVENIA</w:t>
      </w:r>
    </w:p>
    <w:p w14:paraId="49852AB8" w14:textId="77777777" w:rsidR="009503FB" w:rsidRPr="00836D10" w:rsidRDefault="009503FB" w:rsidP="009503FB">
      <w:pPr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  <w:lang w:eastAsia="sk-SK"/>
        </w:rPr>
      </w:pPr>
    </w:p>
    <w:p w14:paraId="14C4A5EB" w14:textId="77777777" w:rsidR="009503FB" w:rsidRPr="00836D10" w:rsidRDefault="009503FB" w:rsidP="009503FB">
      <w:pPr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  <w:lang w:eastAsia="sk-SK"/>
        </w:rPr>
      </w:pPr>
    </w:p>
    <w:p w14:paraId="571DF060" w14:textId="0E6E3FBC" w:rsidR="009503FB" w:rsidRDefault="009503FB" w:rsidP="009503FB"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Po 31. decembri </w:t>
      </w:r>
      <w:r>
        <w:rPr>
          <w:rFonts w:ascii="Arial" w:eastAsia="Times New Roman" w:hAnsi="Arial" w:cs="Arial"/>
          <w:iCs/>
          <w:sz w:val="20"/>
          <w:szCs w:val="20"/>
          <w:lang w:eastAsia="sk-SK"/>
        </w:rPr>
        <w:t>20</w:t>
      </w:r>
      <w:r w:rsidR="00CC7947">
        <w:rPr>
          <w:rFonts w:ascii="Arial" w:eastAsia="Times New Roman" w:hAnsi="Arial" w:cs="Arial"/>
          <w:iCs/>
          <w:sz w:val="20"/>
          <w:szCs w:val="20"/>
          <w:lang w:eastAsia="sk-SK"/>
        </w:rPr>
        <w:t>2</w:t>
      </w:r>
      <w:r w:rsidR="00A44A80">
        <w:rPr>
          <w:rFonts w:ascii="Arial" w:eastAsia="Times New Roman" w:hAnsi="Arial" w:cs="Arial"/>
          <w:iCs/>
          <w:sz w:val="20"/>
          <w:szCs w:val="20"/>
          <w:lang w:eastAsia="sk-SK"/>
        </w:rPr>
        <w:t>2</w:t>
      </w:r>
      <w:r w:rsidRPr="00836D10">
        <w:rPr>
          <w:rFonts w:ascii="Arial" w:eastAsia="Times New Roman" w:hAnsi="Arial" w:cs="Arial"/>
          <w:i/>
          <w:sz w:val="20"/>
          <w:szCs w:val="20"/>
          <w:lang w:eastAsia="sk-SK"/>
        </w:rPr>
        <w:t xml:space="preserve"> </w:t>
      </w:r>
      <w:r w:rsidRPr="00836D10">
        <w:rPr>
          <w:rFonts w:ascii="Arial" w:eastAsia="Times New Roman" w:hAnsi="Arial" w:cs="Arial"/>
          <w:sz w:val="20"/>
          <w:szCs w:val="20"/>
          <w:lang w:eastAsia="sk-SK"/>
        </w:rPr>
        <w:t>nenastali</w:t>
      </w:r>
      <w:r w:rsidRPr="00836D10">
        <w:rPr>
          <w:rFonts w:ascii="Arial" w:eastAsia="Times New Roman" w:hAnsi="Arial" w:cs="Arial"/>
          <w:i/>
          <w:sz w:val="20"/>
          <w:szCs w:val="20"/>
          <w:lang w:eastAsia="sk-SK"/>
        </w:rPr>
        <w:t xml:space="preserve"> </w:t>
      </w:r>
      <w:r w:rsidRPr="00836D10">
        <w:rPr>
          <w:rFonts w:ascii="Arial" w:eastAsia="Times New Roman" w:hAnsi="Arial" w:cs="Arial"/>
          <w:sz w:val="20"/>
          <w:szCs w:val="20"/>
          <w:lang w:eastAsia="sk-SK"/>
        </w:rPr>
        <w:t>také udalosti, ktoré by si vyžadovali zverejnenie alebo vykázanie v konsolidovan</w:t>
      </w:r>
      <w:r>
        <w:rPr>
          <w:rFonts w:ascii="Arial" w:eastAsia="Times New Roman" w:hAnsi="Arial" w:cs="Arial"/>
          <w:sz w:val="20"/>
          <w:szCs w:val="20"/>
          <w:lang w:eastAsia="sk-SK"/>
        </w:rPr>
        <w:t>ej účtovnej závierke za rok 20</w:t>
      </w:r>
      <w:r w:rsidR="00CC7947">
        <w:rPr>
          <w:rFonts w:ascii="Arial" w:eastAsia="Times New Roman" w:hAnsi="Arial" w:cs="Arial"/>
          <w:sz w:val="20"/>
          <w:szCs w:val="20"/>
          <w:lang w:eastAsia="sk-SK"/>
        </w:rPr>
        <w:t>2</w:t>
      </w:r>
      <w:r w:rsidR="00A44A80">
        <w:rPr>
          <w:rFonts w:ascii="Arial" w:eastAsia="Times New Roman" w:hAnsi="Arial" w:cs="Arial"/>
          <w:sz w:val="20"/>
          <w:szCs w:val="20"/>
          <w:lang w:eastAsia="sk-SK"/>
        </w:rPr>
        <w:t>2</w:t>
      </w:r>
      <w:r w:rsidRPr="00836D10">
        <w:rPr>
          <w:rFonts w:ascii="Arial" w:eastAsia="Times New Roman" w:hAnsi="Arial" w:cs="Arial"/>
          <w:sz w:val="20"/>
          <w:szCs w:val="20"/>
          <w:lang w:eastAsia="sk-SK"/>
        </w:rPr>
        <w:t>.</w:t>
      </w:r>
    </w:p>
    <w:p w14:paraId="329B8212" w14:textId="77777777" w:rsidR="00506AE7" w:rsidRDefault="00506AE7"/>
    <w:sectPr w:rsidR="00506AE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D504B16"/>
    <w:multiLevelType w:val="hybridMultilevel"/>
    <w:tmpl w:val="C0B8CF7A"/>
    <w:lvl w:ilvl="0" w:tplc="03763142">
      <w:start w:val="4"/>
      <w:numFmt w:val="lowerLetter"/>
      <w:lvlText w:val="%1)"/>
      <w:lvlJc w:val="left"/>
      <w:pPr>
        <w:ind w:left="363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0A10237"/>
    <w:multiLevelType w:val="multilevel"/>
    <w:tmpl w:val="F0C67076"/>
    <w:lvl w:ilvl="0">
      <w:start w:val="10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4" w15:restartNumberingAfterBreak="0">
    <w:nsid w:val="4A090B87"/>
    <w:multiLevelType w:val="multilevel"/>
    <w:tmpl w:val="A28C5E1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5B341049"/>
    <w:multiLevelType w:val="hybridMultilevel"/>
    <w:tmpl w:val="EEA27C00"/>
    <w:lvl w:ilvl="0" w:tplc="C1649744">
      <w:start w:val="8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B8E229A"/>
    <w:multiLevelType w:val="hybridMultilevel"/>
    <w:tmpl w:val="C2A246D8"/>
    <w:lvl w:ilvl="0" w:tplc="D3643792">
      <w:start w:val="1"/>
      <w:numFmt w:val="decimal"/>
      <w:lvlText w:val="%1."/>
      <w:lvlJc w:val="left"/>
      <w:pPr>
        <w:tabs>
          <w:tab w:val="num" w:pos="360"/>
        </w:tabs>
        <w:ind w:left="284" w:hanging="284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684D1DE5"/>
    <w:multiLevelType w:val="hybridMultilevel"/>
    <w:tmpl w:val="BDEA3C0E"/>
    <w:lvl w:ilvl="0" w:tplc="E17ABE36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7DB02A3F"/>
    <w:multiLevelType w:val="hybridMultilevel"/>
    <w:tmpl w:val="F1A01206"/>
    <w:lvl w:ilvl="0" w:tplc="2C94AB60">
      <w:start w:val="3"/>
      <w:numFmt w:val="decimal"/>
      <w:lvlText w:val="%1."/>
      <w:lvlJc w:val="left"/>
      <w:pPr>
        <w:tabs>
          <w:tab w:val="num" w:pos="363"/>
        </w:tabs>
        <w:ind w:left="363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083"/>
        </w:tabs>
        <w:ind w:left="1083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3"/>
        </w:tabs>
        <w:ind w:left="1803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3"/>
        </w:tabs>
        <w:ind w:left="252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3"/>
        </w:tabs>
        <w:ind w:left="324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3"/>
        </w:tabs>
        <w:ind w:left="396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3"/>
        </w:tabs>
        <w:ind w:left="468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3"/>
        </w:tabs>
        <w:ind w:left="540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3"/>
        </w:tabs>
        <w:ind w:left="6123" w:hanging="180"/>
      </w:pPr>
    </w:lvl>
  </w:abstractNum>
  <w:num w:numId="1" w16cid:durableId="724835456">
    <w:abstractNumId w:val="0"/>
  </w:num>
  <w:num w:numId="2" w16cid:durableId="2036345655">
    <w:abstractNumId w:val="1"/>
  </w:num>
  <w:num w:numId="3" w16cid:durableId="2108188589">
    <w:abstractNumId w:val="5"/>
  </w:num>
  <w:num w:numId="4" w16cid:durableId="1398360235">
    <w:abstractNumId w:val="7"/>
  </w:num>
  <w:num w:numId="5" w16cid:durableId="1133904546">
    <w:abstractNumId w:val="4"/>
  </w:num>
  <w:num w:numId="6" w16cid:durableId="566690962">
    <w:abstractNumId w:val="9"/>
  </w:num>
  <w:num w:numId="7" w16cid:durableId="357435207">
    <w:abstractNumId w:val="3"/>
  </w:num>
  <w:num w:numId="8" w16cid:durableId="1626352199">
    <w:abstractNumId w:val="8"/>
  </w:num>
  <w:num w:numId="9" w16cid:durableId="1945534147">
    <w:abstractNumId w:val="6"/>
  </w:num>
  <w:num w:numId="10" w16cid:durableId="73643826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503FB"/>
    <w:rsid w:val="00131AED"/>
    <w:rsid w:val="00146EB1"/>
    <w:rsid w:val="0024757C"/>
    <w:rsid w:val="00294084"/>
    <w:rsid w:val="003672A9"/>
    <w:rsid w:val="00445E06"/>
    <w:rsid w:val="00506AE7"/>
    <w:rsid w:val="005B2C0E"/>
    <w:rsid w:val="00682774"/>
    <w:rsid w:val="006D2E04"/>
    <w:rsid w:val="00704C8D"/>
    <w:rsid w:val="00811093"/>
    <w:rsid w:val="00827D2A"/>
    <w:rsid w:val="009503FB"/>
    <w:rsid w:val="00A44A80"/>
    <w:rsid w:val="00A92047"/>
    <w:rsid w:val="00BE532F"/>
    <w:rsid w:val="00CC7947"/>
    <w:rsid w:val="00CF6094"/>
    <w:rsid w:val="00E865F7"/>
    <w:rsid w:val="00FB47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0CE665"/>
  <w15:chartTrackingRefBased/>
  <w15:docId w15:val="{1AC77B66-E1D5-4580-8976-8D0A484DA1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503FB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BE532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E532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174</TotalTime>
  <Pages>1</Pages>
  <Words>2687</Words>
  <Characters>15316</Characters>
  <Application>Microsoft Office Word</Application>
  <DocSecurity>0</DocSecurity>
  <Lines>127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Obec Krušovce</dc:creator>
  <cp:keywords/>
  <dc:description/>
  <cp:lastModifiedBy>Obec Krušovce</cp:lastModifiedBy>
  <cp:revision>10</cp:revision>
  <cp:lastPrinted>2022-06-17T06:58:00Z</cp:lastPrinted>
  <dcterms:created xsi:type="dcterms:W3CDTF">2021-06-18T09:31:00Z</dcterms:created>
  <dcterms:modified xsi:type="dcterms:W3CDTF">2023-06-30T09:08:00Z</dcterms:modified>
</cp:coreProperties>
</file>