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E1EF" w14:textId="77777777" w:rsidR="00682774" w:rsidRDefault="00682774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</w:p>
    <w:p w14:paraId="3D1858FA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>Poznámky konsolidovanej účtovnej závierky obce Krušovce</w:t>
      </w:r>
    </w:p>
    <w:p w14:paraId="6A1A4FC6" w14:textId="4024CFDD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zostavenej k 31. decembru </w:t>
      </w:r>
      <w:r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</w:t>
      </w:r>
      <w:r w:rsidR="00A92047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</w:t>
      </w:r>
      <w:r w:rsidR="00131AED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</w:t>
      </w:r>
      <w:r w:rsidRPr="00836D10">
        <w:rPr>
          <w:rFonts w:ascii="Arial" w:eastAsia="Times New Roman" w:hAnsi="Arial" w:cs="Arial"/>
          <w:b/>
          <w:iCs/>
          <w:sz w:val="28"/>
          <w:szCs w:val="28"/>
          <w:lang w:eastAsia="sk-SK"/>
        </w:rPr>
        <w:t xml:space="preserve"> </w:t>
      </w:r>
    </w:p>
    <w:p w14:paraId="0E7360C9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54AA2D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117229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14:paraId="0A558BCE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14:paraId="0EE10986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6A37092F" w14:textId="77777777" w:rsidR="009503FB" w:rsidRPr="00836D10" w:rsidRDefault="009503FB" w:rsidP="009503FB">
      <w:pPr>
        <w:numPr>
          <w:ilvl w:val="0"/>
          <w:numId w:val="4"/>
        </w:numPr>
        <w:spacing w:before="120"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Identifikačné údaje o konsolidujúcej účtovnej jednotke</w:t>
      </w:r>
    </w:p>
    <w:p w14:paraId="5C68300E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sz w:val="18"/>
          <w:szCs w:val="18"/>
          <w:lang w:eastAsia="sk-SK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503FB" w:rsidRPr="00836D10" w14:paraId="17448DCD" w14:textId="77777777" w:rsidTr="0024757C">
        <w:tc>
          <w:tcPr>
            <w:tcW w:w="4781" w:type="dxa"/>
            <w:vAlign w:val="center"/>
          </w:tcPr>
          <w:p w14:paraId="24087D14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14:paraId="74B322A2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Obec Krušovce</w:t>
            </w:r>
          </w:p>
        </w:tc>
      </w:tr>
      <w:tr w:rsidR="009503FB" w:rsidRPr="00836D10" w14:paraId="5BD1A08B" w14:textId="77777777" w:rsidTr="0024757C">
        <w:tc>
          <w:tcPr>
            <w:tcW w:w="4781" w:type="dxa"/>
            <w:vAlign w:val="center"/>
          </w:tcPr>
          <w:p w14:paraId="3C00A92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5299" w:type="dxa"/>
            <w:vAlign w:val="center"/>
          </w:tcPr>
          <w:p w14:paraId="0065C8B6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00699250</w:t>
            </w:r>
          </w:p>
        </w:tc>
      </w:tr>
      <w:tr w:rsidR="009503FB" w:rsidRPr="00836D10" w14:paraId="0BC7A7E7" w14:textId="77777777" w:rsidTr="0024757C">
        <w:tc>
          <w:tcPr>
            <w:tcW w:w="4781" w:type="dxa"/>
            <w:vAlign w:val="center"/>
          </w:tcPr>
          <w:p w14:paraId="1408D7B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14:paraId="3247E92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Štefánikova 129, Krušovce</w:t>
            </w:r>
          </w:p>
        </w:tc>
      </w:tr>
      <w:tr w:rsidR="009503FB" w:rsidRPr="00836D10" w14:paraId="480E54C6" w14:textId="77777777" w:rsidTr="0024757C">
        <w:tc>
          <w:tcPr>
            <w:tcW w:w="4781" w:type="dxa"/>
            <w:vAlign w:val="center"/>
          </w:tcPr>
          <w:p w14:paraId="058107A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14:paraId="420EACF7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 zmysle Zák. č. 369/1990 Zb.</w:t>
            </w:r>
          </w:p>
        </w:tc>
      </w:tr>
    </w:tbl>
    <w:p w14:paraId="68D70FFC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Konsolidovaná účtovná závierka konsolidovaného celku obce Krušovce  bola zostavená v súlade so zákonom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1D8D318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14:paraId="4CB0FE79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bCs/>
          <w:lang w:eastAsia="sk-SK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9503FB" w:rsidRPr="00836D10" w14:paraId="79AA5D9D" w14:textId="77777777" w:rsidTr="0024757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F5547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75F27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PaedDr. Martin Zdychavský</w:t>
            </w:r>
          </w:p>
        </w:tc>
      </w:tr>
      <w:tr w:rsidR="009503FB" w:rsidRPr="00836D10" w14:paraId="626AEC4C" w14:textId="77777777" w:rsidTr="0024757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65962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B622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Dezider Kmotorka</w:t>
            </w:r>
          </w:p>
        </w:tc>
      </w:tr>
      <w:tr w:rsidR="009503FB" w:rsidRPr="00836D10" w14:paraId="5F83C36E" w14:textId="77777777" w:rsidTr="0024757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8176C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4EB8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9503FB" w:rsidRPr="00836D10" w14:paraId="6F10E30B" w14:textId="77777777" w:rsidTr="0024757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D43F4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5685" w14:textId="77777777" w:rsidR="00A44A8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Jozef Baránik</w:t>
            </w:r>
            <w:r w:rsidR="00131AE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,</w:t>
            </w:r>
            <w:r w:rsidR="00A44A8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do 10. 12. 2022,</w:t>
            </w:r>
          </w:p>
          <w:p w14:paraId="1554BE30" w14:textId="4DF73CB1" w:rsidR="009503FB" w:rsidRPr="00836D10" w:rsidRDefault="00131AED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PhDr. Jana Petrášová</w:t>
            </w:r>
            <w:r w:rsidR="00A44A8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od 11. 12. 2022</w:t>
            </w:r>
          </w:p>
        </w:tc>
      </w:tr>
    </w:tbl>
    <w:p w14:paraId="75E31242" w14:textId="77777777" w:rsidR="009503FB" w:rsidRPr="00836D10" w:rsidRDefault="009503FB" w:rsidP="009503FB">
      <w:pPr>
        <w:numPr>
          <w:ilvl w:val="0"/>
          <w:numId w:val="4"/>
        </w:numPr>
        <w:spacing w:before="120" w:after="12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Informácie o konsolidovanom celku</w:t>
      </w:r>
    </w:p>
    <w:p w14:paraId="23405228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Identifikačné údaje všetkých účtovných jednotiek konsolidovaného celku obce Krušovce sú uvedené v 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 č. 1)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poznámok konsolidovanej účtovnej závierky.</w:t>
      </w:r>
    </w:p>
    <w:p w14:paraId="759C9CD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3931C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3. 1. Identifikačné údaje o konsolidovaných účtovných jednotkách – rozpočtových organizáciách </w:t>
      </w:r>
    </w:p>
    <w:p w14:paraId="7136908D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9503FB" w:rsidRPr="00836D10" w14:paraId="1075744C" w14:textId="77777777" w:rsidTr="0024757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7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D61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4739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5BE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9503FB" w:rsidRPr="00836D10" w14:paraId="10B1D851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4BD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 MŠ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A6FB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Cyrila a Metoda 446, Krušovce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D6A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37860739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C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Rok 1949</w:t>
            </w:r>
          </w:p>
        </w:tc>
      </w:tr>
      <w:tr w:rsidR="009503FB" w:rsidRPr="00836D10" w14:paraId="68A428E8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5B6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3CFF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1EF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8FF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4E6166DD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4A3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6C69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DBD8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C33F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04F956F7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FC9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BBB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73E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907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6C89EF8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2. Identifikačné údaje o konsolidovaných  účtovných jednotkách – príspevkových organizáciách</w:t>
      </w:r>
    </w:p>
    <w:p w14:paraId="02B64DC2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9503FB" w:rsidRPr="00836D10" w14:paraId="3E99A9DB" w14:textId="77777777" w:rsidTr="0024757C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C4F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lastRenderedPageBreak/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5D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CCB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1EE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</w:tbl>
    <w:p w14:paraId="3993EE71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7B2F2A22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3. Identifikačné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760"/>
        <w:gridCol w:w="1100"/>
        <w:gridCol w:w="1080"/>
        <w:gridCol w:w="720"/>
      </w:tblGrid>
      <w:tr w:rsidR="009503FB" w:rsidRPr="00836D10" w14:paraId="4C2A5918" w14:textId="77777777" w:rsidTr="0024757C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465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6AE3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A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C38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6893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9503FB" w:rsidRPr="00836D10" w14:paraId="4807C038" w14:textId="77777777" w:rsidTr="0024757C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D95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5CBF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D73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19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125E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0BA64FA2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6121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C05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CD9B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407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D843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11A1B9C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B3E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835C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0E3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ED01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A4B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A624AA9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22E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22C6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F4B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D7D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438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47D701F9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1E73795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3.4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Účtovné jednotky, v ktorých má konsolidujúca účtovná jednotka podiel, ale nespĺňajú podmienky zahrnutia do konsolidovaného celku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380"/>
        <w:gridCol w:w="3047"/>
      </w:tblGrid>
      <w:tr w:rsidR="009503FB" w:rsidRPr="00836D10" w14:paraId="56B8DD1C" w14:textId="77777777" w:rsidTr="0024757C">
        <w:trPr>
          <w:trHeight w:val="278"/>
        </w:trPr>
        <w:tc>
          <w:tcPr>
            <w:tcW w:w="3828" w:type="dxa"/>
            <w:vAlign w:val="center"/>
          </w:tcPr>
          <w:p w14:paraId="4F039856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14:paraId="57F7F3E2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Sídlo</w:t>
            </w:r>
          </w:p>
        </w:tc>
        <w:tc>
          <w:tcPr>
            <w:tcW w:w="3260" w:type="dxa"/>
            <w:vAlign w:val="center"/>
          </w:tcPr>
          <w:p w14:paraId="5E53FA5E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Dôvod nezahrnutia do KÚZ</w:t>
            </w:r>
          </w:p>
        </w:tc>
      </w:tr>
      <w:tr w:rsidR="009503FB" w:rsidRPr="00836D10" w14:paraId="18C804FA" w14:textId="77777777" w:rsidTr="0024757C">
        <w:trPr>
          <w:trHeight w:val="301"/>
        </w:trPr>
        <w:tc>
          <w:tcPr>
            <w:tcW w:w="3828" w:type="dxa"/>
          </w:tcPr>
          <w:p w14:paraId="0D0769C5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14:paraId="707161F0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14:paraId="48C716F1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707DDE16" w14:textId="77777777" w:rsidTr="0024757C">
        <w:trPr>
          <w:trHeight w:val="301"/>
        </w:trPr>
        <w:tc>
          <w:tcPr>
            <w:tcW w:w="3828" w:type="dxa"/>
          </w:tcPr>
          <w:p w14:paraId="4C73B41A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14:paraId="0DD115A7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14:paraId="293850BB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27BDEF2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>.</w:t>
      </w:r>
      <w:r w:rsidRPr="00836D10">
        <w:rPr>
          <w:rFonts w:ascii="Arial" w:eastAsia="Times New Roman" w:hAnsi="Arial" w:cs="Arial"/>
          <w:color w:val="C00000"/>
          <w:sz w:val="20"/>
          <w:szCs w:val="20"/>
          <w:lang w:eastAsia="sk-SK"/>
        </w:rPr>
        <w:t xml:space="preserve"> </w:t>
      </w:r>
    </w:p>
    <w:p w14:paraId="3C8B5F4A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Zmena konsolidovaného celku</w:t>
      </w:r>
    </w:p>
    <w:p w14:paraId="49D36A5B" w14:textId="72102BB3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 priebehu účto</w:t>
      </w:r>
      <w:r>
        <w:rPr>
          <w:rFonts w:ascii="Arial" w:eastAsia="Times New Roman" w:hAnsi="Arial" w:cs="Arial"/>
          <w:sz w:val="20"/>
          <w:szCs w:val="20"/>
          <w:lang w:eastAsia="sk-SK"/>
        </w:rPr>
        <w:t>vného obdobia od 1. januára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došlo k týmto zmenám v štruktúre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názov konsolidujúcej ÚJ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4EA4020B" w14:textId="69FB467A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Zmeny v KC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oproti roku 20</w:t>
      </w:r>
      <w:r w:rsidR="00CF6094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nasledujúcej tabuľke:</w:t>
      </w:r>
    </w:p>
    <w:p w14:paraId="04EF49C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293"/>
        <w:gridCol w:w="2126"/>
        <w:gridCol w:w="1560"/>
        <w:gridCol w:w="1417"/>
        <w:gridCol w:w="1559"/>
      </w:tblGrid>
      <w:tr w:rsidR="009503FB" w:rsidRPr="00836D10" w14:paraId="46B58552" w14:textId="77777777" w:rsidTr="0024757C">
        <w:tc>
          <w:tcPr>
            <w:tcW w:w="1684" w:type="dxa"/>
            <w:vAlign w:val="center"/>
          </w:tcPr>
          <w:p w14:paraId="6AEEDCD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Názov  účtovnej jednotky</w:t>
            </w:r>
          </w:p>
        </w:tc>
        <w:tc>
          <w:tcPr>
            <w:tcW w:w="1293" w:type="dxa"/>
            <w:vAlign w:val="center"/>
          </w:tcPr>
          <w:p w14:paraId="689C0E9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2126" w:type="dxa"/>
            <w:vAlign w:val="center"/>
          </w:tcPr>
          <w:p w14:paraId="45E9481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Zmena v konsolidovanom celku</w:t>
            </w:r>
          </w:p>
        </w:tc>
        <w:tc>
          <w:tcPr>
            <w:tcW w:w="1560" w:type="dxa"/>
            <w:vAlign w:val="center"/>
          </w:tcPr>
          <w:p w14:paraId="218091C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Dátum zmeny v konsolidovanom celku</w:t>
            </w:r>
          </w:p>
        </w:tc>
        <w:tc>
          <w:tcPr>
            <w:tcW w:w="1417" w:type="dxa"/>
            <w:vAlign w:val="center"/>
          </w:tcPr>
          <w:p w14:paraId="5C6426F9" w14:textId="27E85AB6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J na VI, nadobudnutý v roku 20</w:t>
            </w:r>
            <w:r w:rsidR="00CF6094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20</w:t>
            </w: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9380F7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ÚJ na výsledku hospodárenia (eur)</w:t>
            </w:r>
          </w:p>
        </w:tc>
      </w:tr>
      <w:tr w:rsidR="009503FB" w:rsidRPr="00836D10" w14:paraId="5094B583" w14:textId="77777777" w:rsidTr="0024757C">
        <w:tc>
          <w:tcPr>
            <w:tcW w:w="1684" w:type="dxa"/>
          </w:tcPr>
          <w:p w14:paraId="3CC86C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700143B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7B908D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739B657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2B8FF77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4D1598D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</w:tr>
      <w:tr w:rsidR="009503FB" w:rsidRPr="00836D10" w14:paraId="6AB3CB96" w14:textId="77777777" w:rsidTr="0024757C">
        <w:tc>
          <w:tcPr>
            <w:tcW w:w="1684" w:type="dxa"/>
          </w:tcPr>
          <w:p w14:paraId="74043AC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614FDC7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4FCA1BA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1793754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0F07646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9A2EEE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14:paraId="60258762" w14:textId="77777777" w:rsidTr="0024757C">
        <w:tc>
          <w:tcPr>
            <w:tcW w:w="1684" w:type="dxa"/>
          </w:tcPr>
          <w:p w14:paraId="0E96382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33F3D60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2C6793E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1CA2D7D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2E3E5C4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96699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1AC7A7A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7876639D" w14:textId="77777777" w:rsidR="009503FB" w:rsidRPr="00836D10" w:rsidRDefault="009503FB" w:rsidP="009503F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Informácie o zamestnancoch konsolidovaného celku </w:t>
      </w:r>
    </w:p>
    <w:p w14:paraId="70D86A9B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lang w:eastAsia="sk-SK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9503FB" w:rsidRPr="00836D10" w14:paraId="22F438EB" w14:textId="77777777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9DCB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345C" w14:textId="0B1DBBC3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="00A9204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131A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7D8F6E" w14:textId="673DC784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="00CF609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131AE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</w:tr>
      <w:tr w:rsidR="009503FB" w:rsidRPr="00836D10" w14:paraId="2DFBDED6" w14:textId="77777777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4D91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5E03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7649E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</w:tr>
      <w:tr w:rsidR="009503FB" w:rsidRPr="00836D10" w14:paraId="7C703835" w14:textId="77777777" w:rsidTr="0024757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7EA0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9385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63587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</w:tbl>
    <w:p w14:paraId="782943F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622208C4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 xml:space="preserve">Informácie o výsledku hospodárenia z dôvodu predaja majetku medzi účtovnými   jednotkami konsolidovaného celku </w:t>
      </w:r>
    </w:p>
    <w:p w14:paraId="4EB72889" w14:textId="73C508FE" w:rsidR="009503FB" w:rsidRPr="00836D10" w:rsidRDefault="009503FB" w:rsidP="009503FB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prie</w:t>
      </w:r>
      <w:r>
        <w:rPr>
          <w:rFonts w:ascii="Arial" w:eastAsia="Times New Roman" w:hAnsi="Arial" w:cs="Arial"/>
          <w:sz w:val="20"/>
          <w:szCs w:val="20"/>
          <w:lang w:eastAsia="sk-SK"/>
        </w:rPr>
        <w:t>behu účtovného obdobia 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sa medzi účtovnými jednotkami konsolidovaného celku obce Krušovce neuskutočnil nákup ani predaj majetku.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984"/>
        <w:gridCol w:w="2268"/>
      </w:tblGrid>
      <w:tr w:rsidR="009503FB" w:rsidRPr="00836D10" w14:paraId="4195C2E8" w14:textId="77777777" w:rsidTr="0024757C">
        <w:tc>
          <w:tcPr>
            <w:tcW w:w="2268" w:type="dxa"/>
          </w:tcPr>
          <w:p w14:paraId="639AE7B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kupujúceho</w:t>
            </w:r>
          </w:p>
        </w:tc>
        <w:tc>
          <w:tcPr>
            <w:tcW w:w="2410" w:type="dxa"/>
          </w:tcPr>
          <w:p w14:paraId="48B8FA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predávajúceho</w:t>
            </w:r>
          </w:p>
        </w:tc>
        <w:tc>
          <w:tcPr>
            <w:tcW w:w="1984" w:type="dxa"/>
            <w:vAlign w:val="center"/>
          </w:tcPr>
          <w:p w14:paraId="7B71CD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268" w:type="dxa"/>
            <w:vAlign w:val="center"/>
          </w:tcPr>
          <w:p w14:paraId="57D5D6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Výsledok hospodárenia</w:t>
            </w:r>
          </w:p>
        </w:tc>
      </w:tr>
    </w:tbl>
    <w:p w14:paraId="75D2254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19EC83F0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>Informácie o účtovných zásadách a účtovných metódach</w:t>
      </w:r>
    </w:p>
    <w:p w14:paraId="218E46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nehmotný a dlhodobý hmotný majetok</w:t>
      </w:r>
    </w:p>
    <w:p w14:paraId="6A3D5FA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14:paraId="4F8ABDEA" w14:textId="77777777" w:rsidR="009503FB" w:rsidRPr="00836D10" w:rsidRDefault="009503FB" w:rsidP="009503FB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8A4A1B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14:paraId="7EDC859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FD5D0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14:paraId="4EE69C80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0EB4F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F403E3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A0AF4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257248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14:paraId="2C566E4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D1ECA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32702EAA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14BAF67E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finančný majetok</w:t>
      </w:r>
    </w:p>
    <w:p w14:paraId="638F053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Finančné investície, cenné papiere a majetkové účasti sa oceňujú obstarávacou cenou, vrátane nákladov súvisiacich s obstaraním (provízie maklérom, poplatky burze). </w:t>
      </w:r>
    </w:p>
    <w:p w14:paraId="00C890E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6B0F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Zásoby</w:t>
      </w:r>
    </w:p>
    <w:p w14:paraId="0B4D2C85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2AB19A03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Zásoby vytvorené vlastnou činnosťou sa oceňujú vlastnými nákladmi. </w:t>
      </w:r>
    </w:p>
    <w:p w14:paraId="7A6E1CF2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Toto ocenenie sa upravuje o zníženie</w:t>
      </w: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hodnoty zásob.</w:t>
      </w:r>
    </w:p>
    <w:p w14:paraId="6D596CC8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Pohľadávky</w:t>
      </w:r>
    </w:p>
    <w:p w14:paraId="1AAF167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14:paraId="49FCA22D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E669D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1785B7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159BAC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color w:val="00B05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Opravná položka sa vytvára napr. k pohľadávkam po splatnosti a</w:t>
      </w:r>
      <w:r w:rsidRPr="00836D10" w:rsidDel="00130A1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nedobytným pohľadávkam, kde existuje riziko nevymožiteľnosti pohľadávok. </w:t>
      </w:r>
    </w:p>
    <w:p w14:paraId="3A5F0FE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BF1DFD1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Finančné účty</w:t>
      </w:r>
    </w:p>
    <w:p w14:paraId="3924390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Peňažné prostriedky a ceniny sa oceňujú menovitou hodnotou.</w:t>
      </w:r>
    </w:p>
    <w:p w14:paraId="3DACB52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AEA3CA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Náklady budúcich období a príjmy budúcich období</w:t>
      </w:r>
    </w:p>
    <w:p w14:paraId="37CE313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14:paraId="7C429A4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24FEA4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Rezervy</w:t>
      </w:r>
    </w:p>
    <w:p w14:paraId="0049AEA0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25BCE9D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2F1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Záväzky</w:t>
      </w:r>
    </w:p>
    <w:p w14:paraId="7DE65619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Záväzky sa pri ich vzniku oceňujú menovitou hodnotou a pri ich prevzatí sa oceňujú obstarávacou cenou. </w:t>
      </w:r>
    </w:p>
    <w:p w14:paraId="0881E59C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14:paraId="7A52542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727A9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Výdavky budúcich období a výnosy budúcich období</w:t>
      </w:r>
    </w:p>
    <w:p w14:paraId="19D69FF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14:paraId="59C4ADA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946224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Cudzia mena</w:t>
      </w:r>
    </w:p>
    <w:p w14:paraId="429EC6E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6040769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1231F5" w14:textId="77777777" w:rsidR="009503FB" w:rsidRPr="00836D10" w:rsidRDefault="009503FB" w:rsidP="009503F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Zásady pre vykazovanie transferov.</w:t>
      </w:r>
    </w:p>
    <w:p w14:paraId="69135932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651C1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nákladmi. </w:t>
      </w:r>
    </w:p>
    <w:p w14:paraId="296C0E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výdavkami. </w:t>
      </w:r>
    </w:p>
    <w:p w14:paraId="316B64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FF1AB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4041C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2828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Výnosy </w:t>
      </w:r>
    </w:p>
    <w:p w14:paraId="48B0A6F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3C0241AD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9E4B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 výnosoch z  poplatkov sa účtuje v časovej a vecnej súvislosti s vyrubením poplatkov (ak je účtovná jednotka výbercom poplatkov).</w:t>
      </w:r>
    </w:p>
    <w:p w14:paraId="7CC59240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88914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C39CCD3" w14:textId="77777777"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0737C71" w14:textId="77777777"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79C0F6" w14:textId="53B3B962" w:rsidR="0024757C" w:rsidRDefault="0024757C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0DBCA21" w14:textId="7AE6328B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2E078A" w14:textId="3CE41B84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005D77" w14:textId="270E4EC9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F14378" w14:textId="498CE7E7" w:rsidR="003672A9" w:rsidRDefault="003672A9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A9592B" w14:textId="77777777" w:rsidR="00294084" w:rsidRPr="00836D10" w:rsidRDefault="00294084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EC62E7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9B00F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II</w:t>
      </w:r>
    </w:p>
    <w:p w14:paraId="6E812E1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metódach a postupoch konsolidácie</w:t>
      </w:r>
    </w:p>
    <w:p w14:paraId="6CD310D5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39B6C8" w14:textId="77777777" w:rsidR="009503FB" w:rsidRPr="00836D10" w:rsidRDefault="009503FB" w:rsidP="009503F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i/>
          <w:lang w:eastAsia="sk-SK"/>
        </w:rPr>
        <w:t>Informácie o použitých metódach konsolidácie</w:t>
      </w:r>
    </w:p>
    <w:p w14:paraId="59261D27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6393CC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Účtovné jednotky konsolidovaného celku obce Krušovce boli zahrnuté do konsolidovanej účtovnej závierky metódou konsolidácie uvedenou v nasledujúcom prehľade:. </w:t>
      </w:r>
    </w:p>
    <w:p w14:paraId="7CDE8A4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9503FB" w:rsidRPr="00836D10" w14:paraId="11504649" w14:textId="77777777" w:rsidTr="0024757C">
        <w:tc>
          <w:tcPr>
            <w:tcW w:w="5438" w:type="dxa"/>
            <w:vAlign w:val="center"/>
          </w:tcPr>
          <w:p w14:paraId="006C48D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Názov resp. obchodné meno</w:t>
            </w:r>
          </w:p>
          <w:p w14:paraId="553277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konsolidovanej účtovnej jednotky</w:t>
            </w:r>
          </w:p>
        </w:tc>
        <w:tc>
          <w:tcPr>
            <w:tcW w:w="1301" w:type="dxa"/>
          </w:tcPr>
          <w:p w14:paraId="0C225A1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1CE5C8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úplnej konsolidácie</w:t>
            </w:r>
          </w:p>
        </w:tc>
        <w:tc>
          <w:tcPr>
            <w:tcW w:w="1559" w:type="dxa"/>
          </w:tcPr>
          <w:p w14:paraId="365B8B9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7105F95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podielovej konsolidácie</w:t>
            </w:r>
          </w:p>
        </w:tc>
        <w:tc>
          <w:tcPr>
            <w:tcW w:w="1628" w:type="dxa"/>
          </w:tcPr>
          <w:p w14:paraId="0D3C4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5D7FF7B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vlastného imania</w:t>
            </w:r>
          </w:p>
        </w:tc>
      </w:tr>
      <w:tr w:rsidR="009503FB" w:rsidRPr="00836D10" w14:paraId="2CA7E327" w14:textId="77777777" w:rsidTr="0024757C">
        <w:tc>
          <w:tcPr>
            <w:tcW w:w="5438" w:type="dxa"/>
            <w:vAlign w:val="center"/>
          </w:tcPr>
          <w:p w14:paraId="4FA5279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 MŠ Krušovce</w:t>
            </w:r>
          </w:p>
        </w:tc>
        <w:tc>
          <w:tcPr>
            <w:tcW w:w="1301" w:type="dxa"/>
            <w:vAlign w:val="center"/>
          </w:tcPr>
          <w:p w14:paraId="0DEC1011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3431119A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597D07FA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14:paraId="77E28F1A" w14:textId="77777777" w:rsidTr="0024757C">
        <w:tc>
          <w:tcPr>
            <w:tcW w:w="5438" w:type="dxa"/>
            <w:vAlign w:val="center"/>
          </w:tcPr>
          <w:p w14:paraId="3FC2272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14:paraId="166426A2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B2AE22E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5733C392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14:paraId="11B0E30C" w14:textId="77777777" w:rsidTr="0024757C">
        <w:tc>
          <w:tcPr>
            <w:tcW w:w="5438" w:type="dxa"/>
            <w:vAlign w:val="center"/>
          </w:tcPr>
          <w:p w14:paraId="4998DB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14:paraId="081DE5A8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E00255C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66A637A0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</w:tbl>
    <w:p w14:paraId="4A0308BE" w14:textId="77777777" w:rsidR="009503FB" w:rsidRPr="00836D10" w:rsidRDefault="009503FB" w:rsidP="009503FB">
      <w:pPr>
        <w:spacing w:before="120" w:after="6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Metóda úplnej konsolidácie bola použitá pri dcérskych účtovných jednotkách, metóda vlastného imania bola použitá pri pridružených účtovných jednotkách. </w:t>
      </w:r>
    </w:p>
    <w:p w14:paraId="71734281" w14:textId="77777777" w:rsidR="009503FB" w:rsidRPr="00836D10" w:rsidRDefault="009503FB" w:rsidP="009503FB">
      <w:p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Moment prvej konsolidácie kapitálu :</w:t>
      </w:r>
    </w:p>
    <w:p w14:paraId="6DCB34C3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rozpočtových organizáciách je to deň ich zriadenia. </w:t>
      </w:r>
    </w:p>
    <w:p w14:paraId="27B41E3E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príspevkových  organizáciách je to deň ich zriadenia. </w:t>
      </w:r>
    </w:p>
    <w:p w14:paraId="43F8FEAC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Pri obchodných spoločnostiach je to deň obstarania podielov.</w:t>
      </w:r>
    </w:p>
    <w:p w14:paraId="424EF7A2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7ED1F3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4937CA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9EDF20F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Goodwill/záporný goodwil</w:t>
      </w:r>
    </w:p>
    <w:p w14:paraId="386C13B3" w14:textId="77777777" w:rsidR="009503FB" w:rsidRPr="00836D10" w:rsidRDefault="009503FB" w:rsidP="009503FB">
      <w:pPr>
        <w:spacing w:before="6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Goodwille v konsolidovanej účtovnej jednotke nevznikol.</w:t>
      </w:r>
    </w:p>
    <w:p w14:paraId="253C8362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Konsolidácia medzivýsledku</w:t>
      </w:r>
    </w:p>
    <w:p w14:paraId="1D8919C6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Konsolidácia medzivýsledku na úrovni obce Krušovce nebola vykonaná, nakoľko nebol realizovaný žiadny predaj majetku a zásob medzi účtovnými jednotkami KC.</w:t>
      </w:r>
    </w:p>
    <w:p w14:paraId="2FAE8C3C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646A254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CE43C2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A0A621C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III</w:t>
      </w:r>
    </w:p>
    <w:p w14:paraId="7B62B717" w14:textId="77777777" w:rsidR="009503FB" w:rsidRPr="00836D10" w:rsidRDefault="009503FB" w:rsidP="009503F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údajoch aktív a pasív</w:t>
      </w:r>
    </w:p>
    <w:p w14:paraId="1516F55A" w14:textId="77777777" w:rsidR="009503FB" w:rsidRPr="00836D10" w:rsidRDefault="009503FB" w:rsidP="009503FB">
      <w:pPr>
        <w:numPr>
          <w:ilvl w:val="0"/>
          <w:numId w:val="5"/>
        </w:numPr>
        <w:spacing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Údaje po konsolidovanom celku </w:t>
      </w:r>
    </w:p>
    <w:p w14:paraId="2CCF4B3F" w14:textId="77777777" w:rsidR="009503FB" w:rsidRPr="00836D10" w:rsidRDefault="009503FB" w:rsidP="009503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Konsolidovaný celok obce Krušovce zahŕňa  1 rozpočtovú organizáciu.  Identifikačné údaje o účtovných jednotkách konsolidovaného celku sú uvedené v tabuľkovej časti </w:t>
      </w:r>
      <w:r w:rsidRPr="00836D10"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  <w:t>(tabuľka č. 1).</w:t>
      </w:r>
    </w:p>
    <w:p w14:paraId="278689A7" w14:textId="77777777" w:rsidR="009503FB" w:rsidRPr="00836D10" w:rsidRDefault="009503FB" w:rsidP="009503FB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majetku</w:t>
      </w:r>
    </w:p>
    <w:p w14:paraId="6F5B965E" w14:textId="08D0720F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a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Prehľad o pohybe dlhodobého nehmotného a dlhodobého hmotného majetku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 v tabuľkovej časti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2).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27A4980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68EC07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spôsob a výška poistenia dlhodobého nehmotného a hmotného majetku</w:t>
      </w:r>
    </w:p>
    <w:p w14:paraId="0433BE2F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9503FB" w:rsidRPr="00836D10" w14:paraId="23C20D03" w14:textId="77777777" w:rsidTr="0024757C">
        <w:tc>
          <w:tcPr>
            <w:tcW w:w="2278" w:type="pct"/>
            <w:vAlign w:val="center"/>
          </w:tcPr>
          <w:p w14:paraId="5013CB71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14:paraId="22709B00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985" w:type="pct"/>
          </w:tcPr>
          <w:p w14:paraId="54F70685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Výška poistenia (ročné) </w:t>
            </w:r>
          </w:p>
        </w:tc>
      </w:tr>
      <w:tr w:rsidR="009503FB" w:rsidRPr="00836D10" w14:paraId="5A58F4F9" w14:textId="77777777" w:rsidTr="0024757C">
        <w:tc>
          <w:tcPr>
            <w:tcW w:w="2278" w:type="pct"/>
          </w:tcPr>
          <w:p w14:paraId="6679E6C2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37" w:type="pct"/>
          </w:tcPr>
          <w:p w14:paraId="6D9682EE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5" w:type="pct"/>
          </w:tcPr>
          <w:p w14:paraId="4229D83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21BACE60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c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) 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zriadenie záložného práva na dlhodobý nehmotný majetok a dlhodobý hmotný majetok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168BEB28" w14:textId="77777777" w:rsidR="009503FB" w:rsidRPr="00836D10" w:rsidRDefault="009503FB" w:rsidP="009503FB">
      <w:pPr>
        <w:spacing w:before="60" w:after="0" w:line="240" w:lineRule="auto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Záložné právo nie je zriadené na žiadne nehnuteľnosti:</w:t>
      </w:r>
    </w:p>
    <w:p w14:paraId="10C90C71" w14:textId="77777777" w:rsidR="009503FB" w:rsidRPr="00836D10" w:rsidRDefault="009503FB" w:rsidP="009503FB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finančného majetku</w:t>
      </w:r>
    </w:p>
    <w:p w14:paraId="0BEEF34A" w14:textId="0794084C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Detailnejšie informácie o dlhodobom finančnom majetku  k 31. decembru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tabuľkovej časti </w:t>
      </w:r>
    </w:p>
    <w:p w14:paraId="68F8261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(tabuľky č. 2 až č. 6)</w:t>
      </w:r>
    </w:p>
    <w:p w14:paraId="12DB0446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Majetkové podiely v iných spoločnostiach (podielové cenné papiere a podiely v dcérskych spoločnostiach a   spoločnostiach s podstatným vplyvom) v € - tabuľka č. 3</w:t>
      </w:r>
    </w:p>
    <w:p w14:paraId="773FADD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Realizovateľné cenné papiere v € - tabuľka č. 4</w:t>
      </w:r>
    </w:p>
    <w:p w14:paraId="60FC3A90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Dlhové cenné papiere – tabuľka č. 5 </w:t>
      </w:r>
    </w:p>
    <w:p w14:paraId="475F8818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Dlhodobé pôžičky (pôžičky účtovnej jednotke v konsolidovanom celku, ostatné pôžičky)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–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tabuľka č. 6</w:t>
      </w:r>
    </w:p>
    <w:p w14:paraId="36F4DC22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Vývoj opravnej položky k zásobám</w:t>
      </w:r>
    </w:p>
    <w:p w14:paraId="6AADCEE7" w14:textId="3A5CEC2D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Konsolidovaný celok v 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1AED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netvoril opravné položky, nebol dôvod.</w:t>
      </w:r>
    </w:p>
    <w:p w14:paraId="28E769DB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Vývoj opravnej položky k zásobám je uvedený v tabuľkovej časti 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č.7)</w:t>
      </w:r>
    </w:p>
    <w:p w14:paraId="50D4CCA7" w14:textId="77777777" w:rsidR="009503FB" w:rsidRPr="00836D10" w:rsidRDefault="009503FB" w:rsidP="009503F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Transfery</w:t>
      </w:r>
    </w:p>
    <w:p w14:paraId="0EBBF13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rámci zúčtovacích vzťahov medzi subjektmi verejnej správy konsolidovaný celok nevykazuje v aktívach na účte 357 – ostatné zúčtovanie rozpočtu obce a VÚC hodnotu .</w:t>
      </w:r>
    </w:p>
    <w:p w14:paraId="5B20CC6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  <w:gridCol w:w="1315"/>
        <w:gridCol w:w="1737"/>
        <w:gridCol w:w="2720"/>
      </w:tblGrid>
      <w:tr w:rsidR="009503FB" w:rsidRPr="00836D10" w14:paraId="62C6BA1C" w14:textId="77777777" w:rsidTr="0024757C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537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6B8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503FB" w:rsidRPr="00836D10" w14:paraId="60D30825" w14:textId="77777777" w:rsidTr="0024757C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EBA7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A4F99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0902D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76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Opis </w:t>
            </w:r>
          </w:p>
        </w:tc>
      </w:tr>
      <w:tr w:rsidR="009503FB" w:rsidRPr="00836D10" w14:paraId="230AD9E2" w14:textId="77777777" w:rsidTr="0024757C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EC62B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3AFD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CDAF2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4981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</w:tr>
      <w:tr w:rsidR="009503FB" w:rsidRPr="00836D10" w14:paraId="7C1E00F3" w14:textId="77777777" w:rsidTr="0024757C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25589C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9410A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FC3B1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31BC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57A47220" w14:textId="77777777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2617720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7F154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0BD6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F0CA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1D308710" w14:textId="77777777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ABB163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4FCE4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8C67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2B32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6A466C91" w14:textId="77777777" w:rsidTr="0024757C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BA2FC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C8C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0F63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B01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</w:tr>
    </w:tbl>
    <w:p w14:paraId="2ABFE233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558B1B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vývoj opravnej položky k pohľadávkam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color w:val="0000FF"/>
          <w:sz w:val="20"/>
          <w:szCs w:val="20"/>
          <w:lang w:eastAsia="sk-SK"/>
        </w:rPr>
        <w:t>(tabuľka č. 8)</w:t>
      </w:r>
    </w:p>
    <w:p w14:paraId="52C656B6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 pochybným a nedobytným pohľadávkam, kde existuje riziko nevymožiteľnosti, bola vytvorená opravná položka.</w:t>
      </w:r>
    </w:p>
    <w:p w14:paraId="1DF95E09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18"/>
          <w:lang w:eastAsia="sk-SK"/>
        </w:rPr>
        <w:t xml:space="preserve">Opis dôvodov tvorby, zníženia a zrušenia opravných položiek k pohľadávkam </w:t>
      </w:r>
    </w:p>
    <w:p w14:paraId="0299318D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50"/>
        <w:gridCol w:w="4382"/>
      </w:tblGrid>
      <w:tr w:rsidR="009503FB" w:rsidRPr="00836D10" w14:paraId="1B969807" w14:textId="77777777" w:rsidTr="0024757C">
        <w:tc>
          <w:tcPr>
            <w:tcW w:w="1561" w:type="pct"/>
          </w:tcPr>
          <w:p w14:paraId="4A0E9D2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Pohľadávka </w:t>
            </w:r>
          </w:p>
        </w:tc>
        <w:tc>
          <w:tcPr>
            <w:tcW w:w="1021" w:type="pct"/>
          </w:tcPr>
          <w:p w14:paraId="2DAEC99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2418" w:type="pct"/>
          </w:tcPr>
          <w:p w14:paraId="257885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503FB" w:rsidRPr="00836D10" w14:paraId="656FB60E" w14:textId="77777777" w:rsidTr="0024757C">
        <w:tc>
          <w:tcPr>
            <w:tcW w:w="1561" w:type="pct"/>
          </w:tcPr>
          <w:p w14:paraId="7B5301C2" w14:textId="4A0989D1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1" w:type="pct"/>
          </w:tcPr>
          <w:p w14:paraId="3A7758AD" w14:textId="585B84FC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8" w:type="pct"/>
          </w:tcPr>
          <w:p w14:paraId="0F91BF97" w14:textId="19DD42E2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7FBDE0D1" w14:textId="77777777" w:rsidTr="0024757C">
        <w:tc>
          <w:tcPr>
            <w:tcW w:w="1561" w:type="pct"/>
          </w:tcPr>
          <w:p w14:paraId="09A82BC1" w14:textId="6D6FC60D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1" w:type="pct"/>
          </w:tcPr>
          <w:p w14:paraId="13A33779" w14:textId="6DC303A5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8" w:type="pct"/>
          </w:tcPr>
          <w:p w14:paraId="7793E4CF" w14:textId="6AF901B2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266A97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4"/>
          <w:szCs w:val="20"/>
          <w:lang w:eastAsia="sk-SK"/>
        </w:rPr>
      </w:pPr>
    </w:p>
    <w:p w14:paraId="277EFCB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c) pohľadávky podľa doby splatnosti a podľa zostatkovej doby splatnosti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4DB2AA56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pohľadávok z hľadiska ich vekovej štruktúry a z hľadiska splatnosti je uvedený v tabuľkovej prílohe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9503FB" w:rsidRPr="00836D10" w14:paraId="62B96E75" w14:textId="77777777" w:rsidTr="00CF6094">
        <w:trPr>
          <w:trHeight w:val="1080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D909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BC0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9FC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9503FB" w:rsidRPr="00836D10" w14:paraId="3F072536" w14:textId="77777777" w:rsidTr="00CF6094">
        <w:trPr>
          <w:trHeight w:val="165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CF5E2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D2F8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257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9503FB" w:rsidRPr="00836D10" w14:paraId="669D1BFE" w14:textId="77777777" w:rsidTr="00CF6094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2B55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>Pohľadávky v lehote splatnosti</w:t>
            </w: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br/>
              <w:t>z toho: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02B10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105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31AED" w:rsidRPr="00836D10" w14:paraId="228ACC9E" w14:textId="77777777" w:rsidTr="00CF6094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447DAE8" w14:textId="77777777" w:rsidR="00131AED" w:rsidRPr="00836D10" w:rsidRDefault="00131AED" w:rsidP="00131A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5C4E2" w14:textId="6DEE9ABA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22132,57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EDA55" w14:textId="70C38758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11124,01</w:t>
            </w:r>
          </w:p>
        </w:tc>
      </w:tr>
      <w:tr w:rsidR="00131AED" w:rsidRPr="00836D10" w14:paraId="360FF41B" w14:textId="77777777" w:rsidTr="00CF6094">
        <w:trPr>
          <w:trHeight w:val="371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885CA" w14:textId="77777777" w:rsidR="00131AED" w:rsidRPr="00836D10" w:rsidRDefault="00131AED" w:rsidP="00131A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17FA9" w14:textId="06DEE2C0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9917,49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B31BD" w14:textId="182C3601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9804,74</w:t>
            </w:r>
          </w:p>
        </w:tc>
      </w:tr>
      <w:tr w:rsidR="00131AED" w:rsidRPr="00836D10" w14:paraId="4384EDA1" w14:textId="77777777" w:rsidTr="00CF6094">
        <w:trPr>
          <w:trHeight w:val="308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147E7C" w14:textId="77777777" w:rsidR="00131AED" w:rsidRPr="00836D10" w:rsidRDefault="00131AED" w:rsidP="00131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52A3F" w14:textId="72BB67ED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32050,06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28C81" w14:textId="732081BA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20928,75</w:t>
            </w:r>
          </w:p>
        </w:tc>
      </w:tr>
    </w:tbl>
    <w:p w14:paraId="5D9D1F3D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14:paraId="6FC45A9F" w14:textId="77777777" w:rsidR="009503FB" w:rsidRPr="00836D10" w:rsidRDefault="009503FB" w:rsidP="009503F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pohľadávky, na ktoré sa zriadilo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záložné právo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a výška pohľadávok, pri ktorých má účtovná jednotka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obmedzené právo s nimi nakladať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</w:p>
    <w:p w14:paraId="5AD58271" w14:textId="77777777" w:rsidR="009503FB" w:rsidRPr="00836D10" w:rsidRDefault="009503FB" w:rsidP="009503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9503FB" w:rsidRPr="00836D10" w14:paraId="509417E5" w14:textId="77777777" w:rsidTr="0024757C">
        <w:tc>
          <w:tcPr>
            <w:tcW w:w="5220" w:type="dxa"/>
          </w:tcPr>
          <w:p w14:paraId="4BFA0C7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Druh pohľadávok </w:t>
            </w:r>
          </w:p>
        </w:tc>
        <w:tc>
          <w:tcPr>
            <w:tcW w:w="5040" w:type="dxa"/>
          </w:tcPr>
          <w:p w14:paraId="52BDA5F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Hodnota pohľadávok </w:t>
            </w:r>
          </w:p>
        </w:tc>
      </w:tr>
      <w:tr w:rsidR="009503FB" w:rsidRPr="00836D10" w14:paraId="746AA447" w14:textId="77777777" w:rsidTr="0024757C">
        <w:tc>
          <w:tcPr>
            <w:tcW w:w="5220" w:type="dxa"/>
          </w:tcPr>
          <w:p w14:paraId="5C65840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pohľadávok, na ktoré sa zriadilo </w:t>
            </w:r>
          </w:p>
          <w:p w14:paraId="3D8616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záložné právo</w:t>
            </w:r>
          </w:p>
        </w:tc>
        <w:tc>
          <w:tcPr>
            <w:tcW w:w="5040" w:type="dxa"/>
          </w:tcPr>
          <w:p w14:paraId="5C09861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23F9674A" w14:textId="77777777" w:rsidTr="0024757C">
        <w:tc>
          <w:tcPr>
            <w:tcW w:w="5220" w:type="dxa"/>
          </w:tcPr>
          <w:p w14:paraId="3A2D3C4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 pri ktorých je obmedzené </w:t>
            </w:r>
          </w:p>
          <w:p w14:paraId="746DDBE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právo s nimi nakladať </w:t>
            </w:r>
          </w:p>
        </w:tc>
        <w:tc>
          <w:tcPr>
            <w:tcW w:w="5040" w:type="dxa"/>
          </w:tcPr>
          <w:p w14:paraId="359B5AD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31FC52A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14:paraId="37FBC987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516F195B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Časové rozlíšenie aktív </w:t>
      </w:r>
    </w:p>
    <w:p w14:paraId="2E2CA5AE" w14:textId="77777777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Náklady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14:paraId="570925E3" w14:textId="77777777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CD41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C11B99" w14:textId="757CD160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131A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C7A9F" w14:textId="36E1AB84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131A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9503FB" w:rsidRPr="00836D10" w14:paraId="3F6A7763" w14:textId="77777777" w:rsidTr="0024757C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F66A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30CA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9750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7C7B408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EA8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330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573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6BA73E50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59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232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E45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6E43A47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E84E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D69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CAB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89D5E3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A78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4026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9FE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131AED" w:rsidRPr="00836D10" w14:paraId="14CCEE7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BF12" w14:textId="77777777" w:rsidR="00131AED" w:rsidRPr="00836D10" w:rsidRDefault="00131AED" w:rsidP="00131A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F3E0" w14:textId="4B06D502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2189,47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A626" w14:textId="58D813C3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1830,72</w:t>
            </w:r>
          </w:p>
        </w:tc>
      </w:tr>
      <w:tr w:rsidR="00131AED" w:rsidRPr="00836D10" w14:paraId="38ED41F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7CAA" w14:textId="77777777" w:rsidR="00131AED" w:rsidRPr="00836D10" w:rsidRDefault="00131AED" w:rsidP="00131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3E07" w14:textId="757BF055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2189,47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7C30" w14:textId="747AFE2C" w:rsidR="00131AED" w:rsidRPr="00836D10" w:rsidRDefault="00131AED" w:rsidP="00131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1830,72</w:t>
            </w:r>
          </w:p>
        </w:tc>
      </w:tr>
    </w:tbl>
    <w:p w14:paraId="010946D4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EEE42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6B4257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Príjmy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11)</w:t>
      </w:r>
    </w:p>
    <w:p w14:paraId="780DC4A7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tbl>
      <w:tblPr>
        <w:tblW w:w="71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445"/>
        <w:gridCol w:w="1435"/>
      </w:tblGrid>
      <w:tr w:rsidR="009503FB" w:rsidRPr="00836D10" w14:paraId="6914174F" w14:textId="77777777" w:rsidTr="00131AED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E421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časového rozlíšenia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94258" w14:textId="10C0F55E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131A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2FE57" w14:textId="547914E9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131A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</w:tr>
      <w:tr w:rsidR="009503FB" w:rsidRPr="00836D10" w14:paraId="59AB6B78" w14:textId="77777777" w:rsidTr="00131AED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F2B6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027D8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549C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03FB" w:rsidRPr="00836D10" w14:paraId="3581CA0C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6CC3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Náklady budúcich období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0F0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4A5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503FB" w:rsidRPr="00836D10" w14:paraId="42545C23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F6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5D1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C80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B5B25F8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742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899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5E05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744F0E5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6AD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B7F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F8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3607558B" w14:textId="77777777" w:rsidTr="00131AE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5C0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71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4EB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26987C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358A54FA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16EACE71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FE93CD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Vlastné imanie </w:t>
      </w:r>
    </w:p>
    <w:p w14:paraId="6978F5A3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60746A12" w14:textId="2AA53239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o pohybe vlastného imania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obce Krušovce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5B2C0E">
        <w:rPr>
          <w:rFonts w:ascii="Arial" w:eastAsia="Times New Roman" w:hAnsi="Arial" w:cs="Arial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827D2A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5B2C0E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12.</w:t>
      </w:r>
    </w:p>
    <w:p w14:paraId="6D16180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A5403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</w:p>
    <w:p w14:paraId="759DD00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tbl>
      <w:tblPr>
        <w:tblW w:w="1009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220"/>
        <w:gridCol w:w="1175"/>
        <w:gridCol w:w="1440"/>
      </w:tblGrid>
      <w:tr w:rsidR="009503FB" w:rsidRPr="00836D10" w14:paraId="663F77F0" w14:textId="77777777" w:rsidTr="0024757C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958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0387" w14:textId="6C29276B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</w:t>
            </w:r>
            <w:r w:rsidR="00CF60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5B2C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47A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BECB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50D4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C230" w14:textId="2B9C482F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</w:t>
            </w:r>
            <w:r w:rsidR="00827D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5B2C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9503FB" w:rsidRPr="00836D10" w14:paraId="28E0D489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1D7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FC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89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EEF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F66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20B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66F6764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4205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97C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7E9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43C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3990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B82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49630B19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3C2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48F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BFF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61BD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21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5B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34C265E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A01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5C4F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9275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992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677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B79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B2C0E" w:rsidRPr="00836D10" w14:paraId="7014DE25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D0AF" w14:textId="77777777" w:rsidR="005B2C0E" w:rsidRPr="00836D10" w:rsidRDefault="005B2C0E" w:rsidP="005B2C0E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945A" w14:textId="3C2B21C9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2 810 588,97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252C" w14:textId="58B33EFE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F927" w14:textId="6F8469D1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23C9" w14:textId="77777777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AEF5" w14:textId="3EA5C98C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2907334,93</w:t>
            </w:r>
          </w:p>
        </w:tc>
      </w:tr>
      <w:tr w:rsidR="005B2C0E" w:rsidRPr="00836D10" w14:paraId="7816325A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15EB" w14:textId="77777777" w:rsidR="005B2C0E" w:rsidRPr="00836D10" w:rsidRDefault="005B2C0E" w:rsidP="005B2C0E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C88A" w14:textId="5DBBF21C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118 512,54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2CD3" w14:textId="65BA9D2F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64777,17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A7A8F" w14:textId="4CCDC4EE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ACF8" w14:textId="1A2547DC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-118512,54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8B05" w14:textId="7756D3B2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64777,17</w:t>
            </w:r>
          </w:p>
        </w:tc>
      </w:tr>
      <w:tr w:rsidR="005B2C0E" w:rsidRPr="00836D10" w14:paraId="0032E8EC" w14:textId="77777777" w:rsidTr="0024757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AA7F" w14:textId="77777777" w:rsidR="005B2C0E" w:rsidRPr="00836D10" w:rsidRDefault="005B2C0E" w:rsidP="005B2C0E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79118" w14:textId="0E441110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2 929 101,51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2014" w14:textId="420CC02F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A1B8" w14:textId="77777777" w:rsidR="005B2C0E" w:rsidRPr="00836D10" w:rsidRDefault="005B2C0E" w:rsidP="005B2C0E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CC76" w14:textId="77777777" w:rsidR="005B2C0E" w:rsidRPr="00836D10" w:rsidRDefault="005B2C0E" w:rsidP="005B2C0E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A2B0" w14:textId="7A351509" w:rsidR="005B2C0E" w:rsidRPr="00836D10" w:rsidRDefault="005B2C0E" w:rsidP="005B2C0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2972112,10</w:t>
            </w:r>
          </w:p>
        </w:tc>
      </w:tr>
    </w:tbl>
    <w:p w14:paraId="3C1E54F1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14:paraId="72AD65A9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121F0E5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Opravy minulých období:</w:t>
      </w:r>
    </w:p>
    <w:p w14:paraId="77BF54C2" w14:textId="1D52A0FC" w:rsidR="009503FB" w:rsidRPr="00836D10" w:rsidRDefault="009503FB" w:rsidP="00704C8D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Obec </w:t>
      </w:r>
      <w:r w:rsidR="00704C8D">
        <w:rPr>
          <w:rFonts w:ascii="Arial" w:eastAsia="Times New Roman" w:hAnsi="Arial" w:cs="Arial"/>
          <w:sz w:val="20"/>
          <w:szCs w:val="20"/>
          <w:lang w:eastAsia="sk-SK"/>
        </w:rPr>
        <w:t>ne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účtovala o významných opravách minulých období</w:t>
      </w:r>
      <w:r w:rsidR="00E865F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380C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14:paraId="270F98D3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Rezervy</w:t>
      </w:r>
    </w:p>
    <w:p w14:paraId="1C66A44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B92F88" w14:textId="4CDB707B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Prehľad rezerv konsolidovaného celku v členení na zákonné a ostatné, dlhodobé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 krátkodobé od 1. januára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5B2C0E">
        <w:rPr>
          <w:rFonts w:ascii="Arial" w:eastAsia="Times New Roman" w:hAnsi="Arial" w:cs="Arial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5B2C0E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tabuľky č.13 a 14</w:t>
      </w:r>
    </w:p>
    <w:p w14:paraId="636131E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C50972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b) 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sk-SK"/>
        </w:rPr>
        <w:t>rezervy krátkodobé rezervy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</w:t>
      </w:r>
    </w:p>
    <w:p w14:paraId="7C0824AA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Obec tvorila ostatné krátkodobé rezervy na auditorské služby</w:t>
      </w:r>
    </w:p>
    <w:p w14:paraId="5F738E2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F2287C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AC09E7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celkovej výške rezerv sú vykázané aj tieto rezervy voči ostatným účtovným jednotkám súhrnného celku:</w:t>
      </w:r>
    </w:p>
    <w:p w14:paraId="6A8AF5F1" w14:textId="77777777" w:rsidR="009503FB" w:rsidRPr="00836D10" w:rsidRDefault="009503FB" w:rsidP="009503FB">
      <w:pPr>
        <w:spacing w:after="0" w:line="240" w:lineRule="auto"/>
        <w:ind w:left="426"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4"/>
        <w:gridCol w:w="2409"/>
      </w:tblGrid>
      <w:tr w:rsidR="009503FB" w:rsidRPr="00836D10" w14:paraId="1CD6D246" w14:textId="77777777" w:rsidTr="0024757C">
        <w:tc>
          <w:tcPr>
            <w:tcW w:w="3685" w:type="dxa"/>
            <w:vAlign w:val="center"/>
          </w:tcPr>
          <w:p w14:paraId="700A14C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Popis rezervy</w:t>
            </w:r>
          </w:p>
        </w:tc>
        <w:tc>
          <w:tcPr>
            <w:tcW w:w="2694" w:type="dxa"/>
            <w:vAlign w:val="center"/>
          </w:tcPr>
          <w:p w14:paraId="4DCC54F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Vytvorené voči účtovnej jednotke</w:t>
            </w:r>
          </w:p>
        </w:tc>
        <w:tc>
          <w:tcPr>
            <w:tcW w:w="2409" w:type="dxa"/>
          </w:tcPr>
          <w:p w14:paraId="32E52C07" w14:textId="0653C565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Stav k 31. decembru 20</w:t>
            </w:r>
            <w:r w:rsidR="00CC794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="005B2C0E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</w:p>
        </w:tc>
      </w:tr>
      <w:tr w:rsidR="009503FB" w:rsidRPr="00836D10" w14:paraId="3D096E1D" w14:textId="77777777" w:rsidTr="0024757C">
        <w:tc>
          <w:tcPr>
            <w:tcW w:w="3685" w:type="dxa"/>
          </w:tcPr>
          <w:p w14:paraId="784D971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53A9B75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0EADC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0D0B5B6A" w14:textId="77777777" w:rsidTr="0024757C">
        <w:tc>
          <w:tcPr>
            <w:tcW w:w="3685" w:type="dxa"/>
          </w:tcPr>
          <w:p w14:paraId="2DD224A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71D4030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D8471B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67807EB2" w14:textId="77777777" w:rsidTr="0024757C">
        <w:tc>
          <w:tcPr>
            <w:tcW w:w="3685" w:type="dxa"/>
          </w:tcPr>
          <w:p w14:paraId="07BEB49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3A220E5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78C2BF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839FA29" w14:textId="77777777" w:rsidTr="0024757C">
        <w:tc>
          <w:tcPr>
            <w:tcW w:w="3685" w:type="dxa"/>
          </w:tcPr>
          <w:p w14:paraId="478961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94" w:type="dxa"/>
          </w:tcPr>
          <w:p w14:paraId="7C621ED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B4604F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533EBCBA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DB1080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714CBAC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Záväzky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73D68921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857BCBD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Prehľad záväzkov z hľadiska ich vekovej štruktúry a podľa doby splatnosti je uvedený v 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15).</w:t>
      </w:r>
    </w:p>
    <w:p w14:paraId="28F05AFB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Ostatné dlhodobé záväzky- úvery zo ŠFRB (v  €) – obec Krušovce nemá.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9503FB" w:rsidRPr="00836D10" w14:paraId="24B96C35" w14:textId="77777777" w:rsidTr="0024757C">
        <w:tc>
          <w:tcPr>
            <w:tcW w:w="2520" w:type="dxa"/>
            <w:shd w:val="clear" w:color="auto" w:fill="auto"/>
            <w:vAlign w:val="center"/>
          </w:tcPr>
          <w:p w14:paraId="27DF0B21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14:paraId="32BAB07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</w:t>
            </w:r>
          </w:p>
          <w:p w14:paraId="3F102636" w14:textId="62A33D59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</w:t>
            </w:r>
            <w:r w:rsidR="00CC794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5B2C0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7" w:type="dxa"/>
            <w:shd w:val="clear" w:color="auto" w:fill="auto"/>
          </w:tcPr>
          <w:p w14:paraId="6996B7D0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Výška </w:t>
            </w:r>
          </w:p>
          <w:p w14:paraId="56168A5E" w14:textId="552EE200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</w:t>
            </w:r>
            <w:r w:rsidR="00FB47C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5B2C0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4414" w:type="dxa"/>
            <w:shd w:val="clear" w:color="auto" w:fill="auto"/>
            <w:vAlign w:val="center"/>
          </w:tcPr>
          <w:p w14:paraId="39C70FE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Opis</w:t>
            </w:r>
          </w:p>
        </w:tc>
      </w:tr>
      <w:tr w:rsidR="009503FB" w:rsidRPr="00836D10" w14:paraId="0D0D55A2" w14:textId="77777777" w:rsidTr="0024757C">
        <w:trPr>
          <w:trHeight w:val="584"/>
        </w:trPr>
        <w:tc>
          <w:tcPr>
            <w:tcW w:w="2520" w:type="dxa"/>
            <w:shd w:val="clear" w:color="auto" w:fill="auto"/>
          </w:tcPr>
          <w:p w14:paraId="7878E09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504C77DD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209F3AEB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17A416DA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14:paraId="562A3EC6" w14:textId="77777777" w:rsidTr="0024757C">
        <w:tc>
          <w:tcPr>
            <w:tcW w:w="2520" w:type="dxa"/>
            <w:shd w:val="clear" w:color="auto" w:fill="auto"/>
          </w:tcPr>
          <w:p w14:paraId="539AD050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75366A32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4394F7E6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44F71695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14:paraId="7184631D" w14:textId="77777777" w:rsidTr="0024757C">
        <w:tc>
          <w:tcPr>
            <w:tcW w:w="2520" w:type="dxa"/>
            <w:shd w:val="clear" w:color="auto" w:fill="auto"/>
          </w:tcPr>
          <w:p w14:paraId="2DB71A4E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6478FD26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10947A57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2B2625C9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EDB3A3B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B55DC7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Záväzky po lehote splatnosti obec Krušovce nemá.</w:t>
      </w:r>
    </w:p>
    <w:p w14:paraId="67F6FAB9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</w:p>
    <w:p w14:paraId="08FD67F9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Bankové úvery </w:t>
      </w:r>
    </w:p>
    <w:p w14:paraId="7C8A69F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  <w:t>a) dlhodobé bankové úvery a krátkodobé bankové úvery</w:t>
      </w:r>
    </w:p>
    <w:p w14:paraId="6510E10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</w:p>
    <w:p w14:paraId="5395CCBE" w14:textId="7735488E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Prehľad o ban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kových úveroch Obce k 31.12.20</w:t>
      </w:r>
      <w:r w:rsidR="00CC7947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2</w:t>
      </w:r>
      <w:r w:rsidR="005B2C0E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2</w:t>
      </w: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 xml:space="preserve"> s uvedením podrobných informácií je uvedený v tabuľkovej časti </w:t>
      </w:r>
    </w:p>
    <w:p w14:paraId="34DC70E3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  <w:t xml:space="preserve">(tabuľka č. 16). </w:t>
      </w:r>
    </w:p>
    <w:p w14:paraId="07E3827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0"/>
          <w:szCs w:val="18"/>
          <w:lang w:eastAsia="sk-SK"/>
        </w:rPr>
      </w:pPr>
    </w:p>
    <w:p w14:paraId="3E10EC71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popis zabezpečenia dlhodobého bankového alebo krátkodobého úveru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2A4B8365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DFC7317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8D7F213" w14:textId="77777777" w:rsidR="00E865F7" w:rsidRPr="00836D10" w:rsidRDefault="00E865F7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F6EB000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Časové rozlíšenie  pasív</w:t>
      </w:r>
    </w:p>
    <w:p w14:paraId="7462B57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Prehľad výdavkov budúcich období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17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9D831F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013F9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Prehľad výnosov budúcich obdob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í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18 </w:t>
      </w:r>
    </w:p>
    <w:p w14:paraId="38F0AD64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9503FB" w:rsidRPr="00836D10" w14:paraId="0CF8DFC6" w14:textId="77777777" w:rsidTr="0024757C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97A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3EE8" w14:textId="31BC7CF0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5B2C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F2F8" w14:textId="4071B7C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5B2C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9503FB" w:rsidRPr="00836D10" w14:paraId="17EAB715" w14:textId="77777777" w:rsidTr="0024757C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73F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A3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62F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5274085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5A1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357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9C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7FA7727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234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28E8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23B3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7031FAD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413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653F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1B4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A22478F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021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23A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511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6860EF7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0F1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C7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2AE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A44A80" w:rsidRPr="00836D10" w14:paraId="1BC437B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1C6B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33CC" w14:textId="7420FAD3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390 600,82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DC5" w14:textId="744263EB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432 073,62</w:t>
            </w:r>
          </w:p>
        </w:tc>
      </w:tr>
      <w:tr w:rsidR="00A44A80" w:rsidRPr="00836D10" w14:paraId="04DDBBD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A965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64D4" w14:textId="30435548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390 600,82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EA63" w14:textId="320013C0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432 073,62</w:t>
            </w:r>
          </w:p>
        </w:tc>
      </w:tr>
      <w:tr w:rsidR="00A44A80" w:rsidRPr="00836D10" w14:paraId="3819658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2C41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8AD6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09AE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A44A80" w:rsidRPr="00836D10" w14:paraId="6063FD38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B5B3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F5CB6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6CF0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A44A80" w:rsidRPr="00836D10" w14:paraId="5D964DAC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62981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23BC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D675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A44A80" w:rsidRPr="00836D10" w14:paraId="100518C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B365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29D2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7FF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2E94A4DF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1785CE4A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347A71B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Náklady konsolidovaného celku</w:t>
      </w:r>
    </w:p>
    <w:p w14:paraId="6EE26F74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 Náklady na služby </w:t>
      </w:r>
    </w:p>
    <w:p w14:paraId="7FDA9B44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    Detailný rozpis významných nákladov na služby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19</w:t>
      </w:r>
    </w:p>
    <w:p w14:paraId="008386A7" w14:textId="77777777" w:rsidR="009503FB" w:rsidRPr="0049755B" w:rsidRDefault="009503FB" w:rsidP="009503FB">
      <w:pPr>
        <w:spacing w:after="0" w:line="24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     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</w:t>
      </w:r>
    </w:p>
    <w:p w14:paraId="50D16D63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Ostatné náklady na prevádzkovú činnosť v €</w:t>
      </w:r>
    </w:p>
    <w:p w14:paraId="0D5E5C11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20</w:t>
      </w:r>
    </w:p>
    <w:p w14:paraId="77FEA2BB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EB5E6BA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Ostatné finančné náklady </w:t>
      </w:r>
    </w:p>
    <w:p w14:paraId="23616515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21</w:t>
      </w:r>
    </w:p>
    <w:p w14:paraId="6A6FA5A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5833CFE3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Výnosy konsolidovaného celku</w:t>
      </w:r>
    </w:p>
    <w:p w14:paraId="56BB22D6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643450BE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72F3BACF" w14:textId="77777777" w:rsidTr="0024757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838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19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ADB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6A53" w14:textId="7A497FED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A44A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BD01" w14:textId="36C246FB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A44A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9503FB" w:rsidRPr="00836D10" w14:paraId="39CA09FE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832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FF1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A92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17BC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5855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F55DF74" w14:textId="77777777" w:rsidTr="0024757C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1A8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C0C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F33B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A76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615F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73AB8C37" w14:textId="77777777" w:rsidTr="0024757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A317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8C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DAA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2A01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1483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3754AD1" w14:textId="77777777" w:rsidTr="0024757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031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F6A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48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61F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AD61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A44A80" w:rsidRPr="00836D10" w14:paraId="46427C0D" w14:textId="77777777" w:rsidTr="0024757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E874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96A48" w14:textId="21929BC0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12 627,87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1237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A9B74" w14:textId="48C51B3E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12 627,87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A71F4" w14:textId="14A152B6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17 516,97</w:t>
            </w:r>
          </w:p>
        </w:tc>
      </w:tr>
      <w:tr w:rsidR="00A44A80" w:rsidRPr="00836D10" w14:paraId="7AD60D1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DD377" w14:textId="77777777" w:rsidR="00A44A80" w:rsidRPr="00836D10" w:rsidRDefault="00A44A80" w:rsidP="00A44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66C7" w14:textId="3F7DF410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12 627,87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C586" w14:textId="77777777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685F" w14:textId="10FECEA3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12 627,87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7AAF3" w14:textId="0BEEDE0C" w:rsidR="00A44A80" w:rsidRPr="00836D10" w:rsidRDefault="00A44A80" w:rsidP="00A44A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17 516,97</w:t>
            </w:r>
          </w:p>
        </w:tc>
      </w:tr>
    </w:tbl>
    <w:p w14:paraId="00C0D28C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Kurzové zisky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74E4EBF9" w14:textId="77777777" w:rsidTr="0024757C">
        <w:trPr>
          <w:trHeight w:val="39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059F85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CCE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11E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6D4F" w14:textId="23334E58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A44A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57EC" w14:textId="04D2D106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A44A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9503FB" w:rsidRPr="00836D10" w14:paraId="1F89DA2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976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620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18D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9A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73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D9FE64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909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Nerealizované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B95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246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8A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16E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1BCC069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BCC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51F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24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707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8F3C6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112E2895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Výnosy z finančného majetku v € 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20035042" w14:textId="77777777" w:rsidTr="0024757C">
        <w:trPr>
          <w:trHeight w:val="613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2D7849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71F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EEA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13D1" w14:textId="51DED55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A44A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DFF" w14:textId="03E76E89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FB47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A44A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9503FB" w:rsidRPr="00836D10" w14:paraId="27DFD3F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A7A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Tržby z predaja cenných papierov a podielov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F7E6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1E89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117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9369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E322DE1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4CE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0CE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7D2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0B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C07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461707CD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7C930EFF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B35070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A219FA4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Čl. IV. </w:t>
      </w:r>
    </w:p>
    <w:p w14:paraId="26F6574F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iných aktívach a iných pasívach</w:t>
      </w:r>
    </w:p>
    <w:p w14:paraId="5380276C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753D23" w14:textId="77777777" w:rsidR="009503FB" w:rsidRPr="00836D10" w:rsidRDefault="009503FB" w:rsidP="009503FB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Iné aktíva a iné pasíva </w:t>
      </w:r>
    </w:p>
    <w:p w14:paraId="0AB75EEE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iných aktívach a iných pasívach sú uvedené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č.23  </w:t>
      </w:r>
    </w:p>
    <w:p w14:paraId="37C183A3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Prípadné ďalšie záväzky</w:t>
      </w:r>
    </w:p>
    <w:p w14:paraId="15E3E061" w14:textId="77777777" w:rsidR="009503FB" w:rsidRPr="00836D10" w:rsidRDefault="009503FB" w:rsidP="009503FB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6223ACBF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Konsolidovaný celok obec Krušovce nemá prípadné ďalšie záväzky, ktoré sa nesledujú v bežnom účtovníctve a neuvádzajú sa v súvahe:</w:t>
      </w:r>
    </w:p>
    <w:p w14:paraId="0DA70E7B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CE33828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záruky tretím stranám</w:t>
      </w:r>
    </w:p>
    <w:p w14:paraId="13EE4E92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ručenia</w:t>
      </w:r>
    </w:p>
    <w:p w14:paraId="3848EA11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- existujúce a hroziace súdne spory </w:t>
      </w:r>
    </w:p>
    <w:p w14:paraId="60485C66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0DA72B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Zoznam nehnuteľných kultúrnych pamiatok spravovaných účtovnou jednotkou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24</w:t>
      </w:r>
    </w:p>
    <w:p w14:paraId="4DD30EF6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4F1D440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5400"/>
        <w:gridCol w:w="2700"/>
      </w:tblGrid>
      <w:tr w:rsidR="009503FB" w:rsidRPr="00836D10" w14:paraId="4B7C3EA7" w14:textId="77777777" w:rsidTr="0024757C">
        <w:tc>
          <w:tcPr>
            <w:tcW w:w="1980" w:type="dxa"/>
            <w:vAlign w:val="center"/>
          </w:tcPr>
          <w:p w14:paraId="3C686FC5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Inv. číslo</w:t>
            </w:r>
          </w:p>
        </w:tc>
        <w:tc>
          <w:tcPr>
            <w:tcW w:w="5400" w:type="dxa"/>
            <w:vAlign w:val="center"/>
          </w:tcPr>
          <w:p w14:paraId="0D94AE36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14:paraId="1BEC18B3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Hodnota celkom</w:t>
            </w:r>
          </w:p>
        </w:tc>
      </w:tr>
      <w:tr w:rsidR="009503FB" w:rsidRPr="00836D10" w14:paraId="73CDCB9F" w14:textId="77777777" w:rsidTr="0024757C">
        <w:tc>
          <w:tcPr>
            <w:tcW w:w="1980" w:type="dxa"/>
          </w:tcPr>
          <w:p w14:paraId="787C6C46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400" w:type="dxa"/>
          </w:tcPr>
          <w:p w14:paraId="5852B0F0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00" w:type="dxa"/>
          </w:tcPr>
          <w:p w14:paraId="775ADC99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9097E49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3C3E832C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Ostatné finančné povinnosti </w:t>
      </w:r>
    </w:p>
    <w:p w14:paraId="453B01DB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</w:t>
      </w:r>
    </w:p>
    <w:p w14:paraId="03C3045B" w14:textId="77777777" w:rsidR="009503FB" w:rsidRPr="00836D10" w:rsidRDefault="009503FB" w:rsidP="009503FB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Čl. V. </w:t>
      </w:r>
    </w:p>
    <w:p w14:paraId="6B8AC9B5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SKUTOČNOSTI, KTORÉ NASTALI PO DNI,</w:t>
      </w:r>
    </w:p>
    <w:p w14:paraId="46691CD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 KTORÉMU SA ZOSTAVUJE ÚČTOVNÁ ZÁVIERKA, DO DŇA JEJ ZOSTAVENIA</w:t>
      </w:r>
    </w:p>
    <w:p w14:paraId="49852AB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C4A5EB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71DF060" w14:textId="0E6E3FBC" w:rsidR="009503FB" w:rsidRDefault="009503FB" w:rsidP="009503FB"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 31. decembri </w:t>
      </w:r>
      <w:r>
        <w:rPr>
          <w:rFonts w:ascii="Arial" w:eastAsia="Times New Roman" w:hAnsi="Arial" w:cs="Arial"/>
          <w:iCs/>
          <w:sz w:val="20"/>
          <w:szCs w:val="20"/>
          <w:lang w:eastAsia="sk-SK"/>
        </w:rPr>
        <w:t>20</w:t>
      </w:r>
      <w:r w:rsidR="00CC7947">
        <w:rPr>
          <w:rFonts w:ascii="Arial" w:eastAsia="Times New Roman" w:hAnsi="Arial" w:cs="Arial"/>
          <w:iCs/>
          <w:sz w:val="20"/>
          <w:szCs w:val="20"/>
          <w:lang w:eastAsia="sk-SK"/>
        </w:rPr>
        <w:t>2</w:t>
      </w:r>
      <w:r w:rsidR="00A44A80">
        <w:rPr>
          <w:rFonts w:ascii="Arial" w:eastAsia="Times New Roman" w:hAnsi="Arial" w:cs="Arial"/>
          <w:iCs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nenastali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také udalosti, ktoré by si vyžadovali zverejnenie alebo vykázanie v konsolidovan</w:t>
      </w:r>
      <w:r>
        <w:rPr>
          <w:rFonts w:ascii="Arial" w:eastAsia="Times New Roman" w:hAnsi="Arial" w:cs="Arial"/>
          <w:sz w:val="20"/>
          <w:szCs w:val="20"/>
          <w:lang w:eastAsia="sk-SK"/>
        </w:rPr>
        <w:t>ej účtovnej závierke za rok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A44A80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29B8212" w14:textId="77777777" w:rsidR="00506AE7" w:rsidRDefault="00506AE7"/>
    <w:sectPr w:rsidR="0050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 w16cid:durableId="724835456">
    <w:abstractNumId w:val="0"/>
  </w:num>
  <w:num w:numId="2" w16cid:durableId="2036345655">
    <w:abstractNumId w:val="1"/>
  </w:num>
  <w:num w:numId="3" w16cid:durableId="2108188589">
    <w:abstractNumId w:val="5"/>
  </w:num>
  <w:num w:numId="4" w16cid:durableId="1398360235">
    <w:abstractNumId w:val="7"/>
  </w:num>
  <w:num w:numId="5" w16cid:durableId="1133904546">
    <w:abstractNumId w:val="4"/>
  </w:num>
  <w:num w:numId="6" w16cid:durableId="566690962">
    <w:abstractNumId w:val="9"/>
  </w:num>
  <w:num w:numId="7" w16cid:durableId="357435207">
    <w:abstractNumId w:val="3"/>
  </w:num>
  <w:num w:numId="8" w16cid:durableId="1626352199">
    <w:abstractNumId w:val="8"/>
  </w:num>
  <w:num w:numId="9" w16cid:durableId="1945534147">
    <w:abstractNumId w:val="6"/>
  </w:num>
  <w:num w:numId="10" w16cid:durableId="736438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FB"/>
    <w:rsid w:val="00131AED"/>
    <w:rsid w:val="00146EB1"/>
    <w:rsid w:val="0024757C"/>
    <w:rsid w:val="00294084"/>
    <w:rsid w:val="003672A9"/>
    <w:rsid w:val="00445E06"/>
    <w:rsid w:val="00506AE7"/>
    <w:rsid w:val="005B2C0E"/>
    <w:rsid w:val="00682774"/>
    <w:rsid w:val="006D2E04"/>
    <w:rsid w:val="00704C8D"/>
    <w:rsid w:val="00811093"/>
    <w:rsid w:val="00827D2A"/>
    <w:rsid w:val="009503FB"/>
    <w:rsid w:val="00A44A80"/>
    <w:rsid w:val="00A92047"/>
    <w:rsid w:val="00BE532F"/>
    <w:rsid w:val="00CC7947"/>
    <w:rsid w:val="00CF6094"/>
    <w:rsid w:val="00E865F7"/>
    <w:rsid w:val="00FB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E665"/>
  <w15:chartTrackingRefBased/>
  <w15:docId w15:val="{1AC77B66-E1D5-4580-8976-8D0A484D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03F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Krušovce</dc:creator>
  <cp:keywords/>
  <dc:description/>
  <cp:lastModifiedBy>Obec Krušovce</cp:lastModifiedBy>
  <cp:revision>10</cp:revision>
  <cp:lastPrinted>2022-06-17T06:58:00Z</cp:lastPrinted>
  <dcterms:created xsi:type="dcterms:W3CDTF">2021-06-18T09:31:00Z</dcterms:created>
  <dcterms:modified xsi:type="dcterms:W3CDTF">2023-06-30T09:08:00Z</dcterms:modified>
</cp:coreProperties>
</file>