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Strana 1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Poznámky (</w:t>
      </w:r>
      <w:proofErr w:type="spellStart"/>
      <w:r w:rsidRPr="00075087">
        <w:rPr>
          <w:rFonts w:ascii="Times New Roman" w:hAnsi="Times New Roman" w:cs="Times New Roman"/>
          <w:sz w:val="20"/>
          <w:szCs w:val="20"/>
        </w:rPr>
        <w:t>Úč</w:t>
      </w:r>
      <w:proofErr w:type="spellEnd"/>
      <w:r w:rsidRPr="00075087">
        <w:rPr>
          <w:rFonts w:ascii="Times New Roman" w:hAnsi="Times New Roman" w:cs="Times New Roman"/>
          <w:sz w:val="20"/>
          <w:szCs w:val="20"/>
        </w:rPr>
        <w:t xml:space="preserve"> NUJ 3 – 01) </w:t>
      </w:r>
      <w:r w:rsidRPr="00075087">
        <w:rPr>
          <w:rFonts w:ascii="Times New Roman" w:hAnsi="Times New Roman" w:cs="Times New Roman"/>
          <w:sz w:val="20"/>
          <w:szCs w:val="20"/>
        </w:rPr>
        <w:tab/>
      </w:r>
      <w:r w:rsidRPr="00075087">
        <w:rPr>
          <w:rFonts w:ascii="Times New Roman" w:hAnsi="Times New Roman" w:cs="Times New Roman"/>
          <w:sz w:val="20"/>
          <w:szCs w:val="20"/>
        </w:rPr>
        <w:tab/>
      </w:r>
      <w:r w:rsidRPr="00075087">
        <w:rPr>
          <w:rFonts w:ascii="Times New Roman" w:hAnsi="Times New Roman" w:cs="Times New Roman"/>
          <w:sz w:val="20"/>
          <w:szCs w:val="20"/>
        </w:rPr>
        <w:tab/>
      </w:r>
      <w:r w:rsidRPr="00075087">
        <w:rPr>
          <w:rFonts w:ascii="Times New Roman" w:hAnsi="Times New Roman" w:cs="Times New Roman"/>
          <w:sz w:val="20"/>
          <w:szCs w:val="20"/>
        </w:rPr>
        <w:tab/>
      </w:r>
      <w:r w:rsidRPr="00075087">
        <w:rPr>
          <w:rFonts w:ascii="Times New Roman" w:hAnsi="Times New Roman" w:cs="Times New Roman"/>
          <w:sz w:val="20"/>
          <w:szCs w:val="20"/>
        </w:rPr>
        <w:tab/>
      </w:r>
      <w:r w:rsidRPr="00075087">
        <w:rPr>
          <w:rFonts w:ascii="Times New Roman" w:hAnsi="Times New Roman" w:cs="Times New Roman"/>
          <w:b/>
          <w:bCs/>
          <w:sz w:val="20"/>
          <w:szCs w:val="20"/>
        </w:rPr>
        <w:t xml:space="preserve">IČO </w:t>
      </w:r>
      <w:r w:rsidR="00075087" w:rsidRPr="00075087">
        <w:rPr>
          <w:rFonts w:ascii="Times New Roman" w:hAnsi="Times New Roman" w:cs="Times New Roman"/>
          <w:sz w:val="20"/>
          <w:szCs w:val="20"/>
        </w:rPr>
        <w:t>53525256</w:t>
      </w:r>
      <w:r w:rsidRPr="00075087">
        <w:rPr>
          <w:rFonts w:ascii="Times New Roman" w:hAnsi="Times New Roman" w:cs="Times New Roman"/>
          <w:b/>
          <w:bCs/>
          <w:sz w:val="20"/>
          <w:szCs w:val="20"/>
        </w:rPr>
        <w:t>/SID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b/>
          <w:sz w:val="24"/>
          <w:szCs w:val="24"/>
        </w:rPr>
        <w:t xml:space="preserve">OZ </w:t>
      </w:r>
      <w:proofErr w:type="spellStart"/>
      <w:r w:rsidRPr="00075087">
        <w:rPr>
          <w:rFonts w:ascii="Times New Roman" w:hAnsi="Times New Roman" w:cs="Times New Roman"/>
          <w:b/>
          <w:sz w:val="24"/>
          <w:szCs w:val="24"/>
        </w:rPr>
        <w:t>Beelong</w:t>
      </w:r>
      <w:proofErr w:type="spellEnd"/>
      <w:r w:rsidR="000F6AA4" w:rsidRPr="0007508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75087">
        <w:rPr>
          <w:rFonts w:ascii="Times New Roman" w:hAnsi="Times New Roman" w:cs="Times New Roman"/>
          <w:b/>
          <w:sz w:val="24"/>
          <w:szCs w:val="24"/>
        </w:rPr>
        <w:t>Hviezdoslavovo námestie 245/21, 811 02 Bratislava-Staré Mesto</w:t>
      </w:r>
      <w:r w:rsidRPr="00075087">
        <w:rPr>
          <w:rFonts w:ascii="Times New Roman" w:hAnsi="Times New Roman" w:cs="Times New Roman"/>
          <w:sz w:val="20"/>
          <w:szCs w:val="20"/>
        </w:rPr>
        <w:t>,</w:t>
      </w: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Čl. I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Všeobecné údaje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(1) Meno a priezvisko fyzickej osoby alebo názov právnickej osoby, ktorá je zakladateľom alebo zriaďovateľom účtovnej jednotky, dátum založenia alebo zriadenia účtovnej jednotky:</w:t>
      </w:r>
    </w:p>
    <w:p w:rsidR="000F6AA4" w:rsidRPr="00075087" w:rsidRDefault="00075087" w:rsidP="00075087">
      <w:pPr>
        <w:autoSpaceDE w:val="0"/>
        <w:autoSpaceDN w:val="0"/>
        <w:adjustRightInd w:val="0"/>
        <w:spacing w:before="100" w:beforeAutospacing="1" w:after="0" w:afterAutospacing="1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Janka </w:t>
      </w:r>
      <w:proofErr w:type="spellStart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Bernaťáková</w:t>
      </w:r>
      <w:proofErr w:type="spellEnd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Jozef Dobrík, Lucie </w:t>
      </w:r>
      <w:proofErr w:type="spellStart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Schweizer</w:t>
      </w:r>
      <w:proofErr w:type="spellEnd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Zuzana </w:t>
      </w:r>
      <w:proofErr w:type="spellStart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Šulková</w:t>
      </w:r>
      <w:proofErr w:type="spellEnd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Ing. Zuzana </w:t>
      </w:r>
      <w:proofErr w:type="spellStart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Gergeľová</w:t>
      </w:r>
      <w:proofErr w:type="spellEnd"/>
      <w:r w:rsidR="000F6AA4"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,</w:t>
      </w:r>
      <w:r w:rsidR="000F6AA4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="000F6AA4" w:rsidRPr="00075087">
        <w:rPr>
          <w:rFonts w:ascii="Times New Roman" w:hAnsi="Times New Roman" w:cs="Times New Roman"/>
          <w:sz w:val="20"/>
          <w:szCs w:val="20"/>
        </w:rPr>
        <w:t xml:space="preserve">dátum </w:t>
      </w:r>
      <w:r w:rsidRPr="00075087">
        <w:rPr>
          <w:rFonts w:ascii="Times New Roman" w:hAnsi="Times New Roman" w:cs="Times New Roman"/>
          <w:sz w:val="20"/>
          <w:szCs w:val="20"/>
        </w:rPr>
        <w:t>vzniku</w:t>
      </w:r>
      <w:r w:rsidR="000F6AA4" w:rsidRPr="00075087">
        <w:rPr>
          <w:rFonts w:ascii="Times New Roman" w:hAnsi="Times New Roman" w:cs="Times New Roman"/>
          <w:sz w:val="20"/>
          <w:szCs w:val="20"/>
        </w:rPr>
        <w:t xml:space="preserve">: </w:t>
      </w:r>
      <w:r w:rsidRPr="00075087">
        <w:rPr>
          <w:rFonts w:ascii="Times New Roman" w:hAnsi="Times New Roman" w:cs="Times New Roman"/>
          <w:sz w:val="20"/>
          <w:szCs w:val="20"/>
        </w:rPr>
        <w:t>27.01.2021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(2) Informácie o členoch štatutárnych orgánov, dozorných orgánov a iných orgánov účtovnej jednotky; uvádzajú sa mená a priezviská členov štatutárnych orgánov, dozorných orgánov a iných orgánov účtovnej jednotky.</w:t>
      </w:r>
    </w:p>
    <w:p w:rsidR="000F6AA4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Zuzana </w:t>
      </w:r>
      <w:proofErr w:type="spellStart"/>
      <w:r w:rsidRPr="00075087">
        <w:rPr>
          <w:rFonts w:ascii="Times New Roman" w:eastAsia="Times New Roman" w:hAnsi="Times New Roman" w:cs="Times New Roman"/>
          <w:sz w:val="20"/>
          <w:szCs w:val="20"/>
          <w:lang w:eastAsia="sk-SK"/>
        </w:rPr>
        <w:t>Gergeľová</w:t>
      </w:r>
      <w:proofErr w:type="spellEnd"/>
      <w:r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="000F6AA4" w:rsidRPr="00075087">
        <w:rPr>
          <w:rFonts w:ascii="Times New Roman" w:hAnsi="Times New Roman" w:cs="Times New Roman"/>
          <w:sz w:val="20"/>
          <w:szCs w:val="20"/>
        </w:rPr>
        <w:t xml:space="preserve">– štatutárny orgán, </w:t>
      </w:r>
      <w:r w:rsidRPr="00075087">
        <w:rPr>
          <w:rFonts w:ascii="Times New Roman" w:hAnsi="Times New Roman" w:cs="Times New Roman"/>
          <w:sz w:val="20"/>
          <w:szCs w:val="20"/>
        </w:rPr>
        <w:t>riaditeľ</w:t>
      </w: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F6AA4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="000F6AA4" w:rsidRPr="00075087">
        <w:rPr>
          <w:rFonts w:ascii="Times New Roman" w:hAnsi="Times New Roman" w:cs="Times New Roman"/>
          <w:sz w:val="20"/>
          <w:szCs w:val="20"/>
        </w:rPr>
        <w:t>(3) Opis činnosti, na účel ktorej bola účtovná jednotka zriadená a opis druhu podnikateľskej činnosti, ak ju účtovná jednotka vykonáva.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Vzdelávanie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, podpora žien, oblasť ľudských práv. </w:t>
      </w:r>
      <w:r w:rsidRPr="00075087">
        <w:rPr>
          <w:rFonts w:ascii="Times New Roman" w:hAnsi="Times New Roman" w:cs="Times New Roman"/>
          <w:sz w:val="20"/>
          <w:szCs w:val="20"/>
        </w:rPr>
        <w:t>.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(4) Priemerný prepočítaný počet zamestnancov 0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 (5) Informácia o organizáciách v zriaďovateľskej pôsobnosti účtovnej jednotky: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Čl. II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Informácie o účtovných zásadách a účtovných metódach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(1) Informácia, či je účtovná závierka zostavená za splnenia predpokladu, že účtovná jednotka bude nepretržite pokračovať vo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>svojej činnosti: bude pokračovať v činnosti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(2) Zmeny účtovných zásad a zmeny účtovných metód s uvedením dôvodu týchto zmien a vyčíslením ich vplyvu na finančnú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>hodnotu majetku, záväzkov, základného imania a výsledku hospodárenia účtovnej jednotky: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(3) Spôsob oceňovania jednotlivých položiek majetku a záväzkov v členení na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a) dlhodobý nehmotný majetok obstaraný kúpou: obstarávacia cena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b) dlhodobý nehmotný majetok obstaraný vlastnou činnosťou: vlastní náklady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c) dlhodobý nehmotný majetok obstaraný iným spôsobom: všeobecná cena/cena stanovená súdnym znalcom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d) dlhodobý hmotný majetok obstaraný kúpou: obstarávacia cena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e) dlhodobý hmotný majetok obstaraný vlastnou činnosťou: vlastné náklady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f) dlhodobý hmotný majetok obstaraný iným spôsobom: všeobecná cena/cena stanovená súdnym znalcom</w:t>
      </w:r>
    </w:p>
    <w:p w:rsidR="000F6AA4" w:rsidRPr="00075087" w:rsidRDefault="000F6AA4" w:rsidP="000750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g) dlhodobý finančný majetok: obstarávacia cena</w:t>
      </w:r>
    </w:p>
    <w:p w:rsidR="00075087" w:rsidRPr="00075087" w:rsidRDefault="000F6AA4" w:rsidP="0007508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h) zásoby obstarané kúpou: obstarávacia cena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F6AA4" w:rsidRPr="00075087" w:rsidRDefault="000F6AA4" w:rsidP="0007508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i) zásoby vytvorené vlastnou činnosťou: vlastné náklady</w:t>
      </w:r>
    </w:p>
    <w:p w:rsidR="000F6AA4" w:rsidRPr="00075087" w:rsidRDefault="000F6AA4" w:rsidP="000750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j) zásoby obstarané iným spôsobom: obstarávacia cena</w:t>
      </w:r>
    </w:p>
    <w:p w:rsidR="000F6AA4" w:rsidRPr="00075087" w:rsidRDefault="000F6AA4" w:rsidP="000750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k) pohľadávky: menovitá hodnota</w:t>
      </w:r>
    </w:p>
    <w:p w:rsidR="000F6AA4" w:rsidRPr="00075087" w:rsidRDefault="000F6AA4" w:rsidP="000750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l) krátkodobý finančný majetok: obstarávacia cena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m) časové rozlíšenie na strane aktív: menovitá hodnota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n) záväzky vrátane rezerv, dlhopisov, pôžičiek a úverov: menovitá hodnota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o) časové rozlíšenie na strane pasív: menovitá hodnota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p) deriváty: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r) majetok a záväzky zabezpečené derivátmi: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(4) Spôsob zostavenia odpisového plánu pre jednotlivé druhy dlhodobého hmotného majetku a dlhodobého nehmotného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>majetku, pričom sa uvádza doba odpisovania, použité sadzby odpisov a odpisové metódy pri určení odpisov: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(5) Zásady pre zohľadnenie zníženia hodnoty majetku. Uvádza sa, či účtovná jednotka uplatňuje opravné položky a rezervy:</w:t>
      </w:r>
      <w:r w:rsidR="00741802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>žiadne</w:t>
      </w:r>
    </w:p>
    <w:p w:rsidR="00741802" w:rsidRPr="00075087" w:rsidRDefault="00741802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Čl. III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Informácie, ktoré dopĺňajú a vysvetľujú údaje v súvahe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Údaje o dlhodobom nehmotnom majetku a dlhodobom hmotnom majetku za bežné účtovné obdobie: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(1) Prehľad dlhodobého majetku, na ktorý je zriadené záložné právo a dlhodobého majetku, pri ktorom má účtovná jednotka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</w:t>
      </w:r>
      <w:r w:rsidRPr="00075087">
        <w:rPr>
          <w:rFonts w:ascii="Times New Roman" w:hAnsi="Times New Roman" w:cs="Times New Roman"/>
          <w:sz w:val="20"/>
          <w:szCs w:val="20"/>
        </w:rPr>
        <w:t>obmedzené právo s ním nakladať: žiadny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lastRenderedPageBreak/>
        <w:t>(2) Údaje o spôsobe a výške poistenia dlhodobého nehmotného majetku a dlhodobého hmotného majetku: žiadny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(3)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majetku: žiadny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(4) Informácia o výške tvorby, zníženia a zúčtovania opravných položiek k dlhodobému finančnému majetku a opis dôvodu ich tvorby, zníženia a zúčtovania: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(5) 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(6) 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zásobám: žiadne  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(7) Opis významných pohľadávok v nadväznosti na položky súvahy a v členení na pohľadávky za hlavnú nezdaňovanú činnosť,  zdaňovanú činnosť a podnikateľskú činnosť: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(8) Prehľad opravných položiek k pohľadávkam, pričom sa uvádza ich stav na začiatku bežného účtovného obdobia, tvorba,  zníženie alebo zúčtovanie opravných položiek počas bežného účtovného obdobia a stav na konci bežného účtovného obdobia, ako aj dôvod tvorby, zníženia alebo zúčtovania opravných položiek k pohľadávkam: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(9) Prehľad pohľadávok do lehoty splatnosti a po lehote splatnosti: </w:t>
      </w:r>
      <w:r w:rsidR="004A18F5">
        <w:rPr>
          <w:rFonts w:ascii="Times New Roman" w:hAnsi="Times New Roman" w:cs="Times New Roman"/>
          <w:sz w:val="20"/>
          <w:szCs w:val="20"/>
        </w:rPr>
        <w:t>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(10) Prehľad významných položiek časového rozlíšenia nákladov budúcich období a príjmov budúcich období: </w:t>
      </w:r>
      <w:r w:rsidR="004A18F5">
        <w:rPr>
          <w:rFonts w:ascii="Times New Roman" w:hAnsi="Times New Roman" w:cs="Times New Roman"/>
          <w:sz w:val="20"/>
          <w:szCs w:val="20"/>
        </w:rPr>
        <w:t>žiadne</w:t>
      </w:r>
    </w:p>
    <w:p w:rsidR="008F5D81" w:rsidRPr="00075087" w:rsidRDefault="00075087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Časové rozlíšenie členského: do ro</w:t>
      </w:r>
      <w:r w:rsidR="004A18F5">
        <w:rPr>
          <w:rFonts w:ascii="Times New Roman" w:hAnsi="Times New Roman" w:cs="Times New Roman"/>
          <w:sz w:val="20"/>
          <w:szCs w:val="20"/>
        </w:rPr>
        <w:t>ka 2023 – 0</w:t>
      </w:r>
      <w:r w:rsidRPr="00075087">
        <w:rPr>
          <w:rFonts w:ascii="Times New Roman" w:hAnsi="Times New Roman" w:cs="Times New Roman"/>
          <w:sz w:val="20"/>
          <w:szCs w:val="20"/>
        </w:rPr>
        <w:t>€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(11)Opis a výška zmien vlastných zdrojov krytia neobežného majetku a obežného majetku podľa položiek súvahy</w:t>
      </w:r>
      <w:r w:rsidR="00075087" w:rsidRPr="00075087">
        <w:rPr>
          <w:rFonts w:ascii="Times New Roman" w:hAnsi="Times New Roman" w:cs="Times New Roman"/>
          <w:sz w:val="20"/>
          <w:szCs w:val="20"/>
        </w:rPr>
        <w:t xml:space="preserve"> za bežné  účtovné obdobie: žiadne</w:t>
      </w:r>
    </w:p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6"/>
        <w:gridCol w:w="1715"/>
        <w:gridCol w:w="1328"/>
        <w:gridCol w:w="1156"/>
        <w:gridCol w:w="1268"/>
        <w:gridCol w:w="1671"/>
      </w:tblGrid>
      <w:tr w:rsidR="000F6AA4" w:rsidRPr="00075087" w:rsidTr="00741C55"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(+)</w:t>
            </w:r>
            <w:r w:rsidR="008F5D81"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Úbytky</w:t>
            </w:r>
          </w:p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(-)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(+, -)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0F6AA4" w:rsidRPr="00075087" w:rsidTr="00741C55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Imanie a fondy</w:t>
            </w:r>
          </w:p>
        </w:tc>
      </w:tr>
      <w:tr w:rsidR="000F6AA4" w:rsidRPr="00075087" w:rsidTr="00741C55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Fondy zo zisku</w:t>
            </w:r>
          </w:p>
        </w:tc>
      </w:tr>
      <w:tr w:rsidR="000F6AA4" w:rsidRPr="00075087" w:rsidTr="00741C55">
        <w:trPr>
          <w:trHeight w:val="391"/>
        </w:trPr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Rezervný fond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AA4" w:rsidRPr="00075087" w:rsidTr="00741C55">
        <w:trPr>
          <w:trHeight w:val="391"/>
        </w:trPr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Fondy tvorené zo zisku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AA4" w:rsidRPr="00075087" w:rsidTr="00741C55">
        <w:trPr>
          <w:trHeight w:val="457"/>
        </w:trPr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AA4" w:rsidRPr="00075087" w:rsidTr="00741C55"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075087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2183,49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5248B6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2183,49</w:t>
            </w:r>
          </w:p>
        </w:tc>
      </w:tr>
      <w:tr w:rsidR="000F6AA4" w:rsidRPr="00075087" w:rsidTr="00741C55"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75087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8289,32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8289,32</w:t>
            </w:r>
          </w:p>
        </w:tc>
      </w:tr>
      <w:tr w:rsidR="000F6AA4" w:rsidRPr="00075087" w:rsidTr="00741C55">
        <w:trPr>
          <w:trHeight w:val="391"/>
        </w:trPr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6AA4" w:rsidRPr="00075087" w:rsidRDefault="000F6AA4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75087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10472,81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75087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075087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6AA4" w:rsidRPr="00075087" w:rsidRDefault="004A18F5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10472,81</w:t>
            </w:r>
          </w:p>
        </w:tc>
      </w:tr>
    </w:tbl>
    <w:p w:rsidR="000F6AA4" w:rsidRPr="00075087" w:rsidRDefault="000F6AA4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75087" w:rsidRPr="00075087" w:rsidRDefault="00075087" w:rsidP="00741802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41802" w:rsidRPr="00075087" w:rsidRDefault="00741802" w:rsidP="00741802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(12) Informácia o rozdelení účtovného zisku alebo vysporiadaní účtovnej straty vykázanej v minulých účtovných obdobiach.</w:t>
      </w:r>
    </w:p>
    <w:tbl>
      <w:tblPr>
        <w:tblW w:w="45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2"/>
        <w:gridCol w:w="4315"/>
      </w:tblGrid>
      <w:tr w:rsidR="00741802" w:rsidRPr="00075087" w:rsidTr="0009791C">
        <w:trPr>
          <w:trHeight w:val="765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7508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750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075087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741802" w:rsidRPr="00075087" w:rsidTr="0009791C">
        <w:trPr>
          <w:trHeight w:val="330"/>
        </w:trPr>
        <w:tc>
          <w:tcPr>
            <w:tcW w:w="9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</w:t>
            </w: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</w:t>
            </w: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evysporiadaného</w:t>
            </w:r>
            <w:proofErr w:type="spellEnd"/>
            <w:r w:rsidRPr="00075087">
              <w:rPr>
                <w:rFonts w:ascii="Times New Roman" w:hAnsi="Times New Roman" w:cs="Times New Roman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5248B6" w:rsidP="00741C5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2183,49</w:t>
            </w:r>
            <w:bookmarkStart w:id="0" w:name="_GoBack"/>
            <w:bookmarkEnd w:id="0"/>
          </w:p>
        </w:tc>
      </w:tr>
      <w:tr w:rsidR="00741802" w:rsidRPr="00075087" w:rsidTr="0009791C">
        <w:trPr>
          <w:trHeight w:val="330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741802" w:rsidRPr="00075087" w:rsidRDefault="00741802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41802" w:rsidRPr="00075087" w:rsidRDefault="00741802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(14)  Opis a výška cudzích zdrojov: </w:t>
      </w:r>
      <w:r w:rsidR="00075087" w:rsidRPr="00075087">
        <w:rPr>
          <w:rFonts w:ascii="Times New Roman" w:hAnsi="Times New Roman" w:cs="Times New Roman"/>
          <w:sz w:val="20"/>
          <w:szCs w:val="20"/>
        </w:rPr>
        <w:t>pôžička štatutára 2000€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(15)  Prehľad o významných položkách výnosov budúcich období </w:t>
      </w:r>
      <w:r w:rsidR="00075087" w:rsidRPr="00075087">
        <w:rPr>
          <w:rFonts w:ascii="Times New Roman" w:hAnsi="Times New Roman" w:cs="Times New Roman"/>
          <w:sz w:val="20"/>
          <w:szCs w:val="20"/>
        </w:rPr>
        <w:t>– zaúčtované časovo rozlíšené členské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14"/>
        <w:gridCol w:w="2436"/>
        <w:gridCol w:w="1393"/>
        <w:gridCol w:w="1329"/>
        <w:gridCol w:w="1852"/>
      </w:tblGrid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Položky výnosov budúcich období z dôvodu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dlhodobého majetku obstaraného z dotácie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 xml:space="preserve">dlhodobého majetku  obstaraného z finančného daru 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dotácie zo štátneho rozpočtu alebo  z prostriedkov Európskej únie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dotácie z rozpočtu obce alebo z rozpočtu vyššieho územného celku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31"/>
        </w:trPr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grantu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podielu zaplatenej dane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C5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C5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C5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8F5D81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sz w:val="20"/>
                <w:szCs w:val="20"/>
              </w:rPr>
              <w:t>dlhodobého  majetku  obstaraného z podielu zaplatenej dane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802" w:rsidRPr="00075087" w:rsidRDefault="00741802" w:rsidP="00741802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(16) Údaje o majetku prenajatom formou finančného prenájmu: žiadne</w:t>
      </w:r>
    </w:p>
    <w:p w:rsidR="00741802" w:rsidRPr="00075087" w:rsidRDefault="00741802" w:rsidP="00741802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kern w:val="32"/>
          <w:sz w:val="20"/>
          <w:szCs w:val="20"/>
        </w:rPr>
        <w:t>Čl. IV</w:t>
      </w:r>
    </w:p>
    <w:p w:rsidR="00741802" w:rsidRPr="00075087" w:rsidRDefault="00741802" w:rsidP="00741802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Informácie, ktoré dopĺňajú a vysvetľujú údaje vo výkaze ziskov a strát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(1) Prehľad tržieb za vlastné výkony a tovar s uvedením ich opisu a vyčíslením hodnoty tržieb podľa jednotlivých hlavných druhov výrobkov,  služieb hlavnej činnosti a podnikateľskej činnosti účtovnej jednotky: 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lastRenderedPageBreak/>
        <w:t xml:space="preserve">(2) Opis a vyčíslenie hodnoty významných položiek prijatých darov, osobitných výnosov, zákonných poplatkov a iných ostatných výnosov: </w:t>
      </w:r>
      <w:r w:rsidR="00741C55" w:rsidRPr="00075087">
        <w:rPr>
          <w:rFonts w:ascii="Times New Roman" w:hAnsi="Times New Roman" w:cs="Times New Roman"/>
          <w:sz w:val="20"/>
          <w:szCs w:val="20"/>
        </w:rPr>
        <w:t xml:space="preserve"> žiadne</w:t>
      </w:r>
    </w:p>
    <w:p w:rsidR="00741802" w:rsidRPr="00075087" w:rsidRDefault="00741802" w:rsidP="00741802">
      <w:pPr>
        <w:numPr>
          <w:ilvl w:val="0"/>
          <w:numId w:val="3"/>
        </w:numPr>
        <w:tabs>
          <w:tab w:val="clear" w:pos="765"/>
          <w:tab w:val="num" w:pos="300"/>
        </w:tabs>
        <w:spacing w:after="120" w:line="240" w:lineRule="auto"/>
        <w:ind w:hanging="765"/>
        <w:jc w:val="both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Prehľad  dotácií a grantov, ktoré účtovná jednotka prijala v priebehu bežného účtovného obdobia: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(4) Opis a suma významných položiek finančných výnosov; uvádza sa aj celková suma kurzových ziskov, pričom  osobitne sa uvádza hodnota kurzových ziskov účtovaná ku dňu, ku ktorému sa zostavuje účtovná závierka: 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(5) Opis a vyčíslenie hodnoty významných položiek nákladov, nákladov na ostatné služby, osobitných nákladov a iných ostatných nákladov: žiadne významné náklady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(6) Prehľad o účele a výške použitia podielu zaplatenej dane za bežné účtovné obdobie.</w:t>
      </w:r>
    </w:p>
    <w:tbl>
      <w:tblPr>
        <w:tblW w:w="91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70"/>
        <w:gridCol w:w="2500"/>
        <w:gridCol w:w="3260"/>
      </w:tblGrid>
      <w:tr w:rsidR="00741802" w:rsidRPr="00075087" w:rsidTr="0009791C"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Účel použitia podielu zaplatenej dane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Použitá suma bežného účtovného obdobia</w:t>
            </w:r>
          </w:p>
        </w:tc>
      </w:tr>
      <w:tr w:rsidR="00741802" w:rsidRPr="00075087" w:rsidTr="0009791C">
        <w:trPr>
          <w:trHeight w:val="397"/>
        </w:trPr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97"/>
        </w:trPr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97"/>
        </w:trPr>
        <w:tc>
          <w:tcPr>
            <w:tcW w:w="3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1802" w:rsidRPr="00075087" w:rsidTr="0009791C">
        <w:trPr>
          <w:trHeight w:val="397"/>
        </w:trPr>
        <w:tc>
          <w:tcPr>
            <w:tcW w:w="58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75087">
              <w:rPr>
                <w:rFonts w:ascii="Times New Roman" w:hAnsi="Times New Roman" w:cs="Times New Roman"/>
                <w:b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802" w:rsidRPr="00075087" w:rsidRDefault="00741802" w:rsidP="00741802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(7) Opis a suma významných položiek finančných nákladov; uvádza sa aj celková suma kurzových strát, pričom osobitne sa uvádza hodnota kurzových strát účtovaná ku dňu, ku ktorému sa zostavuje účtovná závierka: 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(8) V účtovnej jednotke, ktorá má povinnosť overenia účtovnej závierky audítorom, sa uvedie vymedzenie a suma nákladov za účtovné obdobie v členení : nie je povinnosť.</w:t>
      </w:r>
    </w:p>
    <w:p w:rsidR="00741802" w:rsidRPr="00075087" w:rsidRDefault="00741802" w:rsidP="00741802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kern w:val="32"/>
          <w:sz w:val="20"/>
          <w:szCs w:val="20"/>
        </w:rPr>
        <w:t>Čl. V</w:t>
      </w:r>
    </w:p>
    <w:p w:rsidR="00741802" w:rsidRPr="00075087" w:rsidRDefault="00741802" w:rsidP="00741802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Opis údajov na podsúvahových účtoch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Významné položky prenajatého majetku, majetku prijatého do úschovy,  odpísané pohľadávky a prípadné ďalšie položky: žiadne</w:t>
      </w:r>
    </w:p>
    <w:p w:rsidR="00741802" w:rsidRPr="00075087" w:rsidRDefault="00741802" w:rsidP="00741802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Čl. VI</w:t>
      </w:r>
    </w:p>
    <w:p w:rsidR="00741802" w:rsidRPr="00075087" w:rsidRDefault="00741802" w:rsidP="00741802">
      <w:pPr>
        <w:keepNext/>
        <w:spacing w:line="240" w:lineRule="auto"/>
        <w:jc w:val="center"/>
        <w:outlineLvl w:val="1"/>
        <w:rPr>
          <w:rFonts w:ascii="Times New Roman" w:hAnsi="Times New Roman" w:cs="Times New Roman"/>
          <w:b/>
          <w:bCs/>
          <w:sz w:val="20"/>
          <w:szCs w:val="20"/>
        </w:rPr>
      </w:pPr>
      <w:r w:rsidRPr="00075087">
        <w:rPr>
          <w:rFonts w:ascii="Times New Roman" w:hAnsi="Times New Roman" w:cs="Times New Roman"/>
          <w:b/>
          <w:bCs/>
          <w:sz w:val="20"/>
          <w:szCs w:val="20"/>
        </w:rPr>
        <w:t>Ďalšie informácie</w:t>
      </w:r>
    </w:p>
    <w:p w:rsidR="00741802" w:rsidRPr="00075087" w:rsidRDefault="00741802" w:rsidP="00741802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žiadne</w:t>
      </w:r>
    </w:p>
    <w:p w:rsidR="00741802" w:rsidRPr="00075087" w:rsidRDefault="00741802" w:rsidP="00741802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(2) Opis a hodnota iných pasív vyplývajúcich zo súdnych rozhodnutí, z poskytnutých záruk, zo všeobecne záväzných právnych predpisov, z ručenia podľa jednotlivých druhov ručenia;  takýmito inými pasívami sú: žiadne</w:t>
      </w:r>
    </w:p>
    <w:p w:rsidR="00741802" w:rsidRPr="00075087" w:rsidRDefault="00741802" w:rsidP="00741802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 xml:space="preserve"> (3) Opis významných položiek ostatných finančných povinností, ktoré sa nesledujú v účtovníctve a neuvádzajú sa v súvahe; pri každej položke sa uvádza jej opis, výška a údaj, či sa týka spriaznených osôb: 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(4) Prehľad nehnuteľných kultúrnych pamiatok, ktoré sú v správe alebo vo vlastníctve účtovnej jednotky: žiadne</w:t>
      </w:r>
    </w:p>
    <w:p w:rsidR="00741802" w:rsidRPr="00075087" w:rsidRDefault="00741802" w:rsidP="00741802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075087">
        <w:rPr>
          <w:rFonts w:ascii="Times New Roman" w:hAnsi="Times New Roman" w:cs="Times New Roman"/>
          <w:sz w:val="20"/>
          <w:szCs w:val="20"/>
        </w:rPr>
        <w:t>(5) Informácie o významných skutočnostiach, ktoré nastali medzi dňom, ku ktorému sa zostavuje účtovná závierka a dňom jej zostavenia: žiadne.</w:t>
      </w:r>
    </w:p>
    <w:p w:rsidR="00741802" w:rsidRPr="00075087" w:rsidRDefault="00741802" w:rsidP="007418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sectPr w:rsidR="00741802" w:rsidRPr="00075087" w:rsidSect="00075087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2CCE0D73"/>
    <w:multiLevelType w:val="multilevel"/>
    <w:tmpl w:val="61465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67C25C21"/>
    <w:multiLevelType w:val="hybridMultilevel"/>
    <w:tmpl w:val="868AC262"/>
    <w:lvl w:ilvl="0" w:tplc="CB74A064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AA4"/>
    <w:rsid w:val="00002B80"/>
    <w:rsid w:val="00075087"/>
    <w:rsid w:val="000F6AA4"/>
    <w:rsid w:val="00231578"/>
    <w:rsid w:val="00436C9D"/>
    <w:rsid w:val="004A18F5"/>
    <w:rsid w:val="005248B6"/>
    <w:rsid w:val="00741802"/>
    <w:rsid w:val="00741C55"/>
    <w:rsid w:val="008F5D81"/>
    <w:rsid w:val="009759CA"/>
    <w:rsid w:val="009C0652"/>
    <w:rsid w:val="00A64693"/>
    <w:rsid w:val="00D07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950D3A-2EF5-4F48-91ED-270409C01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46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rsid w:val="0074180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Textopatrenia">
    <w:name w:val="Text opatrenia"/>
    <w:rsid w:val="00741802"/>
    <w:pPr>
      <w:numPr>
        <w:numId w:val="2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0750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4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61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92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4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291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80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68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125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3472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18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934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349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16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006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131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516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1487</Words>
  <Characters>8479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Mária Kyzeková</cp:lastModifiedBy>
  <cp:revision>3</cp:revision>
  <dcterms:created xsi:type="dcterms:W3CDTF">2023-07-10T15:28:00Z</dcterms:created>
  <dcterms:modified xsi:type="dcterms:W3CDTF">2023-11-15T13:46:00Z</dcterms:modified>
</cp:coreProperties>
</file>